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color w:val="000000"/>
          <w:sz w:val="30"/>
          <w:szCs w:val="30"/>
        </w:rPr>
      </w:pPr>
      <w:bookmarkStart w:id="0" w:name="_Hlk30085162"/>
      <w:r>
        <w:rPr>
          <w:rFonts w:hint="eastAsia" w:ascii="仿宋_GB2312" w:eastAsia="仿宋_GB2312"/>
          <w:color w:val="000000"/>
          <w:sz w:val="30"/>
          <w:szCs w:val="30"/>
        </w:rPr>
        <w:t>HNPR-2024-50005</w:t>
      </w:r>
    </w:p>
    <w:p>
      <w:pPr>
        <w:jc w:val="center"/>
        <w:rPr>
          <w:rFonts w:hint="eastAsia" w:ascii="仿宋_GB2312" w:eastAsia="仿宋_GB2312"/>
          <w:color w:val="000000"/>
          <w:sz w:val="30"/>
          <w:szCs w:val="30"/>
        </w:rPr>
      </w:pPr>
    </w:p>
    <w:p>
      <w:pPr>
        <w:rPr>
          <w:rFonts w:hint="eastAsia"/>
          <w:color w:val="000000"/>
          <w:sz w:val="30"/>
        </w:rPr>
      </w:pPr>
    </w:p>
    <w:p>
      <w:pPr>
        <w:rPr>
          <w:rFonts w:hint="eastAsia"/>
          <w:color w:val="000000"/>
          <w:sz w:val="30"/>
        </w:rPr>
      </w:pPr>
    </w:p>
    <w:p>
      <w:pPr>
        <w:pStyle w:val="2"/>
        <w:rPr>
          <w:rFonts w:hint="eastAsia"/>
          <w:color w:val="000000"/>
          <w:sz w:val="30"/>
        </w:rPr>
      </w:pPr>
    </w:p>
    <w:p>
      <w:pPr>
        <w:pStyle w:val="5"/>
        <w:rPr>
          <w:rFonts w:hint="eastAsia"/>
          <w:color w:val="000000"/>
          <w:sz w:val="30"/>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000000"/>
          <w:sz w:val="32"/>
          <w:szCs w:val="32"/>
        </w:rPr>
      </w:pPr>
    </w:p>
    <w:p>
      <w:pPr>
        <w:spacing w:line="720" w:lineRule="exact"/>
        <w:jc w:val="center"/>
        <w:rPr>
          <w:rFonts w:hint="eastAsia" w:ascii="楷体_GB2312" w:eastAsia="楷体_GB2312"/>
          <w:color w:val="000000"/>
          <w:sz w:val="32"/>
          <w:szCs w:val="32"/>
        </w:rPr>
      </w:pPr>
      <w:r>
        <w:rPr>
          <w:rFonts w:hint="eastAsia" w:ascii="仿宋_GB2312" w:eastAsia="仿宋_GB2312"/>
          <w:color w:val="000000"/>
          <w:sz w:val="32"/>
          <w:szCs w:val="32"/>
        </w:rPr>
        <w:t>湘残办字〔</w:t>
      </w:r>
      <w:r>
        <w:rPr>
          <w:rFonts w:hint="eastAsia" w:ascii="Times New Roman" w:hAnsi="Times New Roman" w:eastAsia="仿宋_GB2312" w:cs="Times New Roman"/>
          <w:color w:val="000000"/>
          <w:sz w:val="32"/>
          <w:szCs w:val="32"/>
          <w:lang w:val="en-US" w:eastAsia="zh-CN"/>
        </w:rPr>
        <w:t>2024</w:t>
      </w:r>
      <w:r>
        <w:rPr>
          <w:rFonts w:hint="eastAsia" w:ascii="仿宋_GB2312" w:eastAsia="仿宋_GB2312"/>
          <w:color w:val="000000"/>
          <w:sz w:val="32"/>
          <w:szCs w:val="32"/>
        </w:rPr>
        <w:t>〕</w:t>
      </w:r>
      <w:r>
        <w:rPr>
          <w:rFonts w:hint="eastAsia" w:ascii="Times New Roman" w:hAnsi="Times New Roman" w:eastAsia="仿宋_GB2312" w:cs="Times New Roman"/>
          <w:color w:val="000000"/>
          <w:sz w:val="32"/>
          <w:szCs w:val="32"/>
          <w:lang w:val="en-US" w:eastAsia="zh-CN"/>
        </w:rPr>
        <w:t>17</w:t>
      </w:r>
      <w:r>
        <w:rPr>
          <w:rFonts w:hint="eastAsia" w:ascii="仿宋_GB2312" w:eastAsia="仿宋_GB2312"/>
          <w:color w:val="000000"/>
          <w:sz w:val="32"/>
          <w:szCs w:val="32"/>
        </w:rPr>
        <w:t xml:space="preserve">号                    </w:t>
      </w:r>
    </w:p>
    <w:p>
      <w:pPr>
        <w:keepNext w:val="0"/>
        <w:keepLines w:val="0"/>
        <w:pageBreakBefore w:val="0"/>
        <w:widowControl w:val="0"/>
        <w:kinsoku/>
        <w:wordWrap/>
        <w:overflowPunct/>
        <w:topLinePunct w:val="0"/>
        <w:bidi w:val="0"/>
        <w:adjustRightInd w:val="0"/>
        <w:snapToGrid w:val="0"/>
        <w:spacing w:line="400" w:lineRule="exact"/>
        <w:jc w:val="center"/>
        <w:textAlignment w:val="auto"/>
        <w:rPr>
          <w:rFonts w:hint="eastAsia" w:ascii="方正小标宋简体" w:eastAsia="方正小标宋简体"/>
          <w:sz w:val="36"/>
          <w:szCs w:val="36"/>
        </w:rPr>
      </w:pPr>
    </w:p>
    <w:p>
      <w:pPr>
        <w:pStyle w:val="2"/>
        <w:keepNext w:val="0"/>
        <w:keepLines w:val="0"/>
        <w:pageBreakBefore w:val="0"/>
        <w:widowControl w:val="0"/>
        <w:kinsoku/>
        <w:wordWrap/>
        <w:overflowPunct/>
        <w:topLinePunct w:val="0"/>
        <w:bidi w:val="0"/>
        <w:adjustRightInd w:val="0"/>
        <w:spacing w:line="400" w:lineRule="exact"/>
        <w:textAlignment w:val="auto"/>
        <w:rPr>
          <w:rFonts w:hint="eastAsia"/>
        </w:rPr>
      </w:pPr>
    </w:p>
    <w:p>
      <w:pPr>
        <w:adjustRightInd w:val="0"/>
        <w:snapToGrid w:val="0"/>
        <w:jc w:val="center"/>
        <w:rPr>
          <w:rFonts w:hint="eastAsia" w:ascii="方正小标宋简体" w:hAnsi="Times New Roman" w:eastAsia="方正小标宋简体" w:cs="Times New Roman"/>
          <w:sz w:val="44"/>
          <w:szCs w:val="44"/>
        </w:rPr>
      </w:pPr>
      <w:r>
        <w:rPr>
          <w:rFonts w:hint="eastAsia" w:ascii="方正小标宋简体" w:eastAsia="方正小标宋简体"/>
          <w:sz w:val="44"/>
          <w:szCs w:val="44"/>
        </w:rPr>
        <w:t>关于印发《</w:t>
      </w:r>
      <w:r>
        <w:rPr>
          <w:rFonts w:hint="eastAsia" w:ascii="方正小标宋简体" w:hAnsi="Times New Roman" w:eastAsia="方正小标宋简体" w:cs="Times New Roman"/>
          <w:sz w:val="44"/>
          <w:szCs w:val="44"/>
        </w:rPr>
        <w:t>湖南省省</w:t>
      </w:r>
      <w:r>
        <w:rPr>
          <w:rFonts w:hint="eastAsia" w:ascii="方正小标宋简体" w:hAnsi="Times New Roman" w:eastAsia="方正小标宋简体" w:cs="Times New Roman"/>
          <w:sz w:val="44"/>
          <w:szCs w:val="44"/>
          <w:lang w:val="en-US" w:eastAsia="zh-CN"/>
        </w:rPr>
        <w:t>级</w:t>
      </w:r>
      <w:r>
        <w:rPr>
          <w:rFonts w:hint="eastAsia" w:ascii="方正小标宋简体" w:hAnsi="Times New Roman" w:eastAsia="方正小标宋简体" w:cs="Times New Roman"/>
          <w:sz w:val="44"/>
          <w:szCs w:val="44"/>
        </w:rPr>
        <w:t>残疾人</w:t>
      </w:r>
      <w:r>
        <w:rPr>
          <w:rFonts w:hint="eastAsia" w:ascii="方正小标宋简体" w:eastAsia="方正小标宋简体" w:cs="Times New Roman"/>
          <w:sz w:val="44"/>
          <w:szCs w:val="44"/>
          <w:lang w:val="en-US" w:eastAsia="zh-CN"/>
        </w:rPr>
        <w:t>职业</w:t>
      </w:r>
      <w:r>
        <w:rPr>
          <w:rFonts w:hint="eastAsia" w:ascii="方正小标宋简体" w:hAnsi="Times New Roman" w:eastAsia="方正小标宋简体" w:cs="Times New Roman"/>
          <w:sz w:val="44"/>
          <w:szCs w:val="44"/>
        </w:rPr>
        <w:t>培训基地</w:t>
      </w:r>
    </w:p>
    <w:p>
      <w:pPr>
        <w:adjustRightInd w:val="0"/>
        <w:snapToGrid w:val="0"/>
        <w:jc w:val="center"/>
        <w:rPr>
          <w:rFonts w:hint="eastAsia" w:ascii="方正小标宋简体" w:eastAsia="方正小标宋简体"/>
          <w:sz w:val="44"/>
          <w:szCs w:val="44"/>
        </w:rPr>
      </w:pPr>
      <w:r>
        <w:rPr>
          <w:rFonts w:hint="eastAsia" w:ascii="方正小标宋简体" w:hAnsi="Times New Roman" w:eastAsia="方正小标宋简体" w:cs="Times New Roman"/>
          <w:sz w:val="44"/>
          <w:szCs w:val="44"/>
        </w:rPr>
        <w:t>建设与管理办法</w:t>
      </w:r>
      <w:r>
        <w:rPr>
          <w:rFonts w:hint="eastAsia" w:ascii="方正小标宋简体" w:eastAsia="方正小标宋简体"/>
          <w:sz w:val="44"/>
          <w:szCs w:val="44"/>
        </w:rPr>
        <w:t>》的通知</w:t>
      </w:r>
    </w:p>
    <w:p>
      <w:pPr>
        <w:spacing w:line="700" w:lineRule="exact"/>
        <w:jc w:val="center"/>
        <w:rPr>
          <w:rFonts w:hint="eastAsia" w:ascii="方正小标宋简体" w:eastAsia="方正小标宋简体"/>
          <w:sz w:val="36"/>
          <w:szCs w:val="36"/>
        </w:rPr>
      </w:pPr>
    </w:p>
    <w:p>
      <w:pPr>
        <w:spacing w:line="7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市州</w:t>
      </w:r>
      <w:r>
        <w:rPr>
          <w:rFonts w:hint="eastAsia" w:ascii="仿宋_GB2312" w:hAnsi="仿宋_GB2312" w:eastAsia="仿宋_GB2312" w:cs="仿宋_GB2312"/>
          <w:sz w:val="32"/>
          <w:szCs w:val="32"/>
          <w:lang w:val="en-US" w:eastAsia="zh-CN"/>
        </w:rPr>
        <w:t>残疾人联合会：</w:t>
      </w:r>
    </w:p>
    <w:p>
      <w:pPr>
        <w:spacing w:line="7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《湖南省省</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残疾人</w:t>
      </w:r>
      <w:r>
        <w:rPr>
          <w:rFonts w:hint="eastAsia" w:ascii="仿宋_GB2312" w:hAnsi="仿宋_GB2312" w:eastAsia="仿宋_GB2312" w:cs="仿宋_GB2312"/>
          <w:sz w:val="32"/>
          <w:szCs w:val="32"/>
          <w:lang w:val="en-US" w:eastAsia="zh-CN"/>
        </w:rPr>
        <w:t>职业</w:t>
      </w:r>
      <w:r>
        <w:rPr>
          <w:rFonts w:hint="eastAsia" w:ascii="仿宋_GB2312" w:hAnsi="仿宋_GB2312" w:eastAsia="仿宋_GB2312" w:cs="仿宋_GB2312"/>
          <w:sz w:val="32"/>
          <w:szCs w:val="32"/>
        </w:rPr>
        <w:t>培训基地建设与管理办法》印发给你们，请认真贯彻执行。</w:t>
      </w:r>
    </w:p>
    <w:p>
      <w:pPr>
        <w:spacing w:line="700" w:lineRule="exact"/>
        <w:ind w:firstLine="640" w:firstLineChars="200"/>
        <w:rPr>
          <w:rFonts w:hint="eastAsia" w:ascii="仿宋_GB2312" w:hAnsi="仿宋_GB2312" w:eastAsia="仿宋_GB2312" w:cs="仿宋_GB2312"/>
          <w:sz w:val="32"/>
          <w:szCs w:val="32"/>
        </w:rPr>
      </w:pPr>
    </w:p>
    <w:p>
      <w:pPr>
        <w:spacing w:line="700" w:lineRule="exact"/>
        <w:ind w:firstLine="640" w:firstLineChars="200"/>
        <w:rPr>
          <w:rFonts w:hint="eastAsia" w:ascii="仿宋_GB2312" w:hAnsi="仿宋_GB2312" w:eastAsia="仿宋_GB2312" w:cs="仿宋_GB2312"/>
          <w:sz w:val="32"/>
          <w:szCs w:val="32"/>
        </w:rPr>
      </w:pPr>
    </w:p>
    <w:p>
      <w:pPr>
        <w:spacing w:line="700" w:lineRule="exact"/>
        <w:ind w:firstLine="5120" w:firstLineChars="16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湖南省残疾人联合会</w:t>
      </w:r>
      <w:r>
        <w:rPr>
          <w:rFonts w:hint="eastAsia" w:ascii="仿宋_GB2312" w:hAnsi="仿宋_GB2312" w:eastAsia="仿宋_GB2312" w:cs="仿宋_GB2312"/>
          <w:kern w:val="2"/>
          <w:sz w:val="32"/>
          <w:szCs w:val="32"/>
          <w:lang w:val="en-US" w:eastAsia="zh-CN"/>
        </w:rPr>
        <w:t xml:space="preserve">           </w:t>
      </w:r>
    </w:p>
    <w:p>
      <w:pPr>
        <w:pStyle w:val="9"/>
        <w:spacing w:before="0" w:beforeAutospacing="0" w:after="0" w:afterAutospacing="0" w:line="700" w:lineRule="exact"/>
        <w:ind w:firstLine="5440" w:firstLineChars="17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2024</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19</w:t>
      </w:r>
      <w:r>
        <w:rPr>
          <w:rFonts w:hint="eastAsia" w:ascii="仿宋_GB2312" w:hAnsi="仿宋_GB2312" w:eastAsia="仿宋_GB2312" w:cs="仿宋_GB2312"/>
          <w:kern w:val="2"/>
          <w:sz w:val="32"/>
          <w:szCs w:val="32"/>
        </w:rPr>
        <w:t>日</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Times New Roman" w:eastAsia="方正小标宋简体" w:cs="Times New Roman"/>
          <w:sz w:val="44"/>
          <w:szCs w:val="44"/>
        </w:rPr>
        <w:sectPr>
          <w:footerReference r:id="rId3" w:type="default"/>
          <w:pgSz w:w="11906" w:h="16838"/>
          <w:pgMar w:top="1587" w:right="1531" w:bottom="1440" w:left="1531" w:header="851" w:footer="992" w:gutter="0"/>
          <w:pgNumType w:fmt="numberInDash"/>
          <w:cols w:space="0" w:num="1"/>
          <w:rtlGutter w:val="0"/>
          <w:docGrid w:type="lines" w:linePitch="312" w:charSpace="0"/>
        </w:sect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湖南省省</w:t>
      </w:r>
      <w:r>
        <w:rPr>
          <w:rFonts w:hint="eastAsia" w:ascii="方正小标宋简体" w:hAnsi="Times New Roman" w:eastAsia="方正小标宋简体" w:cs="Times New Roman"/>
          <w:sz w:val="44"/>
          <w:szCs w:val="44"/>
          <w:lang w:val="en-US" w:eastAsia="zh-CN"/>
        </w:rPr>
        <w:t>级</w:t>
      </w:r>
      <w:r>
        <w:rPr>
          <w:rFonts w:hint="eastAsia" w:ascii="方正小标宋简体" w:hAnsi="Times New Roman" w:eastAsia="方正小标宋简体" w:cs="Times New Roman"/>
          <w:sz w:val="44"/>
          <w:szCs w:val="44"/>
        </w:rPr>
        <w:t>残疾人</w:t>
      </w:r>
      <w:r>
        <w:rPr>
          <w:rFonts w:hint="eastAsia" w:ascii="方正小标宋简体" w:hAnsi="Times New Roman" w:eastAsia="方正小标宋简体" w:cs="Times New Roman"/>
          <w:sz w:val="44"/>
          <w:szCs w:val="44"/>
          <w:lang w:val="en-US" w:eastAsia="zh-CN"/>
        </w:rPr>
        <w:t>职业</w:t>
      </w:r>
      <w:r>
        <w:rPr>
          <w:rFonts w:hint="eastAsia" w:ascii="方正小标宋简体" w:hAnsi="Times New Roman" w:eastAsia="方正小标宋简体" w:cs="Times New Roman"/>
          <w:sz w:val="44"/>
          <w:szCs w:val="44"/>
        </w:rPr>
        <w:t>培训基地</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建设与管理办法</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hAnsi="黑体" w:eastAsia="黑体" w:cs="Times New Roman"/>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总则</w:t>
      </w:r>
    </w:p>
    <w:p>
      <w:pPr>
        <w:keepNext w:val="0"/>
        <w:keepLines w:val="0"/>
        <w:pageBreakBefore w:val="0"/>
        <w:numPr>
          <w:ilvl w:val="0"/>
          <w:numId w:val="0"/>
        </w:numPr>
        <w:tabs>
          <w:tab w:val="center" w:pos="4422"/>
        </w:tabs>
        <w:kinsoku/>
        <w:wordWrap/>
        <w:overflowPunct/>
        <w:topLinePunct w:val="0"/>
        <w:autoSpaceDE/>
        <w:autoSpaceDN/>
        <w:bidi w:val="0"/>
        <w:adjustRightInd w:val="0"/>
        <w:snapToGrid w:val="0"/>
        <w:spacing w:line="600" w:lineRule="exact"/>
        <w:jc w:val="both"/>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val="en-US" w:eastAsia="zh-CN"/>
        </w:rPr>
        <w:tab/>
      </w:r>
    </w:p>
    <w:p>
      <w:pPr>
        <w:keepNext w:val="0"/>
        <w:keepLines w:val="0"/>
        <w:pageBreakBefore w:val="0"/>
        <w:numPr>
          <w:ilvl w:val="0"/>
          <w:numId w:val="0"/>
        </w:numPr>
        <w:tabs>
          <w:tab w:val="center" w:pos="4422"/>
        </w:tab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第一条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为</w:t>
      </w:r>
      <w:r>
        <w:rPr>
          <w:rFonts w:hint="eastAsia" w:ascii="仿宋_GB2312" w:hAnsi="仿宋_GB2312" w:eastAsia="仿宋_GB2312" w:cs="仿宋_GB2312"/>
          <w:b w:val="0"/>
          <w:bCs w:val="0"/>
          <w:color w:val="000000"/>
          <w:sz w:val="32"/>
          <w:szCs w:val="32"/>
          <w:u w:val="none"/>
        </w:rPr>
        <w:t>贯彻落</w:t>
      </w:r>
      <w:r>
        <w:rPr>
          <w:rFonts w:hint="eastAsia" w:ascii="仿宋_GB2312" w:hAnsi="仿宋_GB2312" w:eastAsia="仿宋_GB2312" w:cs="仿宋_GB2312"/>
          <w:b w:val="0"/>
          <w:bCs w:val="0"/>
          <w:color w:val="000000"/>
          <w:sz w:val="32"/>
          <w:szCs w:val="32"/>
        </w:rPr>
        <w:t>实《</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十四五</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残疾人职业技能提升计划》（</w:t>
      </w:r>
      <w:r>
        <w:rPr>
          <w:rFonts w:hint="eastAsia" w:ascii="仿宋_GB2312" w:hAnsi="仿宋_GB2312" w:eastAsia="仿宋_GB2312" w:cs="仿宋_GB2312"/>
          <w:b w:val="0"/>
          <w:bCs w:val="0"/>
          <w:color w:val="000000"/>
          <w:sz w:val="32"/>
          <w:szCs w:val="32"/>
          <w:lang w:eastAsia="zh-CN"/>
        </w:rPr>
        <w:t>残联</w:t>
      </w:r>
      <w:r>
        <w:rPr>
          <w:rFonts w:hint="eastAsia" w:ascii="仿宋_GB2312" w:hAnsi="仿宋_GB2312" w:eastAsia="仿宋_GB2312" w:cs="仿宋_GB2312"/>
          <w:b w:val="0"/>
          <w:bCs w:val="0"/>
          <w:color w:val="000000"/>
          <w:sz w:val="32"/>
          <w:szCs w:val="32"/>
        </w:rPr>
        <w:t>发</w:t>
      </w:r>
      <w:r>
        <w:rPr>
          <w:rFonts w:hint="eastAsia" w:ascii="仿宋_GB2312" w:hAnsi="仿宋_GB2312" w:eastAsia="仿宋_GB2312" w:cs="仿宋_GB2312"/>
          <w:b w:val="0"/>
          <w:bCs w:val="0"/>
          <w:color w:val="000000"/>
          <w:sz w:val="32"/>
          <w:szCs w:val="32"/>
          <w:lang w:val="en-US" w:eastAsia="zh-CN"/>
        </w:rPr>
        <w:t>〔2022〕13号）要求，</w:t>
      </w:r>
      <w:r>
        <w:rPr>
          <w:rFonts w:hint="eastAsia" w:ascii="仿宋_GB2312" w:hAnsi="Times New Roman" w:eastAsia="仿宋_GB2312" w:cs="Times New Roman"/>
          <w:sz w:val="32"/>
          <w:szCs w:val="32"/>
        </w:rPr>
        <w:t>规范和加强</w:t>
      </w:r>
      <w:r>
        <w:rPr>
          <w:rFonts w:hint="eastAsia" w:ascii="仿宋_GB2312" w:hAnsi="Times New Roman" w:eastAsia="仿宋_GB2312" w:cs="Times New Roman"/>
          <w:sz w:val="32"/>
          <w:szCs w:val="32"/>
          <w:lang w:val="en-US" w:eastAsia="zh-CN"/>
        </w:rPr>
        <w:t>我</w:t>
      </w:r>
      <w:r>
        <w:rPr>
          <w:rFonts w:hint="eastAsia" w:ascii="仿宋_GB2312" w:hAnsi="Times New Roman" w:eastAsia="仿宋_GB2312" w:cs="Times New Roman"/>
          <w:sz w:val="32"/>
          <w:szCs w:val="32"/>
        </w:rPr>
        <w:t>省</w:t>
      </w:r>
      <w:r>
        <w:rPr>
          <w:rFonts w:hint="eastAsia" w:ascii="仿宋_GB2312" w:hAnsi="Times New Roman" w:eastAsia="仿宋_GB2312" w:cs="Times New Roman"/>
          <w:sz w:val="32"/>
          <w:szCs w:val="32"/>
          <w:lang w:val="en-US" w:eastAsia="zh-CN"/>
        </w:rPr>
        <w:t>省级</w:t>
      </w:r>
      <w:r>
        <w:rPr>
          <w:rFonts w:hint="eastAsia" w:ascii="仿宋_GB2312" w:hAnsi="Times New Roman" w:eastAsia="仿宋_GB2312" w:cs="Times New Roman"/>
          <w:sz w:val="32"/>
          <w:szCs w:val="32"/>
        </w:rPr>
        <w:t>残疾人</w:t>
      </w:r>
      <w:r>
        <w:rPr>
          <w:rFonts w:hint="eastAsia" w:ascii="仿宋_GB2312" w:hAnsi="Times New Roman" w:eastAsia="仿宋_GB2312" w:cs="Times New Roman"/>
          <w:sz w:val="32"/>
          <w:szCs w:val="32"/>
          <w:lang w:val="en-US" w:eastAsia="zh-CN"/>
        </w:rPr>
        <w:t>职业</w:t>
      </w:r>
      <w:r>
        <w:rPr>
          <w:rFonts w:hint="eastAsia" w:ascii="仿宋_GB2312" w:hAnsi="Times New Roman" w:eastAsia="仿宋_GB2312" w:cs="Times New Roman"/>
          <w:sz w:val="32"/>
          <w:szCs w:val="32"/>
        </w:rPr>
        <w:t>培训基地运行管理，进一步提高残疾人职业技能培训水平，充分发挥残疾人职业培训促进就业</w:t>
      </w:r>
      <w:r>
        <w:rPr>
          <w:rFonts w:hint="eastAsia" w:ascii="仿宋_GB2312" w:hAnsi="Times New Roman" w:eastAsia="仿宋_GB2312" w:cs="Times New Roman"/>
          <w:sz w:val="32"/>
          <w:szCs w:val="32"/>
          <w:lang w:val="en-US" w:eastAsia="zh-CN"/>
        </w:rPr>
        <w:t>创业</w:t>
      </w:r>
      <w:r>
        <w:rPr>
          <w:rFonts w:hint="eastAsia" w:ascii="仿宋_GB2312" w:hAnsi="Times New Roman" w:eastAsia="仿宋_GB2312" w:cs="Times New Roman"/>
          <w:sz w:val="32"/>
          <w:szCs w:val="32"/>
        </w:rPr>
        <w:t>的基础性作用，推动我省残疾人职业</w:t>
      </w:r>
      <w:r>
        <w:rPr>
          <w:rFonts w:hint="eastAsia" w:ascii="仿宋_GB2312" w:hAnsi="Times New Roman" w:eastAsia="仿宋_GB2312" w:cs="Times New Roman"/>
          <w:color w:val="000000" w:themeColor="text1"/>
          <w:sz w:val="32"/>
          <w:szCs w:val="32"/>
          <w14:textFill>
            <w14:solidFill>
              <w14:schemeClr w14:val="tx1"/>
            </w14:solidFill>
          </w14:textFill>
        </w:rPr>
        <w:t>培训体系建设，</w:t>
      </w:r>
      <w:r>
        <w:rPr>
          <w:rFonts w:hint="eastAsia" w:ascii="仿宋_GB2312" w:hAnsi="Times New Roman" w:eastAsia="仿宋_GB2312" w:cs="Times New Roman"/>
          <w:sz w:val="32"/>
          <w:szCs w:val="32"/>
          <w:lang w:val="en-US" w:eastAsia="zh-CN"/>
        </w:rPr>
        <w:t>参考《</w:t>
      </w:r>
      <w:r>
        <w:rPr>
          <w:rFonts w:hint="eastAsia" w:ascii="仿宋_GB2312" w:hAnsi="Times New Roman" w:eastAsia="仿宋_GB2312" w:cs="Times New Roman"/>
          <w:sz w:val="32"/>
          <w:szCs w:val="32"/>
        </w:rPr>
        <w:t>国家级残疾人职业培训基地培训服务</w:t>
      </w:r>
      <w:r>
        <w:rPr>
          <w:rFonts w:hint="eastAsia" w:ascii="仿宋_GB2312" w:hAnsi="Times New Roman" w:eastAsia="仿宋_GB2312" w:cs="Times New Roman"/>
          <w:sz w:val="32"/>
          <w:szCs w:val="32"/>
          <w:lang w:val="en-US" w:eastAsia="zh-CN"/>
        </w:rPr>
        <w:t>规范与培训服务</w:t>
      </w:r>
      <w:r>
        <w:rPr>
          <w:rFonts w:hint="eastAsia" w:ascii="仿宋_GB2312" w:hAnsi="Times New Roman" w:eastAsia="仿宋_GB2312" w:cs="Times New Roman"/>
          <w:sz w:val="32"/>
          <w:szCs w:val="32"/>
        </w:rPr>
        <w:t>评估指标体系</w:t>
      </w:r>
      <w:r>
        <w:rPr>
          <w:rFonts w:hint="eastAsia" w:ascii="仿宋_GB2312" w:hAnsi="Times New Roman" w:eastAsia="仿宋_GB2312" w:cs="Times New Roman"/>
          <w:sz w:val="32"/>
          <w:szCs w:val="32"/>
          <w:lang w:val="en-US" w:eastAsia="zh-CN"/>
        </w:rPr>
        <w:t>》</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中残就业〔201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highlight w:val="none"/>
          <w:lang w:val="en-US" w:eastAsia="zh-CN"/>
        </w:rPr>
        <w:t>）</w:t>
      </w:r>
      <w:r>
        <w:rPr>
          <w:rFonts w:hint="eastAsia" w:ascii="仿宋_GB2312"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省</w:t>
      </w:r>
      <w:r>
        <w:rPr>
          <w:rFonts w:hint="eastAsia" w:ascii="仿宋_GB2312" w:hAnsi="Times New Roman" w:eastAsia="仿宋_GB2312" w:cs="Times New Roman"/>
          <w:sz w:val="32"/>
          <w:szCs w:val="32"/>
          <w:lang w:val="en-US" w:eastAsia="zh-CN"/>
        </w:rPr>
        <w:t>级</w:t>
      </w:r>
      <w:r>
        <w:rPr>
          <w:rFonts w:hint="eastAsia" w:ascii="仿宋_GB2312" w:hAnsi="Times New Roman" w:eastAsia="仿宋_GB2312" w:cs="Times New Roman"/>
          <w:sz w:val="32"/>
          <w:szCs w:val="32"/>
        </w:rPr>
        <w:t>残疾人职业培训基地（以下简称</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省级基地”）是</w:t>
      </w:r>
      <w:r>
        <w:rPr>
          <w:rFonts w:hint="eastAsia" w:ascii="仿宋_GB2312" w:hAnsi="Times New Roman" w:eastAsia="仿宋_GB2312" w:cs="Times New Roman"/>
          <w:sz w:val="32"/>
          <w:szCs w:val="32"/>
          <w:highlight w:val="none"/>
        </w:rPr>
        <w:t>指具有办学</w:t>
      </w:r>
      <w:r>
        <w:rPr>
          <w:rFonts w:hint="eastAsia" w:ascii="仿宋_GB2312" w:hAnsi="Times New Roman" w:eastAsia="仿宋_GB2312" w:cs="Times New Roman"/>
          <w:sz w:val="32"/>
          <w:szCs w:val="32"/>
          <w:highlight w:val="none"/>
          <w:lang w:val="en-US" w:eastAsia="zh-CN"/>
        </w:rPr>
        <w:t>资质、</w:t>
      </w:r>
      <w:r>
        <w:rPr>
          <w:rFonts w:hint="eastAsia" w:ascii="仿宋_GB2312" w:hAnsi="Times New Roman" w:eastAsia="仿宋_GB2312" w:cs="Times New Roman"/>
          <w:sz w:val="32"/>
          <w:szCs w:val="32"/>
          <w:highlight w:val="none"/>
        </w:rPr>
        <w:t>资格</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一定规模</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rPr>
        <w:t>由</w:t>
      </w:r>
      <w:r>
        <w:rPr>
          <w:rFonts w:hint="eastAsia" w:ascii="仿宋_GB2312" w:hAnsi="Times New Roman" w:eastAsia="仿宋_GB2312" w:cs="Times New Roman"/>
          <w:sz w:val="32"/>
          <w:szCs w:val="32"/>
          <w:lang w:eastAsia="zh-CN"/>
        </w:rPr>
        <w:t>省残疾人联合会</w:t>
      </w:r>
      <w:r>
        <w:rPr>
          <w:rFonts w:hint="eastAsia" w:ascii="仿宋_GB2312" w:hAnsi="Times New Roman" w:eastAsia="仿宋_GB2312" w:cs="Times New Roman"/>
          <w:sz w:val="32"/>
          <w:szCs w:val="32"/>
        </w:rPr>
        <w:t>认定，为残疾人提供高质量的职业培训服务，并在本地区具有一定影响和示范作用的残疾人职业技能培训机构。省级基地发挥全省残疾人培训骨干示范作用。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第三条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省级基地培训对象为具有本省户籍</w:t>
      </w:r>
      <w:r>
        <w:rPr>
          <w:rFonts w:hint="eastAsia" w:ascii="仿宋_GB2312" w:hAnsi="Times New Roman" w:eastAsia="仿宋_GB2312" w:cs="Times New Roman"/>
          <w:sz w:val="32"/>
          <w:szCs w:val="32"/>
          <w:lang w:val="en-US" w:eastAsia="zh-CN"/>
        </w:rPr>
        <w:t>或</w:t>
      </w:r>
      <w:r>
        <w:rPr>
          <w:rFonts w:hint="eastAsia" w:ascii="仿宋_GB2312" w:hAnsi="Times New Roman" w:eastAsia="仿宋_GB2312" w:cs="Times New Roman"/>
          <w:sz w:val="32"/>
          <w:szCs w:val="32"/>
        </w:rPr>
        <w:t>在本省就读、具有省内学籍</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有职业技能培训需求</w:t>
      </w:r>
      <w:r>
        <w:rPr>
          <w:rFonts w:hint="eastAsia" w:ascii="仿宋_GB2312" w:hAnsi="Times New Roman" w:eastAsia="仿宋_GB2312" w:cs="Times New Roman"/>
          <w:sz w:val="32"/>
          <w:szCs w:val="32"/>
        </w:rPr>
        <w:t>的残疾人。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第四条</w:t>
      </w:r>
      <w:r>
        <w:rPr>
          <w:rFonts w:hint="eastAsia" w:ascii="仿宋_GB2312" w:hAnsi="Times New Roman" w:eastAsia="仿宋_GB2312" w:cs="Times New Roman"/>
          <w:sz w:val="32"/>
          <w:szCs w:val="32"/>
          <w:highlight w:val="none"/>
          <w:lang w:val="en-US" w:eastAsia="zh-CN"/>
        </w:rPr>
        <w:t xml:space="preserve">  </w:t>
      </w:r>
      <w:r>
        <w:rPr>
          <w:rFonts w:hint="eastAsia" w:ascii="仿宋_GB2312" w:hAnsi="Times New Roman" w:eastAsia="仿宋_GB2312" w:cs="Times New Roman"/>
          <w:sz w:val="32"/>
          <w:szCs w:val="32"/>
          <w:highlight w:val="none"/>
        </w:rPr>
        <w:t>省</w:t>
      </w:r>
      <w:r>
        <w:rPr>
          <w:rFonts w:hint="eastAsia" w:ascii="仿宋_GB2312" w:hAnsi="Times New Roman" w:eastAsia="仿宋_GB2312" w:cs="Times New Roman"/>
          <w:sz w:val="32"/>
          <w:szCs w:val="32"/>
          <w:highlight w:val="none"/>
          <w:lang w:val="en-US" w:eastAsia="zh-CN"/>
        </w:rPr>
        <w:t>残疾人联合会</w:t>
      </w:r>
      <w:r>
        <w:rPr>
          <w:rFonts w:hint="eastAsia" w:ascii="仿宋_GB2312" w:hAnsi="Times New Roman" w:eastAsia="仿宋_GB2312" w:cs="Times New Roman"/>
          <w:sz w:val="32"/>
          <w:szCs w:val="32"/>
          <w:highlight w:val="none"/>
        </w:rPr>
        <w:t>负责省级基地的</w:t>
      </w:r>
      <w:r>
        <w:rPr>
          <w:rFonts w:hint="eastAsia" w:ascii="仿宋_GB2312" w:hAnsi="Times New Roman" w:eastAsia="仿宋_GB2312" w:cs="Times New Roman"/>
          <w:sz w:val="32"/>
          <w:szCs w:val="32"/>
          <w:highlight w:val="none"/>
          <w:lang w:val="en-US" w:eastAsia="zh-CN"/>
        </w:rPr>
        <w:t>认定</w:t>
      </w:r>
      <w:r>
        <w:rPr>
          <w:rFonts w:hint="eastAsia" w:ascii="仿宋_GB2312" w:hAnsi="Times New Roman" w:eastAsia="仿宋_GB2312" w:cs="Times New Roman"/>
          <w:sz w:val="32"/>
          <w:szCs w:val="32"/>
          <w:highlight w:val="none"/>
        </w:rPr>
        <w:t>、变更和撤销，制定有关培训管理的政策、</w:t>
      </w:r>
      <w:r>
        <w:rPr>
          <w:rFonts w:hint="eastAsia" w:ascii="仿宋_GB2312" w:hAnsi="Times New Roman" w:eastAsia="仿宋_GB2312" w:cs="Times New Roman"/>
          <w:sz w:val="32"/>
          <w:szCs w:val="32"/>
          <w:highlight w:val="none"/>
          <w:lang w:val="en-US" w:eastAsia="zh-CN"/>
        </w:rPr>
        <w:t>制度</w:t>
      </w:r>
      <w:r>
        <w:rPr>
          <w:rFonts w:hint="eastAsia" w:ascii="仿宋_GB2312" w:hAnsi="Times New Roman" w:eastAsia="仿宋_GB2312" w:cs="Times New Roman"/>
          <w:sz w:val="32"/>
          <w:szCs w:val="32"/>
          <w:highlight w:val="none"/>
        </w:rPr>
        <w:t>和规划。省残疾人劳动就业服务中心负责对省级基地的</w:t>
      </w:r>
      <w:r>
        <w:rPr>
          <w:rFonts w:hint="eastAsia" w:ascii="仿宋_GB2312" w:hAnsi="Times New Roman" w:eastAsia="仿宋_GB2312" w:cs="Times New Roman"/>
          <w:sz w:val="32"/>
          <w:szCs w:val="32"/>
          <w:highlight w:val="none"/>
          <w:lang w:eastAsia="zh-CN"/>
        </w:rPr>
        <w:t>残疾人培训服务</w:t>
      </w:r>
      <w:r>
        <w:rPr>
          <w:rFonts w:hint="eastAsia" w:ascii="仿宋_GB2312" w:hAnsi="Times New Roman" w:eastAsia="仿宋_GB2312" w:cs="Times New Roman"/>
          <w:sz w:val="32"/>
          <w:szCs w:val="32"/>
          <w:highlight w:val="none"/>
        </w:rPr>
        <w:t>进行评估</w:t>
      </w:r>
      <w:r>
        <w:rPr>
          <w:rFonts w:hint="eastAsia" w:ascii="仿宋_GB2312" w:hAnsi="Times New Roman" w:eastAsia="仿宋_GB2312" w:cs="Times New Roman"/>
          <w:sz w:val="32"/>
          <w:szCs w:val="32"/>
        </w:rPr>
        <w:t>、监督与指导。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第五条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lang w:eastAsia="zh-CN"/>
        </w:rPr>
        <w:t>各市州</w:t>
      </w:r>
      <w:r>
        <w:rPr>
          <w:rFonts w:hint="eastAsia" w:ascii="仿宋_GB2312" w:hAnsi="Times New Roman" w:eastAsia="仿宋_GB2312" w:cs="Times New Roman"/>
          <w:sz w:val="32"/>
          <w:szCs w:val="32"/>
          <w:lang w:val="en-US" w:eastAsia="zh-CN"/>
        </w:rPr>
        <w:t>残疾人</w:t>
      </w:r>
      <w:r>
        <w:rPr>
          <w:rFonts w:hint="eastAsia" w:ascii="仿宋_GB2312" w:hAnsi="Times New Roman" w:eastAsia="仿宋_GB2312" w:cs="Times New Roman"/>
          <w:sz w:val="32"/>
          <w:szCs w:val="32"/>
          <w:lang w:eastAsia="zh-CN"/>
        </w:rPr>
        <w:t>就业服务</w:t>
      </w:r>
      <w:r>
        <w:rPr>
          <w:rFonts w:hint="eastAsia" w:ascii="仿宋_GB2312" w:hAnsi="Times New Roman" w:eastAsia="仿宋_GB2312" w:cs="Times New Roman"/>
          <w:sz w:val="32"/>
          <w:szCs w:val="32"/>
          <w:lang w:val="en-US" w:eastAsia="zh-CN"/>
        </w:rPr>
        <w:t>机构</w:t>
      </w:r>
      <w:r>
        <w:rPr>
          <w:rFonts w:hint="eastAsia" w:ascii="仿宋_GB2312" w:hAnsi="Times New Roman" w:eastAsia="仿宋_GB2312" w:cs="Times New Roman"/>
          <w:sz w:val="32"/>
          <w:szCs w:val="32"/>
          <w:lang w:eastAsia="zh-CN"/>
        </w:rPr>
        <w:t>负责本辖区内省级基地的评审遴选，落实辖区内残疾人职业技能培训相关政策和配套措施。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第六条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省级基地不改变原有隶属关系，在残疾人职业培训业务上接受当地</w:t>
      </w:r>
      <w:r>
        <w:rPr>
          <w:rFonts w:hint="eastAsia" w:ascii="仿宋_GB2312" w:hAnsi="Times New Roman" w:eastAsia="仿宋_GB2312" w:cs="Times New Roman"/>
          <w:sz w:val="32"/>
          <w:szCs w:val="32"/>
          <w:lang w:val="en-US" w:eastAsia="zh-CN"/>
        </w:rPr>
        <w:t>残疾人就业服务机构</w:t>
      </w:r>
      <w:r>
        <w:rPr>
          <w:rFonts w:hint="eastAsia" w:ascii="仿宋_GB2312" w:hAnsi="Times New Roman" w:eastAsia="仿宋_GB2312" w:cs="Times New Roman"/>
          <w:sz w:val="32"/>
          <w:szCs w:val="32"/>
        </w:rPr>
        <w:t>的指导，实行人、财、物相对独立的管理机制，依法经营，自负盈亏，独立承担民事责任。各级</w:t>
      </w:r>
      <w:r>
        <w:rPr>
          <w:rFonts w:hint="eastAsia" w:ascii="仿宋_GB2312" w:hAnsi="Times New Roman" w:eastAsia="仿宋_GB2312" w:cs="Times New Roman"/>
          <w:sz w:val="32"/>
          <w:szCs w:val="32"/>
          <w:lang w:val="en-US" w:eastAsia="zh-CN"/>
        </w:rPr>
        <w:t>残疾人就业服务机构</w:t>
      </w:r>
      <w:r>
        <w:rPr>
          <w:rFonts w:hint="eastAsia" w:ascii="仿宋_GB2312" w:hAnsi="Times New Roman" w:eastAsia="仿宋_GB2312" w:cs="Times New Roman"/>
          <w:sz w:val="32"/>
          <w:szCs w:val="32"/>
        </w:rPr>
        <w:t>不得参与省级基地的经营管理，不得为省级基地提供任何形式的担保。</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第七条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highlight w:val="none"/>
        </w:rPr>
        <w:t>省级基地的设立，由</w:t>
      </w:r>
      <w:r>
        <w:rPr>
          <w:rFonts w:hint="eastAsia" w:ascii="仿宋_GB2312" w:hAnsi="Times New Roman" w:eastAsia="仿宋_GB2312" w:cs="Times New Roman"/>
          <w:sz w:val="32"/>
          <w:szCs w:val="32"/>
          <w:highlight w:val="none"/>
          <w:lang w:val="en-US" w:eastAsia="zh-CN"/>
        </w:rPr>
        <w:t>申报机构申请，</w:t>
      </w:r>
      <w:r>
        <w:rPr>
          <w:rFonts w:hint="eastAsia" w:ascii="仿宋_GB2312" w:hAnsi="Times New Roman" w:eastAsia="仿宋_GB2312" w:cs="Times New Roman"/>
          <w:sz w:val="32"/>
          <w:szCs w:val="32"/>
          <w:highlight w:val="none"/>
        </w:rPr>
        <w:t>各级</w:t>
      </w:r>
      <w:r>
        <w:rPr>
          <w:rFonts w:hint="eastAsia" w:ascii="仿宋_GB2312" w:hAnsi="Times New Roman" w:eastAsia="仿宋_GB2312" w:cs="Times New Roman"/>
          <w:sz w:val="32"/>
          <w:szCs w:val="32"/>
          <w:highlight w:val="none"/>
          <w:lang w:eastAsia="zh-CN"/>
        </w:rPr>
        <w:t>残疾人联合会</w:t>
      </w:r>
      <w:r>
        <w:rPr>
          <w:rFonts w:hint="eastAsia" w:ascii="仿宋_GB2312" w:hAnsi="Times New Roman" w:eastAsia="仿宋_GB2312" w:cs="Times New Roman"/>
          <w:sz w:val="32"/>
          <w:szCs w:val="32"/>
          <w:highlight w:val="none"/>
        </w:rPr>
        <w:t>逐级申报</w:t>
      </w:r>
      <w:bookmarkStart w:id="1" w:name="_Hlk28677933"/>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考核。省残疾人</w:t>
      </w:r>
      <w:bookmarkEnd w:id="1"/>
      <w:r>
        <w:rPr>
          <w:rFonts w:hint="eastAsia" w:ascii="仿宋_GB2312" w:hAnsi="Times New Roman" w:eastAsia="仿宋_GB2312" w:cs="Times New Roman"/>
          <w:sz w:val="32"/>
          <w:szCs w:val="32"/>
          <w:highlight w:val="none"/>
        </w:rPr>
        <w:t>劳动就业服务中心负责组织审核，经</w:t>
      </w:r>
      <w:r>
        <w:rPr>
          <w:rFonts w:hint="eastAsia" w:ascii="仿宋_GB2312" w:hAnsi="Times New Roman" w:eastAsia="仿宋_GB2312" w:cs="Times New Roman"/>
          <w:sz w:val="32"/>
          <w:szCs w:val="32"/>
          <w:highlight w:val="none"/>
          <w:lang w:eastAsia="zh-CN"/>
        </w:rPr>
        <w:t>省残疾人联合会</w:t>
      </w:r>
      <w:r>
        <w:rPr>
          <w:rFonts w:hint="eastAsia" w:ascii="仿宋_GB2312" w:hAnsi="Times New Roman" w:eastAsia="仿宋_GB2312" w:cs="Times New Roman"/>
          <w:sz w:val="32"/>
          <w:szCs w:val="32"/>
          <w:highlight w:val="none"/>
        </w:rPr>
        <w:t>认定批准。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Times New Roman"/>
          <w:sz w:val="32"/>
          <w:szCs w:val="32"/>
        </w:rPr>
      </w:pPr>
      <w:bookmarkStart w:id="2" w:name="_Hlk30071518"/>
      <w:r>
        <w:rPr>
          <w:rFonts w:ascii="黑体" w:hAnsi="黑体" w:eastAsia="黑体" w:cs="Times New Roman"/>
          <w:sz w:val="32"/>
          <w:szCs w:val="32"/>
        </w:rPr>
        <w:t xml:space="preserve"> </w:t>
      </w:r>
      <w:r>
        <w:rPr>
          <w:rFonts w:hint="eastAsia" w:ascii="黑体" w:hAnsi="黑体" w:eastAsia="黑体" w:cs="Times New Roman"/>
          <w:sz w:val="32"/>
          <w:szCs w:val="32"/>
        </w:rPr>
        <w:t>申报条件</w:t>
      </w:r>
      <w:bookmarkEnd w:id="2"/>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jc w:val="both"/>
        <w:textAlignment w:val="auto"/>
        <w:rPr>
          <w:rFonts w:hint="eastAsia" w:ascii="黑体" w:hAnsi="黑体"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第八条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同时符合下列条件的培训机构，可以依据本办法规定申报省级基地。</w:t>
      </w:r>
    </w:p>
    <w:p>
      <w:pPr>
        <w:keepNext w:val="0"/>
        <w:keepLines w:val="0"/>
        <w:pageBreakBefore w:val="0"/>
        <w:kinsoku/>
        <w:wordWrap/>
        <w:overflowPunct/>
        <w:topLinePunct w:val="0"/>
        <w:autoSpaceDE/>
        <w:autoSpaceDN/>
        <w:bidi w:val="0"/>
        <w:spacing w:line="600" w:lineRule="exact"/>
        <w:ind w:firstLine="56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（一）具有培训资质的中高等院校、特教机构、社会培训机构、实训企业；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（二）</w:t>
      </w:r>
      <w:r>
        <w:rPr>
          <w:rFonts w:hint="eastAsia" w:ascii="仿宋_GB2312" w:hAnsi="Times New Roman" w:eastAsia="仿宋_GB2312" w:cs="Times New Roman"/>
          <w:sz w:val="32"/>
          <w:szCs w:val="32"/>
          <w:highlight w:val="none"/>
        </w:rPr>
        <w:t>开设有适合残疾人的培训</w:t>
      </w:r>
      <w:r>
        <w:rPr>
          <w:rFonts w:hint="eastAsia" w:ascii="仿宋_GB2312" w:hAnsi="Times New Roman" w:eastAsia="仿宋_GB2312" w:cs="Times New Roman"/>
          <w:sz w:val="32"/>
          <w:szCs w:val="32"/>
          <w:highlight w:val="none"/>
          <w:lang w:val="en-US" w:eastAsia="zh-CN"/>
        </w:rPr>
        <w:t>课程</w:t>
      </w:r>
      <w:r>
        <w:rPr>
          <w:rFonts w:hint="eastAsia" w:ascii="仿宋_GB2312" w:hAnsi="Times New Roman" w:eastAsia="仿宋_GB2312" w:cs="Times New Roman"/>
          <w:sz w:val="32"/>
          <w:szCs w:val="32"/>
          <w:highlight w:val="none"/>
        </w:rPr>
        <w:t>，培养目标和岗位指向明确，帮助残疾人掌握相应职业技能，有相对稳定的就业渠道，有一定的职业介绍能力；</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w:t>
      </w:r>
      <w:r>
        <w:rPr>
          <w:rFonts w:ascii="仿宋_GB2312" w:hAnsi="Times New Roman" w:eastAsia="仿宋_GB2312" w:cs="Times New Roman"/>
          <w:sz w:val="32"/>
          <w:szCs w:val="32"/>
          <w:highlight w:val="none"/>
        </w:rPr>
        <w:t>具有健全的教学组织</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学员考核</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教学研</w:t>
      </w:r>
      <w:r>
        <w:rPr>
          <w:rFonts w:hint="eastAsia" w:ascii="仿宋_GB2312" w:hAnsi="Times New Roman" w:eastAsia="仿宋_GB2312" w:cs="Times New Roman"/>
          <w:sz w:val="32"/>
          <w:szCs w:val="32"/>
          <w:highlight w:val="none"/>
        </w:rPr>
        <w:t>究、</w:t>
      </w:r>
      <w:r>
        <w:rPr>
          <w:rFonts w:ascii="仿宋_GB2312" w:hAnsi="Times New Roman" w:eastAsia="仿宋_GB2312" w:cs="Times New Roman"/>
          <w:sz w:val="32"/>
          <w:szCs w:val="32"/>
          <w:highlight w:val="none"/>
        </w:rPr>
        <w:t>培训登</w:t>
      </w:r>
      <w:bookmarkStart w:id="7" w:name="_GoBack"/>
      <w:bookmarkEnd w:id="7"/>
      <w:r>
        <w:rPr>
          <w:rFonts w:ascii="仿宋_GB2312" w:hAnsi="Times New Roman" w:eastAsia="仿宋_GB2312" w:cs="Times New Roman"/>
          <w:sz w:val="32"/>
          <w:szCs w:val="32"/>
          <w:highlight w:val="none"/>
        </w:rPr>
        <w:t>记</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培训经费</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后勤保障</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安全应急</w:t>
      </w:r>
      <w:r>
        <w:rPr>
          <w:rFonts w:ascii="仿宋_GB2312" w:hAnsi="Times New Roman" w:eastAsia="仿宋_GB2312" w:cs="Times New Roman"/>
          <w:sz w:val="32"/>
          <w:szCs w:val="32"/>
          <w:highlight w:val="none"/>
        </w:rPr>
        <w:t>以及规范的培</w:t>
      </w:r>
      <w:r>
        <w:rPr>
          <w:rFonts w:hint="eastAsia" w:ascii="仿宋_GB2312" w:hAnsi="Times New Roman" w:eastAsia="仿宋_GB2312" w:cs="Times New Roman"/>
          <w:sz w:val="32"/>
          <w:szCs w:val="32"/>
          <w:highlight w:val="none"/>
        </w:rPr>
        <w:t>训</w:t>
      </w:r>
      <w:r>
        <w:rPr>
          <w:rFonts w:ascii="仿宋_GB2312" w:hAnsi="Times New Roman" w:eastAsia="仿宋_GB2312" w:cs="Times New Roman"/>
          <w:sz w:val="32"/>
          <w:szCs w:val="32"/>
          <w:highlight w:val="none"/>
        </w:rPr>
        <w:t>效果评估</w:t>
      </w:r>
      <w:r>
        <w:rPr>
          <w:rFonts w:hint="eastAsia" w:ascii="仿宋_GB2312" w:hAnsi="Times New Roman" w:eastAsia="仿宋_GB2312" w:cs="Times New Roman"/>
          <w:sz w:val="32"/>
          <w:szCs w:val="32"/>
          <w:highlight w:val="none"/>
        </w:rPr>
        <w:t>、</w:t>
      </w:r>
      <w:r>
        <w:rPr>
          <w:rFonts w:ascii="仿宋_GB2312" w:hAnsi="Times New Roman" w:eastAsia="仿宋_GB2312" w:cs="Times New Roman"/>
          <w:sz w:val="32"/>
          <w:szCs w:val="32"/>
          <w:highlight w:val="none"/>
        </w:rPr>
        <w:t>跟踪反馈等管理制度，</w:t>
      </w:r>
      <w:r>
        <w:rPr>
          <w:rFonts w:hint="eastAsia" w:ascii="仿宋_GB2312" w:hAnsi="Times New Roman" w:eastAsia="仿宋_GB2312" w:cs="Times New Roman"/>
          <w:sz w:val="32"/>
          <w:szCs w:val="32"/>
          <w:highlight w:val="none"/>
          <w:lang w:val="en-US" w:eastAsia="zh-CN"/>
        </w:rPr>
        <w:t>在</w:t>
      </w:r>
      <w:r>
        <w:rPr>
          <w:rFonts w:hint="eastAsia" w:ascii="仿宋_GB2312" w:hAnsi="Times New Roman" w:eastAsia="仿宋_GB2312" w:cs="Times New Roman"/>
          <w:sz w:val="32"/>
          <w:szCs w:val="32"/>
          <w:lang w:val="en-US" w:eastAsia="zh-CN"/>
        </w:rPr>
        <w:t>保证高效学习的同时</w:t>
      </w:r>
      <w:r>
        <w:rPr>
          <w:rFonts w:ascii="仿宋_GB2312" w:hAnsi="Times New Roman" w:eastAsia="仿宋_GB2312" w:cs="Times New Roman"/>
          <w:sz w:val="32"/>
          <w:szCs w:val="32"/>
        </w:rPr>
        <w:t>保证学员日常安全</w:t>
      </w:r>
      <w:r>
        <w:rPr>
          <w:rFonts w:hint="eastAsia"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（四）</w:t>
      </w:r>
      <w:r>
        <w:rPr>
          <w:rFonts w:ascii="仿宋_GB2312" w:hAnsi="Times New Roman" w:eastAsia="仿宋_GB2312" w:cs="Times New Roman"/>
          <w:sz w:val="32"/>
          <w:szCs w:val="32"/>
        </w:rPr>
        <w:t>开展职业培训工作</w:t>
      </w:r>
      <w:r>
        <w:rPr>
          <w:rFonts w:hint="eastAsia" w:ascii="仿宋_GB2312" w:hAnsi="Times New Roman" w:eastAsia="仿宋_GB2312" w:cs="Times New Roman"/>
          <w:sz w:val="32"/>
          <w:szCs w:val="32"/>
          <w:lang w:val="en-US" w:eastAsia="zh-CN"/>
        </w:rPr>
        <w:t>满</w:t>
      </w: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，培训合格率不低于7</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（职业技能、</w:t>
      </w:r>
      <w:r>
        <w:rPr>
          <w:rFonts w:ascii="仿宋_GB2312" w:hAnsi="Times New Roman" w:eastAsia="仿宋_GB2312" w:cs="Times New Roman"/>
          <w:sz w:val="32"/>
          <w:szCs w:val="32"/>
        </w:rPr>
        <w:t>专项职业能力</w:t>
      </w:r>
      <w:r>
        <w:rPr>
          <w:rFonts w:hint="eastAsia" w:ascii="仿宋_GB2312" w:hAnsi="Times New Roman" w:eastAsia="仿宋_GB2312" w:cs="Times New Roman"/>
          <w:sz w:val="32"/>
          <w:szCs w:val="32"/>
        </w:rPr>
        <w:t>资格</w:t>
      </w:r>
      <w:r>
        <w:rPr>
          <w:rFonts w:ascii="仿宋_GB2312" w:hAnsi="Times New Roman" w:eastAsia="仿宋_GB2312" w:cs="Times New Roman"/>
          <w:sz w:val="32"/>
          <w:szCs w:val="32"/>
        </w:rPr>
        <w:t>等级</w:t>
      </w:r>
      <w:r>
        <w:rPr>
          <w:rFonts w:hint="eastAsia" w:ascii="仿宋_GB2312" w:hAnsi="Times New Roman" w:eastAsia="仿宋_GB2312" w:cs="Times New Roman"/>
          <w:sz w:val="32"/>
          <w:szCs w:val="32"/>
        </w:rPr>
        <w:t>考试除外），年度累计培</w:t>
      </w:r>
      <w:r>
        <w:rPr>
          <w:rFonts w:hint="eastAsia" w:ascii="仿宋_GB2312" w:hAnsi="Times New Roman" w:eastAsia="仿宋_GB2312" w:cs="Times New Roman"/>
          <w:sz w:val="32"/>
          <w:szCs w:val="32"/>
          <w:highlight w:val="none"/>
        </w:rPr>
        <w:t>训</w:t>
      </w:r>
      <w:r>
        <w:rPr>
          <w:rFonts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0</w:t>
      </w:r>
      <w:r>
        <w:rPr>
          <w:rFonts w:ascii="仿宋_GB2312" w:hAnsi="Times New Roman" w:eastAsia="仿宋_GB2312" w:cs="Times New Roman"/>
          <w:sz w:val="32"/>
          <w:szCs w:val="32"/>
          <w:highlight w:val="none"/>
        </w:rPr>
        <w:t>0</w:t>
      </w:r>
      <w:r>
        <w:rPr>
          <w:rFonts w:hint="eastAsia" w:ascii="仿宋_GB2312" w:hAnsi="Times New Roman" w:eastAsia="仿宋_GB2312" w:cs="Times New Roman"/>
          <w:sz w:val="32"/>
          <w:szCs w:val="32"/>
          <w:highlight w:val="none"/>
        </w:rPr>
        <w:t>人以上；</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（五）具有300平方米以上培训教学场地、实训</w:t>
      </w:r>
      <w:r>
        <w:rPr>
          <w:rFonts w:hint="eastAsia" w:ascii="仿宋_GB2312" w:hAnsi="Times New Roman" w:eastAsia="仿宋_GB2312" w:cs="Times New Roman"/>
          <w:sz w:val="32"/>
          <w:szCs w:val="32"/>
          <w:highlight w:val="none"/>
        </w:rPr>
        <w:t>和见习基地，设施设备、工具图书资料等教学、生活条件能够满足残</w:t>
      </w:r>
      <w:r>
        <w:rPr>
          <w:rFonts w:hint="eastAsia" w:ascii="仿宋_GB2312" w:hAnsi="Times New Roman" w:eastAsia="仿宋_GB2312" w:cs="Times New Roman"/>
          <w:sz w:val="32"/>
          <w:szCs w:val="32"/>
        </w:rPr>
        <w:t>疾人的无障碍要求；</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（六）配备有与培训规模、培训科目相适应的专兼职教师、管理人员以及教学辅助人员，专业培训指导教师具有相关专业技术职务中级以上任职资格或具备高级职业资格，师资构成比例合理。</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申报和认定程序</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jc w:val="both"/>
        <w:textAlignment w:val="auto"/>
        <w:rPr>
          <w:rFonts w:hint="eastAsia" w:ascii="黑体" w:hAnsi="黑体"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第九条</w:t>
      </w:r>
      <w:bookmarkStart w:id="3" w:name="_Hlk30074242"/>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符合申报条件（包括之前已认定但超过时效）的</w:t>
      </w:r>
      <w:r>
        <w:rPr>
          <w:rFonts w:hint="eastAsia" w:ascii="仿宋_GB2312" w:hAnsi="Times New Roman" w:eastAsia="仿宋_GB2312" w:cs="Times New Roman"/>
          <w:sz w:val="32"/>
          <w:szCs w:val="32"/>
          <w:lang w:val="en-US" w:eastAsia="zh-CN"/>
        </w:rPr>
        <w:t>单位</w:t>
      </w:r>
      <w:r>
        <w:rPr>
          <w:rFonts w:hint="eastAsia" w:ascii="仿宋_GB2312" w:hAnsi="Times New Roman" w:eastAsia="仿宋_GB2312" w:cs="Times New Roman"/>
          <w:sz w:val="32"/>
          <w:szCs w:val="32"/>
        </w:rPr>
        <w:t>持下列资料，提交申报材料（一律用A4纸，按顺序装订成册，一式</w:t>
      </w:r>
      <w:r>
        <w:rPr>
          <w:rFonts w:hint="eastAsia" w:ascii="仿宋_GB2312" w:hAnsi="Times New Roman" w:eastAsia="仿宋_GB2312" w:cs="Times New Roman"/>
          <w:sz w:val="32"/>
          <w:szCs w:val="32"/>
          <w:lang w:val="en-US" w:eastAsia="zh-CN"/>
        </w:rPr>
        <w:t>三</w:t>
      </w:r>
      <w:r>
        <w:rPr>
          <w:rFonts w:hint="eastAsia" w:ascii="仿宋_GB2312" w:hAnsi="Times New Roman" w:eastAsia="仿宋_GB2312" w:cs="Times New Roman"/>
          <w:sz w:val="32"/>
          <w:szCs w:val="32"/>
        </w:rPr>
        <w:t>份，附电子档。所有证明材料复印件需注明“与原件核对无误”并盖章）</w:t>
      </w:r>
      <w:r>
        <w:rPr>
          <w:rFonts w:hint="eastAsia" w:ascii="仿宋_GB2312" w:hAnsi="Times New Roman" w:eastAsia="仿宋_GB2312" w:cs="Times New Roman"/>
          <w:sz w:val="32"/>
          <w:szCs w:val="32"/>
          <w:lang w:eastAsia="zh-CN"/>
        </w:rPr>
        <w:t>，</w:t>
      </w:r>
      <w:r>
        <w:rPr>
          <w:rFonts w:hint="eastAsia" w:ascii="仿宋_GB2312" w:hAnsi="宋体" w:eastAsia="仿宋_GB2312" w:cs="宋体"/>
          <w:kern w:val="0"/>
          <w:sz w:val="32"/>
          <w:szCs w:val="32"/>
        </w:rPr>
        <w:t>每三年</w:t>
      </w:r>
      <w:r>
        <w:rPr>
          <w:rFonts w:hint="eastAsia" w:ascii="仿宋_GB2312" w:hAnsi="宋体" w:eastAsia="仿宋_GB2312" w:cs="宋体"/>
          <w:kern w:val="0"/>
          <w:sz w:val="32"/>
          <w:szCs w:val="32"/>
          <w:lang w:val="en-US" w:eastAsia="zh-CN"/>
        </w:rPr>
        <w:t>申报一次，</w:t>
      </w:r>
      <w:r>
        <w:rPr>
          <w:rFonts w:hint="eastAsia" w:ascii="仿宋_GB2312" w:hAnsi="Times New Roman" w:eastAsia="仿宋_GB2312" w:cs="Times New Roman"/>
          <w:sz w:val="32"/>
          <w:szCs w:val="32"/>
        </w:rPr>
        <w:t>各市州申报不超过2家：</w:t>
      </w:r>
    </w:p>
    <w:bookmarkEnd w:id="3"/>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highlight w:val="none"/>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highlight w:val="none"/>
          <w:lang w:val="en-US" w:eastAsia="zh-CN"/>
        </w:rPr>
        <w:t>县级</w:t>
      </w:r>
      <w:r>
        <w:rPr>
          <w:rFonts w:hint="eastAsia" w:ascii="仿宋_GB2312" w:hAnsi="Times New Roman" w:eastAsia="仿宋_GB2312" w:cs="Times New Roman"/>
          <w:sz w:val="32"/>
          <w:szCs w:val="32"/>
          <w:highlight w:val="none"/>
        </w:rPr>
        <w:t>申报</w:t>
      </w:r>
      <w:r>
        <w:rPr>
          <w:rFonts w:hint="eastAsia" w:ascii="仿宋_GB2312" w:hAnsi="Times New Roman" w:eastAsia="仿宋_GB2312" w:cs="Times New Roman"/>
          <w:sz w:val="32"/>
          <w:szCs w:val="32"/>
          <w:highlight w:val="none"/>
          <w:lang w:val="en-US" w:eastAsia="zh-CN"/>
        </w:rPr>
        <w:t>单位</w:t>
      </w:r>
      <w:r>
        <w:rPr>
          <w:rFonts w:hint="eastAsia" w:ascii="仿宋_GB2312" w:hAnsi="Times New Roman" w:eastAsia="仿宋_GB2312" w:cs="Times New Roman"/>
          <w:sz w:val="32"/>
          <w:szCs w:val="32"/>
          <w:highlight w:val="none"/>
        </w:rPr>
        <w:t>填写《</w:t>
      </w:r>
      <w:bookmarkStart w:id="4" w:name="_Hlk30078820"/>
      <w:r>
        <w:rPr>
          <w:rFonts w:hint="eastAsia" w:ascii="仿宋_GB2312" w:hAnsi="Times New Roman" w:eastAsia="仿宋_GB2312" w:cs="Times New Roman"/>
          <w:sz w:val="32"/>
          <w:szCs w:val="32"/>
          <w:highlight w:val="none"/>
        </w:rPr>
        <w:t>湖南省残疾人职业培训基地申报表</w:t>
      </w:r>
      <w:bookmarkEnd w:id="4"/>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经县级残疾人联合会推荐，市级残疾人联合会审核盖章后，</w:t>
      </w:r>
      <w:r>
        <w:rPr>
          <w:rFonts w:hint="eastAsia" w:ascii="仿宋_GB2312" w:hAnsi="Times New Roman" w:eastAsia="仿宋_GB2312" w:cs="Times New Roman"/>
          <w:sz w:val="32"/>
          <w:szCs w:val="32"/>
          <w:highlight w:val="none"/>
        </w:rPr>
        <w:t>一式三份报省残疾人劳动就业</w:t>
      </w:r>
      <w:r>
        <w:rPr>
          <w:rFonts w:hint="eastAsia" w:ascii="仿宋_GB2312" w:hAnsi="Times New Roman" w:eastAsia="仿宋_GB2312" w:cs="Times New Roman"/>
          <w:sz w:val="32"/>
          <w:szCs w:val="32"/>
          <w:highlight w:val="none"/>
          <w:lang w:val="en-US" w:eastAsia="zh-CN"/>
        </w:rPr>
        <w:t>服务</w:t>
      </w:r>
      <w:r>
        <w:rPr>
          <w:rFonts w:hint="eastAsia" w:ascii="仿宋_GB2312" w:hAnsi="Times New Roman" w:eastAsia="仿宋_GB2312" w:cs="Times New Roman"/>
          <w:sz w:val="32"/>
          <w:szCs w:val="32"/>
          <w:highlight w:val="none"/>
        </w:rPr>
        <w:t>中心</w:t>
      </w:r>
      <w:r>
        <w:rPr>
          <w:rFonts w:hint="eastAsia" w:ascii="仿宋_GB2312"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二</w:t>
      </w:r>
      <w:r>
        <w:rPr>
          <w:rFonts w:hint="eastAsia" w:ascii="仿宋_GB2312"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lang w:val="en-US" w:eastAsia="zh-CN"/>
        </w:rPr>
        <w:t>市级</w:t>
      </w:r>
      <w:r>
        <w:rPr>
          <w:rFonts w:hint="eastAsia" w:ascii="仿宋_GB2312" w:hAnsi="Times New Roman" w:eastAsia="仿宋_GB2312" w:cs="Times New Roman"/>
          <w:sz w:val="32"/>
          <w:szCs w:val="32"/>
          <w:highlight w:val="none"/>
        </w:rPr>
        <w:t>申报</w:t>
      </w:r>
      <w:r>
        <w:rPr>
          <w:rFonts w:hint="eastAsia" w:ascii="仿宋_GB2312" w:hAnsi="Times New Roman" w:eastAsia="仿宋_GB2312" w:cs="Times New Roman"/>
          <w:sz w:val="32"/>
          <w:szCs w:val="32"/>
          <w:highlight w:val="none"/>
          <w:lang w:val="en-US" w:eastAsia="zh-CN"/>
        </w:rPr>
        <w:t>单位</w:t>
      </w:r>
      <w:r>
        <w:rPr>
          <w:rFonts w:hint="eastAsia" w:ascii="仿宋_GB2312" w:hAnsi="Times New Roman" w:eastAsia="仿宋_GB2312" w:cs="Times New Roman"/>
          <w:sz w:val="32"/>
          <w:szCs w:val="32"/>
          <w:highlight w:val="none"/>
        </w:rPr>
        <w:t>填写《湖南省残疾人职业培训基地申报表》</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经市级残疾人联合会审核盖章后，</w:t>
      </w:r>
      <w:r>
        <w:rPr>
          <w:rFonts w:hint="eastAsia" w:ascii="仿宋_GB2312" w:hAnsi="Times New Roman" w:eastAsia="仿宋_GB2312" w:cs="Times New Roman"/>
          <w:sz w:val="32"/>
          <w:szCs w:val="32"/>
          <w:highlight w:val="none"/>
        </w:rPr>
        <w:t>一式三份报省残疾人劳动就业</w:t>
      </w:r>
      <w:r>
        <w:rPr>
          <w:rFonts w:hint="eastAsia" w:ascii="仿宋_GB2312" w:hAnsi="Times New Roman" w:eastAsia="仿宋_GB2312" w:cs="Times New Roman"/>
          <w:sz w:val="32"/>
          <w:szCs w:val="32"/>
          <w:highlight w:val="none"/>
          <w:lang w:val="en-US" w:eastAsia="zh-CN"/>
        </w:rPr>
        <w:t>服务</w:t>
      </w:r>
      <w:r>
        <w:rPr>
          <w:rFonts w:hint="eastAsia" w:ascii="仿宋_GB2312" w:hAnsi="Times New Roman" w:eastAsia="仿宋_GB2312" w:cs="Times New Roman"/>
          <w:sz w:val="32"/>
          <w:szCs w:val="32"/>
          <w:highlight w:val="none"/>
        </w:rPr>
        <w:t>中心</w:t>
      </w:r>
      <w:r>
        <w:rPr>
          <w:rFonts w:hint="eastAsia" w:ascii="仿宋_GB2312" w:hAnsi="Times New Roman" w:eastAsia="仿宋_GB2312" w:cs="Times New Roman"/>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三</w:t>
      </w:r>
      <w:r>
        <w:rPr>
          <w:rFonts w:hint="eastAsia" w:ascii="仿宋_GB2312" w:hAnsi="Times New Roman" w:eastAsia="仿宋_GB2312" w:cs="Times New Roman"/>
          <w:sz w:val="32"/>
          <w:szCs w:val="32"/>
          <w:highlight w:val="none"/>
        </w:rPr>
        <w:t>）申报</w:t>
      </w:r>
      <w:r>
        <w:rPr>
          <w:rFonts w:hint="eastAsia" w:ascii="仿宋_GB2312" w:hAnsi="Times New Roman" w:eastAsia="仿宋_GB2312" w:cs="Times New Roman"/>
          <w:sz w:val="32"/>
          <w:szCs w:val="32"/>
          <w:highlight w:val="none"/>
          <w:lang w:val="en-US" w:eastAsia="zh-CN"/>
        </w:rPr>
        <w:t>单位</w:t>
      </w:r>
      <w:r>
        <w:rPr>
          <w:rFonts w:hint="eastAsia" w:ascii="仿宋_GB2312" w:hAnsi="Times New Roman" w:eastAsia="仿宋_GB2312" w:cs="Times New Roman"/>
          <w:sz w:val="32"/>
          <w:szCs w:val="32"/>
          <w:highlight w:val="none"/>
        </w:rPr>
        <w:t>须提供具有行政管理部门批准并年审合</w:t>
      </w:r>
      <w:r>
        <w:rPr>
          <w:rFonts w:hint="eastAsia" w:ascii="仿宋_GB2312" w:hAnsi="Times New Roman" w:eastAsia="仿宋_GB2312" w:cs="Times New Roman"/>
          <w:sz w:val="32"/>
          <w:szCs w:val="32"/>
        </w:rPr>
        <w:t>格的教育及职业培训机构资质证书（</w:t>
      </w:r>
      <w:r>
        <w:rPr>
          <w:rFonts w:hint="eastAsia" w:ascii="仿宋_GB2312" w:hAnsi="Times New Roman" w:eastAsia="仿宋_GB2312" w:cs="Times New Roman"/>
          <w:sz w:val="32"/>
          <w:szCs w:val="32"/>
          <w:lang w:val="en-US" w:eastAsia="zh-CN"/>
        </w:rPr>
        <w:t>营业执照</w:t>
      </w:r>
      <w:r>
        <w:rPr>
          <w:rFonts w:hint="eastAsia" w:ascii="仿宋_GB2312" w:hAnsi="Times New Roman" w:eastAsia="仿宋_GB2312" w:cs="Times New Roman"/>
          <w:sz w:val="32"/>
          <w:szCs w:val="32"/>
        </w:rPr>
        <w:t>、办学许可证等）；</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四</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highlight w:val="none"/>
        </w:rPr>
        <w:t>申报</w:t>
      </w:r>
      <w:r>
        <w:rPr>
          <w:rFonts w:hint="eastAsia" w:ascii="仿宋_GB2312" w:hAnsi="Times New Roman" w:eastAsia="仿宋_GB2312" w:cs="Times New Roman"/>
          <w:sz w:val="32"/>
          <w:szCs w:val="32"/>
          <w:highlight w:val="none"/>
          <w:lang w:val="en-US" w:eastAsia="zh-CN"/>
        </w:rPr>
        <w:t>单位</w:t>
      </w:r>
      <w:r>
        <w:rPr>
          <w:rFonts w:hint="eastAsia" w:ascii="仿宋_GB2312" w:hAnsi="Times New Roman" w:eastAsia="仿宋_GB2312" w:cs="Times New Roman"/>
          <w:sz w:val="32"/>
          <w:szCs w:val="32"/>
          <w:highlight w:val="none"/>
        </w:rPr>
        <w:t>的师资、场地、设备投入以及无障碍环境建设证明材料；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五</w:t>
      </w:r>
      <w:r>
        <w:rPr>
          <w:rFonts w:hint="eastAsia" w:ascii="仿宋_GB2312" w:hAnsi="Times New Roman" w:eastAsia="仿宋_GB2312" w:cs="Times New Roman"/>
          <w:sz w:val="32"/>
          <w:szCs w:val="32"/>
          <w:highlight w:val="none"/>
        </w:rPr>
        <w:t>）申报</w:t>
      </w:r>
      <w:r>
        <w:rPr>
          <w:rFonts w:hint="eastAsia" w:ascii="仿宋_GB2312" w:hAnsi="Times New Roman" w:eastAsia="仿宋_GB2312" w:cs="Times New Roman"/>
          <w:sz w:val="32"/>
          <w:szCs w:val="32"/>
          <w:highlight w:val="none"/>
          <w:lang w:val="en-US" w:eastAsia="zh-CN"/>
        </w:rPr>
        <w:t>单位</w:t>
      </w:r>
      <w:r>
        <w:rPr>
          <w:rFonts w:hint="eastAsia" w:ascii="仿宋_GB2312" w:hAnsi="Times New Roman" w:eastAsia="仿宋_GB2312" w:cs="Times New Roman"/>
          <w:sz w:val="32"/>
          <w:szCs w:val="32"/>
          <w:highlight w:val="none"/>
        </w:rPr>
        <w:t>的管理、教学计划以及安全等制度；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黑体" w:hAnsi="黑体" w:eastAsia="黑体" w:cs="Times New Roman"/>
          <w:sz w:val="32"/>
          <w:szCs w:val="32"/>
          <w:highlight w:val="none"/>
        </w:rPr>
      </w:pP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val="en-US" w:eastAsia="zh-CN"/>
        </w:rPr>
        <w:t>六</w:t>
      </w:r>
      <w:r>
        <w:rPr>
          <w:rFonts w:hint="eastAsia" w:ascii="仿宋_GB2312" w:hAnsi="Times New Roman" w:eastAsia="仿宋_GB2312" w:cs="Times New Roman"/>
          <w:sz w:val="32"/>
          <w:szCs w:val="32"/>
          <w:highlight w:val="none"/>
        </w:rPr>
        <w:t>）申报</w:t>
      </w:r>
      <w:r>
        <w:rPr>
          <w:rFonts w:hint="eastAsia" w:ascii="仿宋_GB2312" w:hAnsi="Times New Roman" w:eastAsia="仿宋_GB2312" w:cs="Times New Roman"/>
          <w:sz w:val="32"/>
          <w:szCs w:val="32"/>
          <w:highlight w:val="none"/>
          <w:lang w:val="en-US" w:eastAsia="zh-CN"/>
        </w:rPr>
        <w:t>单位</w:t>
      </w:r>
      <w:r>
        <w:rPr>
          <w:rFonts w:hint="eastAsia" w:ascii="仿宋_GB2312" w:hAnsi="Times New Roman" w:eastAsia="仿宋_GB2312" w:cs="Times New Roman"/>
          <w:sz w:val="32"/>
          <w:szCs w:val="32"/>
          <w:highlight w:val="none"/>
        </w:rPr>
        <w:t>开设适合残疾人特点的培训项目，残疾学员花名册、培训现场图片以及培训后的就业情况。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第十条  按照公平、公正、公开原则，市州残疾人就业服务机构按要求开展评审遴选，确定本地区省级残疾人职业培训基地候选单位，报送省残疾人劳动就业服务中心审核。省残疾人劳动就业服务中心组织审核后上报省残疾人联合会审批，并在省残疾人联合会网站公示5个工作日，公示期满无异议的，授予“湖南省残疾人职业培训基地”牌匾。</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黑体" w:hAnsi="黑体" w:eastAsia="黑体" w:cs="Times New Roman"/>
          <w:sz w:val="32"/>
          <w:szCs w:val="32"/>
        </w:rPr>
      </w:pPr>
      <w:bookmarkStart w:id="5" w:name="_Hlk30075833"/>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Times New Roman"/>
          <w:sz w:val="32"/>
          <w:szCs w:val="32"/>
        </w:rPr>
      </w:pPr>
      <w:r>
        <w:rPr>
          <w:rFonts w:ascii="黑体" w:hAnsi="黑体" w:eastAsia="黑体" w:cs="Times New Roman"/>
          <w:sz w:val="32"/>
          <w:szCs w:val="32"/>
        </w:rPr>
        <w:t xml:space="preserve"> </w:t>
      </w:r>
      <w:r>
        <w:rPr>
          <w:rFonts w:hint="eastAsia" w:ascii="黑体" w:hAnsi="黑体" w:eastAsia="黑体" w:cs="Times New Roman"/>
          <w:sz w:val="32"/>
          <w:szCs w:val="32"/>
        </w:rPr>
        <w:t>监督与管理</w:t>
      </w:r>
      <w:bookmarkEnd w:id="5"/>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jc w:val="both"/>
        <w:textAlignment w:val="auto"/>
        <w:rPr>
          <w:rFonts w:hint="eastAsia" w:ascii="黑体" w:hAnsi="黑体"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第十</w:t>
      </w:r>
      <w:r>
        <w:rPr>
          <w:rFonts w:hint="eastAsia" w:ascii="仿宋_GB2312" w:hAnsi="宋体" w:eastAsia="仿宋_GB2312" w:cs="宋体"/>
          <w:color w:val="000000"/>
          <w:kern w:val="0"/>
          <w:sz w:val="32"/>
          <w:szCs w:val="32"/>
          <w:lang w:val="en-US" w:eastAsia="zh-CN"/>
        </w:rPr>
        <w:t>一</w:t>
      </w:r>
      <w:r>
        <w:rPr>
          <w:rFonts w:hint="eastAsia" w:ascii="仿宋_GB2312" w:hAnsi="Times New Roman" w:eastAsia="仿宋_GB2312" w:cs="Times New Roman"/>
          <w:sz w:val="32"/>
          <w:szCs w:val="32"/>
          <w:highlight w:val="none"/>
        </w:rPr>
        <w:t>条</w:t>
      </w:r>
      <w:r>
        <w:rPr>
          <w:rFonts w:hint="eastAsia" w:ascii="仿宋_GB2312" w:hAnsi="Times New Roman" w:eastAsia="仿宋_GB2312" w:cs="Times New Roman"/>
          <w:sz w:val="32"/>
          <w:szCs w:val="32"/>
          <w:highlight w:val="none"/>
          <w:lang w:val="en-US" w:eastAsia="zh-CN"/>
        </w:rPr>
        <w:t xml:space="preserve">  </w:t>
      </w:r>
      <w:r>
        <w:rPr>
          <w:rFonts w:hint="eastAsia" w:ascii="仿宋_GB2312" w:hAnsi="Times New Roman" w:eastAsia="仿宋_GB2312" w:cs="Times New Roman"/>
          <w:sz w:val="32"/>
          <w:szCs w:val="32"/>
          <w:highlight w:val="none"/>
        </w:rPr>
        <w:t>各市级</w:t>
      </w:r>
      <w:r>
        <w:rPr>
          <w:rFonts w:hint="eastAsia" w:ascii="仿宋_GB2312" w:hAnsi="Times New Roman" w:eastAsia="仿宋_GB2312" w:cs="Times New Roman"/>
          <w:sz w:val="32"/>
          <w:szCs w:val="32"/>
          <w:highlight w:val="none"/>
          <w:lang w:val="en-US" w:eastAsia="zh-CN"/>
        </w:rPr>
        <w:t>残疾人就业服务机构</w:t>
      </w:r>
      <w:r>
        <w:rPr>
          <w:rFonts w:hint="eastAsia" w:ascii="仿宋_GB2312" w:hAnsi="Times New Roman" w:eastAsia="仿宋_GB2312" w:cs="Times New Roman"/>
          <w:sz w:val="32"/>
          <w:szCs w:val="32"/>
          <w:highlight w:val="none"/>
        </w:rPr>
        <w:t xml:space="preserve">负责业务指导、培训项目审批和培训效果考核，负责监督培训项目的实施过程。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hAnsi="Times New Roman" w:eastAsia="仿宋_GB2312" w:cs="Times New Roman"/>
          <w:sz w:val="32"/>
          <w:szCs w:val="32"/>
          <w:highlight w:val="none"/>
        </w:rPr>
        <w:t>第十</w:t>
      </w:r>
      <w:r>
        <w:rPr>
          <w:rFonts w:hint="eastAsia" w:ascii="仿宋_GB2312" w:hAnsi="Times New Roman" w:eastAsia="仿宋_GB2312" w:cs="Times New Roman"/>
          <w:sz w:val="32"/>
          <w:szCs w:val="32"/>
          <w:highlight w:val="none"/>
          <w:lang w:val="en-US" w:eastAsia="zh-CN"/>
        </w:rPr>
        <w:t>二</w:t>
      </w:r>
      <w:r>
        <w:rPr>
          <w:rFonts w:hint="eastAsia" w:ascii="仿宋_GB2312" w:hAnsi="Times New Roman" w:eastAsia="仿宋_GB2312" w:cs="Times New Roman"/>
          <w:sz w:val="32"/>
          <w:szCs w:val="32"/>
          <w:highlight w:val="none"/>
        </w:rPr>
        <w:t>条</w:t>
      </w:r>
      <w:r>
        <w:rPr>
          <w:rFonts w:hint="eastAsia" w:ascii="仿宋_GB2312" w:hAnsi="Times New Roman" w:eastAsia="仿宋_GB2312" w:cs="Times New Roman"/>
          <w:sz w:val="32"/>
          <w:szCs w:val="32"/>
          <w:highlight w:val="none"/>
          <w:lang w:val="en-US" w:eastAsia="zh-CN"/>
        </w:rPr>
        <w:t xml:space="preserve">  </w:t>
      </w:r>
      <w:r>
        <w:rPr>
          <w:rFonts w:hint="eastAsia" w:ascii="仿宋_GB2312" w:hAnsi="Times New Roman" w:eastAsia="仿宋_GB2312" w:cs="Times New Roman"/>
          <w:sz w:val="32"/>
          <w:szCs w:val="32"/>
          <w:highlight w:val="none"/>
        </w:rPr>
        <w:t>省</w:t>
      </w:r>
      <w:r>
        <w:rPr>
          <w:rFonts w:hint="eastAsia" w:ascii="仿宋_GB2312" w:hAnsi="Times New Roman" w:eastAsia="仿宋_GB2312" w:cs="Times New Roman"/>
          <w:sz w:val="32"/>
          <w:szCs w:val="32"/>
          <w:highlight w:val="none"/>
          <w:lang w:val="en-US" w:eastAsia="zh-CN"/>
        </w:rPr>
        <w:t>残疾人劳动就业服务中心</w:t>
      </w:r>
      <w:r>
        <w:rPr>
          <w:rFonts w:hint="eastAsia" w:ascii="仿宋_GB2312" w:hAnsi="Times New Roman" w:eastAsia="仿宋_GB2312" w:cs="Times New Roman"/>
          <w:sz w:val="32"/>
          <w:szCs w:val="32"/>
          <w:highlight w:val="none"/>
        </w:rPr>
        <w:t>为省级基地建设提供政策和项目支持。市级</w:t>
      </w:r>
      <w:r>
        <w:rPr>
          <w:rFonts w:hint="eastAsia" w:ascii="仿宋_GB2312" w:hAnsi="Times New Roman" w:eastAsia="仿宋_GB2312" w:cs="Times New Roman"/>
          <w:sz w:val="32"/>
          <w:szCs w:val="32"/>
          <w:highlight w:val="none"/>
          <w:lang w:val="en-US" w:eastAsia="zh-CN"/>
        </w:rPr>
        <w:t>残疾人就业服务机构</w:t>
      </w:r>
      <w:r>
        <w:rPr>
          <w:rFonts w:hint="eastAsia" w:ascii="仿宋_GB2312" w:hAnsi="Times New Roman" w:eastAsia="仿宋_GB2312" w:cs="Times New Roman"/>
          <w:sz w:val="32"/>
          <w:szCs w:val="32"/>
          <w:highlight w:val="none"/>
        </w:rPr>
        <w:t>会同当地财政部门，</w:t>
      </w:r>
      <w:r>
        <w:rPr>
          <w:rFonts w:ascii="仿宋_GB2312" w:hAnsi="宋体" w:eastAsia="仿宋_GB2312" w:cs="宋体"/>
          <w:kern w:val="0"/>
          <w:sz w:val="32"/>
          <w:szCs w:val="32"/>
          <w:highlight w:val="none"/>
        </w:rPr>
        <w:t>为辖区内残疾人职业培训省级基地</w:t>
      </w:r>
      <w:r>
        <w:rPr>
          <w:rFonts w:hint="eastAsia" w:ascii="仿宋_GB2312" w:hAnsi="宋体" w:eastAsia="仿宋_GB2312" w:cs="宋体"/>
          <w:kern w:val="0"/>
          <w:sz w:val="32"/>
          <w:szCs w:val="32"/>
          <w:highlight w:val="none"/>
        </w:rPr>
        <w:t>落实</w:t>
      </w:r>
      <w:r>
        <w:rPr>
          <w:rFonts w:ascii="仿宋_GB2312" w:hAnsi="宋体" w:eastAsia="仿宋_GB2312" w:cs="宋体"/>
          <w:kern w:val="0"/>
          <w:sz w:val="32"/>
          <w:szCs w:val="32"/>
          <w:highlight w:val="none"/>
        </w:rPr>
        <w:t>项目和资金支持。</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第十</w:t>
      </w:r>
      <w:r>
        <w:rPr>
          <w:rFonts w:hint="eastAsia" w:ascii="仿宋_GB2312" w:hAnsi="Times New Roman" w:eastAsia="仿宋_GB2312" w:cs="Times New Roman"/>
          <w:sz w:val="32"/>
          <w:szCs w:val="32"/>
          <w:highlight w:val="none"/>
          <w:lang w:val="en-US" w:eastAsia="zh-CN"/>
        </w:rPr>
        <w:t>三</w:t>
      </w:r>
      <w:r>
        <w:rPr>
          <w:rFonts w:hint="eastAsia" w:ascii="仿宋_GB2312" w:hAnsi="宋体" w:eastAsia="仿宋_GB2312" w:cs="宋体"/>
          <w:kern w:val="0"/>
          <w:sz w:val="32"/>
          <w:szCs w:val="32"/>
        </w:rPr>
        <w:t>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省级基地机构名称、地址、联系方式等重要信息发生变更，须及时报</w:t>
      </w:r>
      <w:r>
        <w:rPr>
          <w:rFonts w:hint="eastAsia" w:ascii="仿宋_GB2312" w:hAnsi="Times New Roman" w:eastAsia="仿宋_GB2312" w:cs="Times New Roman"/>
          <w:sz w:val="32"/>
          <w:szCs w:val="32"/>
        </w:rPr>
        <w:t>省残疾人劳动就业服务中心</w:t>
      </w:r>
      <w:r>
        <w:rPr>
          <w:rFonts w:hint="eastAsia" w:ascii="仿宋_GB2312" w:hAnsi="宋体" w:eastAsia="仿宋_GB2312" w:cs="宋体"/>
          <w:kern w:val="0"/>
          <w:sz w:val="32"/>
          <w:szCs w:val="32"/>
        </w:rPr>
        <w:t>备案并向社会公布。</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center"/>
        <w:textAlignment w:val="auto"/>
        <w:rPr>
          <w:rFonts w:ascii="黑体" w:hAnsi="黑体" w:eastAsia="黑体" w:cs="Times New Roman"/>
          <w:sz w:val="32"/>
          <w:szCs w:val="32"/>
        </w:rPr>
      </w:pPr>
      <w:r>
        <w:rPr>
          <w:rFonts w:hint="eastAsia" w:ascii="黑体" w:hAnsi="黑体" w:eastAsia="黑体" w:cs="Times New Roman"/>
          <w:sz w:val="32"/>
          <w:szCs w:val="32"/>
        </w:rPr>
        <w:t>第五章</w:t>
      </w:r>
      <w:r>
        <w:rPr>
          <w:rFonts w:ascii="黑体" w:hAnsi="黑体" w:eastAsia="黑体" w:cs="Times New Roman"/>
          <w:sz w:val="32"/>
          <w:szCs w:val="32"/>
        </w:rPr>
        <w:t xml:space="preserve">  </w:t>
      </w:r>
      <w:r>
        <w:rPr>
          <w:rFonts w:hint="eastAsia" w:ascii="黑体" w:hAnsi="黑体" w:eastAsia="黑体" w:cs="Times New Roman"/>
          <w:sz w:val="32"/>
          <w:szCs w:val="32"/>
        </w:rPr>
        <w:t>考核和督导评估机制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第十</w:t>
      </w:r>
      <w:r>
        <w:rPr>
          <w:rFonts w:hint="eastAsia" w:ascii="仿宋_GB2312" w:hAnsi="宋体" w:eastAsia="仿宋_GB2312" w:cs="宋体"/>
          <w:kern w:val="0"/>
          <w:sz w:val="32"/>
          <w:szCs w:val="32"/>
          <w:lang w:val="en-US" w:eastAsia="zh-CN"/>
        </w:rPr>
        <w:t>四</w:t>
      </w:r>
      <w:r>
        <w:rPr>
          <w:rFonts w:hint="eastAsia" w:ascii="仿宋_GB2312" w:hAnsi="宋体" w:eastAsia="仿宋_GB2312" w:cs="宋体"/>
          <w:kern w:val="0"/>
          <w:sz w:val="32"/>
          <w:szCs w:val="32"/>
        </w:rPr>
        <w:t>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省级基地实行年度考核制度。</w:t>
      </w:r>
      <w:r>
        <w:rPr>
          <w:rFonts w:hint="eastAsia" w:ascii="仿宋_GB2312" w:hAnsi="Times New Roman" w:eastAsia="仿宋_GB2312" w:cs="Times New Roman"/>
          <w:sz w:val="32"/>
          <w:szCs w:val="32"/>
        </w:rPr>
        <w:t>省残疾人劳动就业服务中心</w:t>
      </w:r>
      <w:r>
        <w:rPr>
          <w:rFonts w:hint="eastAsia" w:ascii="仿宋_GB2312" w:hAnsi="宋体" w:eastAsia="仿宋_GB2312" w:cs="宋体"/>
          <w:kern w:val="0"/>
          <w:sz w:val="32"/>
          <w:szCs w:val="32"/>
        </w:rPr>
        <w:t>负责资格审核和年度考核。省级基地于每年10月30日前向</w:t>
      </w:r>
      <w:r>
        <w:rPr>
          <w:rFonts w:hint="eastAsia" w:ascii="仿宋_GB2312" w:hAnsi="Times New Roman" w:eastAsia="仿宋_GB2312" w:cs="Times New Roman"/>
          <w:sz w:val="32"/>
          <w:szCs w:val="32"/>
        </w:rPr>
        <w:t>省残疾人劳动就业服务中心</w:t>
      </w:r>
      <w:r>
        <w:rPr>
          <w:rFonts w:hint="eastAsia" w:ascii="仿宋_GB2312" w:hAnsi="宋体" w:eastAsia="仿宋_GB2312" w:cs="宋体"/>
          <w:kern w:val="0"/>
          <w:sz w:val="32"/>
          <w:szCs w:val="32"/>
        </w:rPr>
        <w:t>提交年度残疾人培训总结报告，作为年度考核的主要参考依据。</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w:t>
      </w:r>
      <w:r>
        <w:rPr>
          <w:rFonts w:hint="eastAsia" w:ascii="仿宋_GB2312" w:hAnsi="宋体" w:eastAsia="仿宋_GB2312" w:cs="宋体"/>
          <w:kern w:val="0"/>
          <w:sz w:val="32"/>
          <w:szCs w:val="32"/>
          <w:lang w:val="en-US" w:eastAsia="zh-CN"/>
        </w:rPr>
        <w:t>五</w:t>
      </w:r>
      <w:r>
        <w:rPr>
          <w:rFonts w:hint="eastAsia" w:ascii="仿宋_GB2312" w:hAnsi="宋体" w:eastAsia="仿宋_GB2312" w:cs="宋体"/>
          <w:kern w:val="0"/>
          <w:sz w:val="32"/>
          <w:szCs w:val="32"/>
        </w:rPr>
        <w:t>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省级基地实行三年督导评估制度。主要评估办学条件、培训管理、培训质量等情况。每三年</w:t>
      </w:r>
      <w:bookmarkStart w:id="6" w:name="_Hlk30076377"/>
      <w:r>
        <w:rPr>
          <w:rFonts w:hint="eastAsia" w:ascii="仿宋_GB2312" w:hAnsi="宋体" w:eastAsia="仿宋_GB2312" w:cs="宋体"/>
          <w:kern w:val="0"/>
          <w:sz w:val="32"/>
          <w:szCs w:val="32"/>
        </w:rPr>
        <w:t>对省级基地进行一次评估，</w:t>
      </w:r>
      <w:r>
        <w:rPr>
          <w:rFonts w:hint="eastAsia" w:ascii="仿宋_GB2312" w:hAnsi="宋体" w:eastAsia="仿宋_GB2312" w:cs="宋体"/>
          <w:kern w:val="0"/>
          <w:sz w:val="32"/>
          <w:szCs w:val="32"/>
          <w:lang w:val="en-US" w:eastAsia="zh-CN"/>
        </w:rPr>
        <w:t>第三年</w:t>
      </w:r>
      <w:r>
        <w:rPr>
          <w:rFonts w:hint="eastAsia" w:ascii="仿宋_GB2312" w:hAnsi="宋体" w:eastAsia="仿宋_GB2312" w:cs="宋体"/>
          <w:kern w:val="0"/>
          <w:sz w:val="32"/>
          <w:szCs w:val="32"/>
        </w:rPr>
        <w:t>各市州于10月30日前向省残疾人劳动就业服务中心提交省级基地评估报告。</w:t>
      </w:r>
      <w:bookmarkEnd w:id="6"/>
      <w:r>
        <w:rPr>
          <w:rFonts w:hint="eastAsia" w:ascii="仿宋_GB2312" w:hAnsi="宋体" w:eastAsia="仿宋_GB2312" w:cs="宋体"/>
          <w:kern w:val="0"/>
          <w:sz w:val="32"/>
          <w:szCs w:val="32"/>
        </w:rPr>
        <w:t>评估等次为示范、合格、不合格</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评估等次为</w:t>
      </w:r>
      <w:r>
        <w:rPr>
          <w:rFonts w:hint="eastAsia" w:ascii="仿宋_GB2312" w:hAnsi="宋体" w:eastAsia="仿宋_GB2312" w:cs="宋体"/>
          <w:kern w:val="0"/>
          <w:sz w:val="32"/>
          <w:szCs w:val="32"/>
          <w:lang w:val="en-US" w:eastAsia="zh-CN"/>
        </w:rPr>
        <w:t>示范的基地可保留省级基地资格3年，评估等次为</w:t>
      </w:r>
      <w:r>
        <w:rPr>
          <w:rFonts w:hint="eastAsia" w:ascii="仿宋_GB2312" w:hAnsi="宋体" w:eastAsia="仿宋_GB2312" w:cs="宋体"/>
          <w:kern w:val="0"/>
          <w:sz w:val="32"/>
          <w:szCs w:val="32"/>
        </w:rPr>
        <w:t>合格的基地</w:t>
      </w:r>
      <w:r>
        <w:rPr>
          <w:rFonts w:hint="eastAsia" w:ascii="仿宋_GB2312" w:hAnsi="宋体" w:eastAsia="仿宋_GB2312" w:cs="宋体"/>
          <w:kern w:val="0"/>
          <w:sz w:val="32"/>
          <w:szCs w:val="32"/>
          <w:lang w:val="en-US" w:eastAsia="zh-CN"/>
        </w:rPr>
        <w:t>可继续申报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评价</w:t>
      </w:r>
      <w:r>
        <w:rPr>
          <w:rFonts w:hint="eastAsia" w:ascii="仿宋_GB2312" w:hAnsi="宋体" w:eastAsia="仿宋_GB2312" w:cs="宋体"/>
          <w:kern w:val="0"/>
          <w:sz w:val="32"/>
          <w:szCs w:val="32"/>
          <w:lang w:val="en-US" w:eastAsia="zh-CN"/>
        </w:rPr>
        <w:t>等次</w:t>
      </w:r>
      <w:r>
        <w:rPr>
          <w:rFonts w:hint="eastAsia" w:ascii="仿宋_GB2312" w:hAnsi="宋体" w:eastAsia="仿宋_GB2312" w:cs="宋体"/>
          <w:kern w:val="0"/>
          <w:sz w:val="32"/>
          <w:szCs w:val="32"/>
        </w:rPr>
        <w:t>为不合格的基地取消</w:t>
      </w:r>
      <w:r>
        <w:rPr>
          <w:rFonts w:hint="eastAsia" w:ascii="仿宋_GB2312" w:hAnsi="宋体" w:eastAsia="仿宋_GB2312" w:cs="宋体"/>
          <w:kern w:val="0"/>
          <w:sz w:val="32"/>
          <w:szCs w:val="32"/>
          <w:lang w:val="en-US" w:eastAsia="zh-CN"/>
        </w:rPr>
        <w:t>省级基地资格且在三</w:t>
      </w:r>
      <w:r>
        <w:rPr>
          <w:rFonts w:hint="eastAsia" w:ascii="仿宋_GB2312" w:hAnsi="宋体" w:eastAsia="仿宋_GB2312" w:cs="宋体"/>
          <w:kern w:val="0"/>
          <w:sz w:val="32"/>
          <w:szCs w:val="32"/>
        </w:rPr>
        <w:t>年内不再受理其认定申请。</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kern w:val="0"/>
          <w:sz w:val="32"/>
          <w:szCs w:val="32"/>
        </w:rPr>
        <w:t>第十</w:t>
      </w:r>
      <w:r>
        <w:rPr>
          <w:rFonts w:hint="eastAsia" w:ascii="仿宋_GB2312" w:hAnsi="宋体" w:eastAsia="仿宋_GB2312" w:cs="宋体"/>
          <w:kern w:val="0"/>
          <w:sz w:val="32"/>
          <w:szCs w:val="32"/>
          <w:lang w:val="en-US" w:eastAsia="zh-CN"/>
        </w:rPr>
        <w:t>六</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val="en-US" w:eastAsia="zh-CN"/>
        </w:rPr>
        <w:t xml:space="preserve">  实施动态管理，</w:t>
      </w:r>
      <w:r>
        <w:rPr>
          <w:rFonts w:hint="eastAsia" w:ascii="仿宋_GB2312" w:hAnsi="仿宋_GB2312" w:eastAsia="仿宋_GB2312" w:cs="仿宋_GB2312"/>
          <w:kern w:val="0"/>
          <w:sz w:val="32"/>
          <w:szCs w:val="32"/>
        </w:rPr>
        <w:t>出现下列情况之一的省级基地，</w:t>
      </w:r>
      <w:r>
        <w:rPr>
          <w:rFonts w:hint="eastAsia" w:ascii="仿宋_GB2312" w:hAnsi="宋体" w:eastAsia="仿宋_GB2312" w:cs="宋体"/>
          <w:kern w:val="0"/>
          <w:sz w:val="32"/>
          <w:szCs w:val="32"/>
        </w:rPr>
        <w:t>责令限期整改，整改仍不合格的取消其“</w:t>
      </w:r>
      <w:r>
        <w:rPr>
          <w:rFonts w:hint="eastAsia" w:ascii="仿宋_GB2312" w:hAnsi="Times New Roman" w:eastAsia="仿宋_GB2312" w:cs="Times New Roman"/>
          <w:sz w:val="32"/>
          <w:szCs w:val="32"/>
          <w:lang w:val="en-US" w:eastAsia="zh-CN"/>
        </w:rPr>
        <w:t>湖南省残疾人职业培训基地</w:t>
      </w:r>
      <w:r>
        <w:rPr>
          <w:rFonts w:hint="eastAsia" w:ascii="仿宋_GB2312" w:hAnsi="宋体" w:eastAsia="仿宋_GB2312" w:cs="宋体"/>
          <w:kern w:val="0"/>
          <w:sz w:val="32"/>
          <w:szCs w:val="32"/>
        </w:rPr>
        <w:t>”资格，并收回省级基地所挂的标牌：</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（一）有超越权限或违法行为的省级基地；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（二）对违反国家有关规定和本管理办法规定，情节严重、造成不良影响的省级基地；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（三）培训未达到规模（全年残疾人培训累计未达1</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0人）的省级基地；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（四）出现安全责任事故的省级基地。</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w:t>
      </w:r>
      <w:r>
        <w:rPr>
          <w:rFonts w:hint="eastAsia" w:ascii="仿宋_GB2312" w:hAnsi="宋体" w:eastAsia="仿宋_GB2312" w:cs="宋体"/>
          <w:kern w:val="0"/>
          <w:sz w:val="32"/>
          <w:szCs w:val="32"/>
          <w:lang w:val="en-US" w:eastAsia="zh-CN"/>
        </w:rPr>
        <w:t>十</w:t>
      </w:r>
      <w:r>
        <w:rPr>
          <w:rFonts w:hint="eastAsia" w:ascii="仿宋_GB2312" w:hAnsi="仿宋_GB2312" w:eastAsia="仿宋_GB2312" w:cs="仿宋_GB2312"/>
          <w:kern w:val="0"/>
          <w:sz w:val="32"/>
          <w:szCs w:val="32"/>
          <w:lang w:val="en-US" w:eastAsia="zh-CN"/>
        </w:rPr>
        <w:t>七</w:t>
      </w:r>
      <w:r>
        <w:rPr>
          <w:rFonts w:hint="eastAsia" w:ascii="仿宋_GB2312" w:hAnsi="宋体" w:eastAsia="仿宋_GB2312" w:cs="宋体"/>
          <w:kern w:val="0"/>
          <w:sz w:val="32"/>
          <w:szCs w:val="32"/>
        </w:rPr>
        <w:t>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被撤销省级基地资格的机构，自撤销资格之日起，</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rPr>
        <w:t>年内不再受理其认定申请。</w:t>
      </w:r>
    </w:p>
    <w:p>
      <w:pPr>
        <w:pStyle w:val="2"/>
        <w:rPr>
          <w:rFonts w:hint="eastAsia"/>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附则</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Chars="0"/>
        <w:jc w:val="both"/>
        <w:textAlignment w:val="auto"/>
        <w:rPr>
          <w:rFonts w:hint="eastAsia" w:ascii="黑体" w:hAnsi="黑体" w:eastAsia="黑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第</w:t>
      </w:r>
      <w:r>
        <w:rPr>
          <w:rFonts w:hint="eastAsia" w:ascii="仿宋_GB2312" w:hAnsi="宋体" w:eastAsia="仿宋_GB2312" w:cs="宋体"/>
          <w:kern w:val="0"/>
          <w:sz w:val="32"/>
          <w:szCs w:val="32"/>
          <w:lang w:val="en-US" w:eastAsia="zh-CN"/>
        </w:rPr>
        <w:t>十八</w:t>
      </w:r>
      <w:r>
        <w:rPr>
          <w:rFonts w:hint="eastAsia" w:ascii="仿宋_GB2312" w:hAnsi="宋体" w:eastAsia="仿宋_GB2312" w:cs="宋体"/>
          <w:kern w:val="0"/>
          <w:sz w:val="32"/>
          <w:szCs w:val="32"/>
        </w:rPr>
        <w:t>条</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本办法</w:t>
      </w:r>
      <w:r>
        <w:rPr>
          <w:rFonts w:hint="eastAsia" w:ascii="仿宋_GB2312" w:hAnsi="宋体" w:eastAsia="仿宋_GB2312" w:cs="宋体"/>
          <w:kern w:val="0"/>
          <w:sz w:val="32"/>
          <w:szCs w:val="32"/>
          <w:lang w:val="en-US" w:eastAsia="zh-CN"/>
        </w:rPr>
        <w:t>自2024年4月17日起实施，有效期五年。</w:t>
      </w:r>
      <w:bookmarkEnd w:id="0"/>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宋体"/>
          <w:kern w:val="0"/>
          <w:sz w:val="32"/>
          <w:szCs w:val="32"/>
          <w:lang w:val="en-US" w:eastAsia="zh-CN"/>
        </w:rPr>
      </w:pPr>
    </w:p>
    <w:p>
      <w:pPr>
        <w:keepNext w:val="0"/>
        <w:keepLines w:val="0"/>
        <w:pageBreakBefore w:val="0"/>
        <w:kinsoku/>
        <w:wordWrap/>
        <w:overflowPunct/>
        <w:topLinePunct w:val="0"/>
        <w:autoSpaceDE/>
        <w:autoSpaceDN/>
        <w:bidi w:val="0"/>
        <w:spacing w:line="60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pStyle w:val="2"/>
      </w:pPr>
    </w:p>
    <w:p>
      <w:pPr>
        <w:pStyle w:val="5"/>
      </w:pPr>
    </w:p>
    <w:p/>
    <w:p>
      <w:pPr>
        <w:pStyle w:val="2"/>
      </w:pPr>
    </w:p>
    <w:p>
      <w:pPr>
        <w:pStyle w:val="5"/>
      </w:pPr>
    </w:p>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sectPr>
          <w:footerReference r:id="rId4" w:type="default"/>
          <w:pgSz w:w="11906" w:h="16838"/>
          <w:pgMar w:top="1587" w:right="1531" w:bottom="1440" w:left="1531" w:header="851" w:footer="992" w:gutter="0"/>
          <w:pgNumType w:fmt="numberInDash" w:start="1"/>
          <w:cols w:space="0" w:num="1"/>
          <w:rtlGutter w:val="0"/>
          <w:docGrid w:type="lines" w:linePitch="312" w:charSpace="0"/>
        </w:sect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湖南省残疾人职业培训基地申报表</w:t>
      </w:r>
    </w:p>
    <w:p>
      <w:pPr>
        <w:tabs>
          <w:tab w:val="left" w:pos="952"/>
        </w:tabs>
        <w:spacing w:before="203" w:line="219" w:lineRule="auto"/>
        <w:jc w:val="both"/>
        <w:rPr>
          <w:rFonts w:ascii="宋体" w:hAnsi="宋体" w:eastAsia="宋体" w:cs="宋体"/>
          <w:sz w:val="29"/>
          <w:szCs w:val="29"/>
        </w:rPr>
      </w:pPr>
      <w:r>
        <w:rPr>
          <w:rFonts w:hint="eastAsia" w:ascii="宋体" w:hAnsi="宋体" w:eastAsia="宋体" w:cs="宋体"/>
          <w:spacing w:val="16"/>
          <w:sz w:val="29"/>
          <w:szCs w:val="29"/>
          <w:u w:val="single"/>
          <w:lang w:val="en-US" w:eastAsia="zh-CN"/>
        </w:rPr>
        <w:t xml:space="preserve">          </w:t>
      </w:r>
      <w:r>
        <w:rPr>
          <w:rFonts w:ascii="宋体" w:hAnsi="宋体" w:eastAsia="宋体" w:cs="宋体"/>
          <w:spacing w:val="16"/>
          <w:sz w:val="29"/>
          <w:szCs w:val="29"/>
        </w:rPr>
        <w:t>市州</w:t>
      </w:r>
    </w:p>
    <w:tbl>
      <w:tblPr>
        <w:tblStyle w:val="14"/>
        <w:tblW w:w="90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9"/>
        <w:gridCol w:w="250"/>
        <w:gridCol w:w="1251"/>
        <w:gridCol w:w="294"/>
        <w:gridCol w:w="1124"/>
        <w:gridCol w:w="384"/>
        <w:gridCol w:w="686"/>
        <w:gridCol w:w="2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89" w:type="dxa"/>
            <w:vAlign w:val="center"/>
          </w:tcPr>
          <w:p>
            <w:pPr>
              <w:spacing w:before="81" w:line="219" w:lineRule="auto"/>
              <w:jc w:val="center"/>
              <w:rPr>
                <w:rFonts w:hint="eastAsia" w:ascii="仿宋_GB2312" w:hAnsi="仿宋_GB2312" w:eastAsia="仿宋_GB2312" w:cs="仿宋_GB2312"/>
                <w:spacing w:val="3"/>
                <w:sz w:val="25"/>
                <w:szCs w:val="25"/>
              </w:rPr>
            </w:pPr>
            <w:r>
              <w:rPr>
                <w:rFonts w:hint="eastAsia" w:ascii="仿宋_GB2312" w:hAnsi="仿宋_GB2312" w:eastAsia="仿宋_GB2312" w:cs="仿宋_GB2312"/>
                <w:spacing w:val="3"/>
                <w:sz w:val="25"/>
                <w:szCs w:val="25"/>
              </w:rPr>
              <w:t>机构名称</w:t>
            </w:r>
          </w:p>
        </w:tc>
        <w:tc>
          <w:tcPr>
            <w:tcW w:w="6290" w:type="dxa"/>
            <w:gridSpan w:val="7"/>
          </w:tcPr>
          <w:p>
            <w:pPr>
              <w:spacing w:before="81" w:line="219" w:lineRule="auto"/>
              <w:ind w:left="1214"/>
              <w:rPr>
                <w:rFonts w:hint="default" w:ascii="宋体" w:hAnsi="宋体" w:eastAsia="宋体" w:cs="宋体"/>
                <w:spacing w:val="3"/>
                <w:sz w:val="25"/>
                <w:szCs w:val="25"/>
                <w:lang w:val="en-US" w:eastAsia="zh-CN"/>
              </w:rPr>
            </w:pPr>
            <w:r>
              <w:rPr>
                <w:rFonts w:hint="eastAsia" w:ascii="宋体" w:hAnsi="宋体" w:eastAsia="宋体" w:cs="宋体"/>
                <w:spacing w:val="3"/>
                <w:sz w:val="25"/>
                <w:szCs w:val="25"/>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2789" w:type="dxa"/>
            <w:vAlign w:val="center"/>
          </w:tcPr>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3"/>
                <w:sz w:val="25"/>
                <w:szCs w:val="25"/>
              </w:rPr>
              <w:t>负责人</w:t>
            </w:r>
          </w:p>
        </w:tc>
        <w:tc>
          <w:tcPr>
            <w:tcW w:w="1501" w:type="dxa"/>
            <w:gridSpan w:val="2"/>
          </w:tcPr>
          <w:p>
            <w:pPr>
              <w:spacing w:line="400" w:lineRule="exact"/>
              <w:rPr>
                <w:rFonts w:hint="eastAsia" w:ascii="仿宋_GB2312" w:hAnsi="仿宋_GB2312" w:eastAsia="仿宋_GB2312" w:cs="仿宋_GB2312"/>
                <w:sz w:val="25"/>
                <w:szCs w:val="25"/>
              </w:rPr>
            </w:pPr>
          </w:p>
          <w:p>
            <w:pPr>
              <w:spacing w:line="400" w:lineRule="exact"/>
              <w:jc w:val="center"/>
              <w:rPr>
                <w:rFonts w:hint="eastAsia" w:ascii="仿宋_GB2312" w:hAnsi="仿宋_GB2312" w:eastAsia="仿宋_GB2312" w:cs="仿宋_GB2312"/>
                <w:sz w:val="25"/>
                <w:szCs w:val="25"/>
                <w:lang w:eastAsia="zh-CN"/>
              </w:rPr>
            </w:pPr>
            <w:r>
              <w:rPr>
                <w:rFonts w:hint="eastAsia" w:ascii="仿宋_GB2312" w:hAnsi="仿宋_GB2312" w:eastAsia="仿宋_GB2312" w:cs="仿宋_GB2312"/>
                <w:spacing w:val="3"/>
                <w:sz w:val="25"/>
                <w:szCs w:val="25"/>
                <w:lang w:val="en-US" w:eastAsia="zh-CN"/>
              </w:rPr>
              <w:t xml:space="preserve"> </w:t>
            </w:r>
          </w:p>
        </w:tc>
        <w:tc>
          <w:tcPr>
            <w:tcW w:w="1418" w:type="dxa"/>
            <w:gridSpan w:val="2"/>
          </w:tcPr>
          <w:p>
            <w:pPr>
              <w:spacing w:line="400" w:lineRule="exact"/>
              <w:rPr>
                <w:rFonts w:hint="eastAsia" w:ascii="仿宋_GB2312" w:hAnsi="仿宋_GB2312" w:eastAsia="仿宋_GB2312" w:cs="仿宋_GB2312"/>
                <w:sz w:val="25"/>
                <w:szCs w:val="25"/>
              </w:rPr>
            </w:pPr>
          </w:p>
          <w:p>
            <w:pPr>
              <w:spacing w:line="5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11"/>
                <w:position w:val="14"/>
                <w:sz w:val="25"/>
                <w:szCs w:val="25"/>
              </w:rPr>
              <w:t>联系方式</w:t>
            </w:r>
          </w:p>
        </w:tc>
        <w:tc>
          <w:tcPr>
            <w:tcW w:w="3371" w:type="dxa"/>
            <w:gridSpan w:val="3"/>
          </w:tcPr>
          <w:p>
            <w:pPr>
              <w:spacing w:line="400" w:lineRule="exact"/>
              <w:jc w:val="both"/>
              <w:rPr>
                <w:rFonts w:hint="eastAsia" w:ascii="仿宋_GB2312" w:hAnsi="仿宋_GB2312" w:eastAsia="仿宋_GB2312" w:cs="仿宋_GB2312"/>
                <w:sz w:val="25"/>
                <w:szCs w:val="25"/>
                <w:lang w:eastAsia="zh-CN"/>
              </w:rPr>
            </w:pPr>
            <w:r>
              <w:rPr>
                <w:rFonts w:hint="eastAsia" w:ascii="仿宋_GB2312" w:hAnsi="仿宋_GB2312" w:eastAsia="仿宋_GB2312" w:cs="仿宋_GB2312"/>
                <w:spacing w:val="3"/>
                <w:sz w:val="25"/>
                <w:szCs w:val="25"/>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789" w:type="dxa"/>
            <w:vAlign w:val="center"/>
          </w:tcPr>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2"/>
                <w:sz w:val="25"/>
                <w:szCs w:val="25"/>
              </w:rPr>
              <w:t>详细地址</w:t>
            </w:r>
          </w:p>
        </w:tc>
        <w:tc>
          <w:tcPr>
            <w:tcW w:w="6290" w:type="dxa"/>
            <w:gridSpan w:val="7"/>
          </w:tcPr>
          <w:p>
            <w:pPr>
              <w:spacing w:line="400" w:lineRule="exact"/>
              <w:jc w:val="center"/>
              <w:rPr>
                <w:rFonts w:hint="eastAsia" w:ascii="仿宋_GB2312" w:hAnsi="仿宋_GB2312" w:eastAsia="仿宋_GB2312" w:cs="仿宋_GB2312"/>
                <w:sz w:val="25"/>
                <w:szCs w:val="25"/>
                <w:lang w:eastAsia="zh-CN"/>
              </w:rPr>
            </w:pPr>
            <w:r>
              <w:rPr>
                <w:rFonts w:hint="eastAsia" w:ascii="仿宋_GB2312" w:hAnsi="仿宋_GB2312" w:eastAsia="仿宋_GB2312" w:cs="仿宋_GB2312"/>
                <w:sz w:val="25"/>
                <w:szCs w:val="25"/>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2789" w:type="dxa"/>
            <w:vAlign w:val="center"/>
          </w:tcPr>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2"/>
                <w:sz w:val="25"/>
                <w:szCs w:val="25"/>
              </w:rPr>
              <w:t>主管单位</w:t>
            </w:r>
          </w:p>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6"/>
                <w:sz w:val="25"/>
                <w:szCs w:val="25"/>
              </w:rPr>
              <w:t>(民办机构注明)</w:t>
            </w:r>
          </w:p>
        </w:tc>
        <w:tc>
          <w:tcPr>
            <w:tcW w:w="6290" w:type="dxa"/>
            <w:gridSpan w:val="7"/>
            <w:vAlign w:val="center"/>
          </w:tcPr>
          <w:p>
            <w:pPr>
              <w:spacing w:line="400" w:lineRule="exact"/>
              <w:jc w:val="center"/>
              <w:rPr>
                <w:rFonts w:hint="eastAsia" w:ascii="仿宋_GB2312" w:hAnsi="仿宋_GB2312" w:eastAsia="仿宋_GB2312" w:cs="仿宋_GB2312"/>
                <w:sz w:val="25"/>
                <w:szCs w:val="25"/>
                <w:lang w:eastAsia="zh-CN"/>
              </w:rPr>
            </w:pPr>
            <w:r>
              <w:rPr>
                <w:rFonts w:hint="eastAsia" w:ascii="仿宋_GB2312" w:hAnsi="仿宋_GB2312" w:eastAsia="仿宋_GB2312" w:cs="仿宋_GB2312"/>
                <w:sz w:val="25"/>
                <w:szCs w:val="25"/>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5"/>
                <w:szCs w:val="25"/>
              </w:rPr>
            </w:pPr>
            <w:r>
              <w:rPr>
                <w:rFonts w:hint="eastAsia" w:ascii="仿宋_GB2312" w:hAnsi="仿宋_GB2312" w:eastAsia="仿宋_GB2312" w:cs="仿宋_GB2312"/>
                <w:spacing w:val="7"/>
                <w:position w:val="11"/>
                <w:sz w:val="25"/>
                <w:szCs w:val="25"/>
              </w:rPr>
              <w:t>常设培训科目</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5"/>
                <w:szCs w:val="25"/>
              </w:rPr>
            </w:pPr>
            <w:r>
              <w:rPr>
                <w:rFonts w:hint="eastAsia" w:ascii="仿宋_GB2312" w:hAnsi="仿宋_GB2312" w:eastAsia="仿宋_GB2312" w:cs="仿宋_GB2312"/>
                <w:spacing w:val="7"/>
                <w:sz w:val="25"/>
                <w:szCs w:val="25"/>
              </w:rPr>
              <w:t>(不少于3个)</w:t>
            </w:r>
          </w:p>
        </w:tc>
        <w:tc>
          <w:tcPr>
            <w:tcW w:w="6290" w:type="dxa"/>
            <w:gridSpan w:val="7"/>
          </w:tcPr>
          <w:p>
            <w:pPr>
              <w:tabs>
                <w:tab w:val="left" w:pos="701"/>
              </w:tabs>
              <w:spacing w:line="400" w:lineRule="exact"/>
              <w:rPr>
                <w:rFonts w:hint="eastAsia" w:ascii="仿宋_GB2312" w:hAnsi="仿宋_GB2312" w:eastAsia="仿宋_GB2312" w:cs="仿宋_GB2312"/>
                <w:sz w:val="25"/>
                <w:szCs w:val="25"/>
                <w:lang w:eastAsia="zh-CN"/>
              </w:rPr>
            </w:pPr>
            <w:r>
              <w:rPr>
                <w:rFonts w:hint="eastAsia" w:ascii="仿宋_GB2312" w:hAnsi="仿宋_GB2312" w:eastAsia="仿宋_GB2312" w:cs="仿宋_GB2312"/>
                <w:sz w:val="25"/>
                <w:szCs w:val="25"/>
              </w:rPr>
              <w:tab/>
            </w:r>
            <w:r>
              <w:rPr>
                <w:rFonts w:hint="eastAsia" w:ascii="仿宋_GB2312" w:hAnsi="仿宋_GB2312" w:eastAsia="仿宋_GB2312" w:cs="仿宋_GB2312"/>
                <w:sz w:val="25"/>
                <w:szCs w:val="25"/>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2789" w:type="dxa"/>
            <w:vAlign w:val="center"/>
          </w:tcPr>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2"/>
                <w:sz w:val="25"/>
                <w:szCs w:val="25"/>
              </w:rPr>
              <w:t>师资情况</w:t>
            </w:r>
          </w:p>
        </w:tc>
        <w:tc>
          <w:tcPr>
            <w:tcW w:w="1795" w:type="dxa"/>
            <w:gridSpan w:val="3"/>
          </w:tcPr>
          <w:p>
            <w:pPr>
              <w:spacing w:line="400" w:lineRule="exact"/>
              <w:rPr>
                <w:rFonts w:hint="eastAsia" w:ascii="仿宋_GB2312" w:hAnsi="仿宋_GB2312" w:eastAsia="仿宋_GB2312" w:cs="仿宋_GB2312"/>
                <w:sz w:val="25"/>
                <w:szCs w:val="25"/>
              </w:rPr>
            </w:pPr>
          </w:p>
          <w:p>
            <w:pPr>
              <w:spacing w:line="400" w:lineRule="exact"/>
              <w:rPr>
                <w:rFonts w:hint="eastAsia" w:ascii="仿宋_GB2312" w:hAnsi="仿宋_GB2312" w:eastAsia="仿宋_GB2312" w:cs="仿宋_GB2312"/>
                <w:sz w:val="25"/>
                <w:szCs w:val="25"/>
              </w:rPr>
            </w:pPr>
            <w:r>
              <w:rPr>
                <w:rFonts w:hint="eastAsia" w:ascii="仿宋_GB2312" w:hAnsi="仿宋_GB2312" w:eastAsia="仿宋_GB2312" w:cs="仿宋_GB2312"/>
                <w:sz w:val="25"/>
                <w:szCs w:val="25"/>
              </w:rPr>
              <w:t>总人数：</w:t>
            </w:r>
            <w:r>
              <w:rPr>
                <w:rFonts w:hint="eastAsia" w:ascii="仿宋_GB2312" w:hAnsi="仿宋_GB2312" w:eastAsia="仿宋_GB2312" w:cs="仿宋_GB2312"/>
                <w:sz w:val="25"/>
                <w:szCs w:val="25"/>
                <w:lang w:val="en-US" w:eastAsia="zh-CN"/>
              </w:rPr>
              <w:t xml:space="preserve">   </w:t>
            </w:r>
            <w:r>
              <w:rPr>
                <w:rFonts w:hint="eastAsia" w:ascii="仿宋_GB2312" w:hAnsi="仿宋_GB2312" w:eastAsia="仿宋_GB2312" w:cs="仿宋_GB2312"/>
                <w:sz w:val="25"/>
                <w:szCs w:val="25"/>
              </w:rPr>
              <w:t>人</w:t>
            </w:r>
          </w:p>
        </w:tc>
        <w:tc>
          <w:tcPr>
            <w:tcW w:w="2194" w:type="dxa"/>
            <w:gridSpan w:val="3"/>
          </w:tcPr>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z w:val="25"/>
                <w:szCs w:val="25"/>
              </w:rPr>
              <w:t>高级职称：</w:t>
            </w:r>
            <w:r>
              <w:rPr>
                <w:rFonts w:hint="eastAsia" w:ascii="仿宋_GB2312" w:hAnsi="仿宋_GB2312" w:eastAsia="仿宋_GB2312" w:cs="仿宋_GB2312"/>
                <w:sz w:val="25"/>
                <w:szCs w:val="25"/>
                <w:lang w:val="en-US" w:eastAsia="zh-CN"/>
              </w:rPr>
              <w:t xml:space="preserve">   </w:t>
            </w:r>
            <w:r>
              <w:rPr>
                <w:rFonts w:hint="eastAsia" w:ascii="仿宋_GB2312" w:hAnsi="仿宋_GB2312" w:eastAsia="仿宋_GB2312" w:cs="仿宋_GB2312"/>
                <w:sz w:val="25"/>
                <w:szCs w:val="25"/>
              </w:rPr>
              <w:t>人</w:t>
            </w:r>
          </w:p>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z w:val="25"/>
                <w:szCs w:val="25"/>
              </w:rPr>
              <w:t>中级职称：</w:t>
            </w:r>
            <w:r>
              <w:rPr>
                <w:rFonts w:hint="eastAsia" w:ascii="仿宋_GB2312" w:hAnsi="仿宋_GB2312" w:eastAsia="仿宋_GB2312" w:cs="仿宋_GB2312"/>
                <w:sz w:val="25"/>
                <w:szCs w:val="25"/>
                <w:lang w:val="en-US" w:eastAsia="zh-CN"/>
              </w:rPr>
              <w:t xml:space="preserve">   </w:t>
            </w:r>
            <w:r>
              <w:rPr>
                <w:rFonts w:hint="eastAsia" w:ascii="仿宋_GB2312" w:hAnsi="仿宋_GB2312" w:eastAsia="仿宋_GB2312" w:cs="仿宋_GB2312"/>
                <w:sz w:val="25"/>
                <w:szCs w:val="25"/>
              </w:rPr>
              <w:t>人</w:t>
            </w:r>
          </w:p>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z w:val="25"/>
                <w:szCs w:val="25"/>
              </w:rPr>
              <w:t>初级职称：</w:t>
            </w:r>
            <w:r>
              <w:rPr>
                <w:rFonts w:hint="eastAsia" w:ascii="仿宋_GB2312" w:hAnsi="仿宋_GB2312" w:eastAsia="仿宋_GB2312" w:cs="仿宋_GB2312"/>
                <w:sz w:val="25"/>
                <w:szCs w:val="25"/>
                <w:lang w:val="en-US" w:eastAsia="zh-CN"/>
              </w:rPr>
              <w:t xml:space="preserve">   </w:t>
            </w:r>
            <w:r>
              <w:rPr>
                <w:rFonts w:hint="eastAsia" w:ascii="仿宋_GB2312" w:hAnsi="仿宋_GB2312" w:eastAsia="仿宋_GB2312" w:cs="仿宋_GB2312"/>
                <w:sz w:val="25"/>
                <w:szCs w:val="25"/>
              </w:rPr>
              <w:t>人</w:t>
            </w:r>
          </w:p>
        </w:tc>
        <w:tc>
          <w:tcPr>
            <w:tcW w:w="2301" w:type="dxa"/>
          </w:tcPr>
          <w:p>
            <w:pPr>
              <w:spacing w:line="400" w:lineRule="exact"/>
              <w:rPr>
                <w:rFonts w:hint="eastAsia" w:ascii="仿宋_GB2312" w:hAnsi="仿宋_GB2312" w:eastAsia="仿宋_GB2312" w:cs="仿宋_GB2312"/>
                <w:sz w:val="25"/>
                <w:szCs w:val="25"/>
              </w:rPr>
            </w:pPr>
            <w:r>
              <w:rPr>
                <w:rFonts w:hint="eastAsia" w:ascii="仿宋_GB2312" w:hAnsi="仿宋_GB2312" w:eastAsia="仿宋_GB2312" w:cs="仿宋_GB2312"/>
                <w:sz w:val="25"/>
                <w:szCs w:val="25"/>
              </w:rPr>
              <w:t>专职人数：</w:t>
            </w:r>
            <w:r>
              <w:rPr>
                <w:rFonts w:hint="eastAsia" w:ascii="仿宋_GB2312" w:hAnsi="仿宋_GB2312" w:eastAsia="仿宋_GB2312" w:cs="仿宋_GB2312"/>
                <w:sz w:val="25"/>
                <w:szCs w:val="25"/>
                <w:lang w:val="en-US" w:eastAsia="zh-CN"/>
              </w:rPr>
              <w:t xml:space="preserve">   </w:t>
            </w:r>
            <w:r>
              <w:rPr>
                <w:rFonts w:hint="eastAsia" w:ascii="仿宋_GB2312" w:hAnsi="仿宋_GB2312" w:eastAsia="仿宋_GB2312" w:cs="仿宋_GB2312"/>
                <w:sz w:val="25"/>
                <w:szCs w:val="25"/>
              </w:rPr>
              <w:t>人</w:t>
            </w:r>
          </w:p>
          <w:p>
            <w:pPr>
              <w:spacing w:line="400" w:lineRule="exact"/>
              <w:rPr>
                <w:rFonts w:hint="eastAsia" w:ascii="仿宋_GB2312" w:hAnsi="仿宋_GB2312" w:eastAsia="仿宋_GB2312" w:cs="仿宋_GB2312"/>
                <w:sz w:val="25"/>
                <w:szCs w:val="25"/>
              </w:rPr>
            </w:pPr>
            <w:r>
              <w:rPr>
                <w:rFonts w:hint="eastAsia" w:ascii="仿宋_GB2312" w:hAnsi="仿宋_GB2312" w:eastAsia="仿宋_GB2312" w:cs="仿宋_GB2312"/>
                <w:sz w:val="25"/>
                <w:szCs w:val="25"/>
              </w:rPr>
              <w:t>兼职人数：</w:t>
            </w:r>
            <w:r>
              <w:rPr>
                <w:rFonts w:hint="eastAsia" w:ascii="仿宋_GB2312" w:hAnsi="仿宋_GB2312" w:eastAsia="仿宋_GB2312" w:cs="仿宋_GB2312"/>
                <w:sz w:val="25"/>
                <w:szCs w:val="25"/>
                <w:lang w:val="en-US" w:eastAsia="zh-CN"/>
              </w:rPr>
              <w:t xml:space="preserve">   </w:t>
            </w:r>
            <w:r>
              <w:rPr>
                <w:rFonts w:hint="eastAsia" w:ascii="仿宋_GB2312" w:hAnsi="仿宋_GB2312" w:eastAsia="仿宋_GB2312" w:cs="仿宋_GB2312"/>
                <w:sz w:val="25"/>
                <w:szCs w:val="25"/>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2789" w:type="dxa"/>
            <w:vAlign w:val="center"/>
          </w:tcPr>
          <w:p>
            <w:pPr>
              <w:spacing w:line="400" w:lineRule="exact"/>
              <w:ind w:firstLine="508"/>
              <w:jc w:val="center"/>
              <w:rPr>
                <w:rFonts w:hint="eastAsia" w:ascii="仿宋_GB2312" w:hAnsi="仿宋_GB2312" w:eastAsia="仿宋_GB2312" w:cs="仿宋_GB2312"/>
                <w:spacing w:val="1"/>
                <w:sz w:val="25"/>
                <w:szCs w:val="25"/>
              </w:rPr>
            </w:pPr>
            <w:r>
              <w:rPr>
                <w:rFonts w:hint="eastAsia" w:ascii="仿宋_GB2312" w:hAnsi="仿宋_GB2312" w:eastAsia="仿宋_GB2312" w:cs="仿宋_GB2312"/>
                <w:spacing w:val="1"/>
                <w:sz w:val="25"/>
                <w:szCs w:val="25"/>
                <w:lang w:val="en-US" w:eastAsia="zh-CN"/>
              </w:rPr>
              <w:t xml:space="preserve">    </w:t>
            </w:r>
            <w:r>
              <w:rPr>
                <w:rFonts w:hint="eastAsia" w:ascii="仿宋_GB2312" w:hAnsi="仿宋_GB2312" w:eastAsia="仿宋_GB2312" w:cs="仿宋_GB2312"/>
                <w:spacing w:val="1"/>
                <w:sz w:val="25"/>
                <w:szCs w:val="25"/>
              </w:rPr>
              <w:t>年培训残疾</w:t>
            </w:r>
          </w:p>
          <w:p>
            <w:pPr>
              <w:spacing w:line="400" w:lineRule="exact"/>
              <w:ind w:firstLine="508"/>
              <w:jc w:val="center"/>
              <w:rPr>
                <w:rFonts w:hint="eastAsia" w:ascii="仿宋_GB2312" w:hAnsi="仿宋_GB2312" w:eastAsia="仿宋_GB2312" w:cs="仿宋_GB2312"/>
                <w:sz w:val="25"/>
                <w:szCs w:val="25"/>
              </w:rPr>
            </w:pPr>
            <w:r>
              <w:rPr>
                <w:rFonts w:hint="eastAsia" w:ascii="仿宋_GB2312" w:hAnsi="仿宋_GB2312" w:eastAsia="仿宋_GB2312" w:cs="仿宋_GB2312"/>
                <w:spacing w:val="1"/>
                <w:sz w:val="25"/>
                <w:szCs w:val="25"/>
              </w:rPr>
              <w:t>人总数及就业率</w:t>
            </w:r>
          </w:p>
        </w:tc>
        <w:tc>
          <w:tcPr>
            <w:tcW w:w="1795" w:type="dxa"/>
            <w:gridSpan w:val="3"/>
            <w:vAlign w:val="center"/>
          </w:tcPr>
          <w:p>
            <w:pPr>
              <w:spacing w:line="400" w:lineRule="exact"/>
              <w:jc w:val="center"/>
              <w:rPr>
                <w:rFonts w:hint="eastAsia" w:ascii="仿宋_GB2312" w:hAnsi="仿宋_GB2312" w:eastAsia="仿宋_GB2312" w:cs="仿宋_GB2312"/>
                <w:sz w:val="25"/>
                <w:szCs w:val="25"/>
                <w:lang w:eastAsia="zh-CN"/>
              </w:rPr>
            </w:pPr>
            <w:r>
              <w:rPr>
                <w:rFonts w:hint="eastAsia" w:ascii="仿宋_GB2312" w:hAnsi="仿宋_GB2312" w:eastAsia="仿宋_GB2312" w:cs="仿宋_GB2312"/>
                <w:sz w:val="25"/>
                <w:szCs w:val="25"/>
                <w:lang w:val="en-US" w:eastAsia="zh-CN"/>
              </w:rPr>
              <w:t xml:space="preserve"> </w:t>
            </w:r>
          </w:p>
        </w:tc>
        <w:tc>
          <w:tcPr>
            <w:tcW w:w="2194" w:type="dxa"/>
            <w:gridSpan w:val="3"/>
            <w:vAlign w:val="center"/>
          </w:tcPr>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z w:val="25"/>
                <w:szCs w:val="25"/>
                <w:lang w:val="en-US" w:eastAsia="zh-CN"/>
              </w:rPr>
              <w:t xml:space="preserve">    </w:t>
            </w:r>
            <w:r>
              <w:rPr>
                <w:rFonts w:hint="eastAsia" w:ascii="仿宋_GB2312" w:hAnsi="仿宋_GB2312" w:eastAsia="仿宋_GB2312" w:cs="仿宋_GB2312"/>
                <w:sz w:val="25"/>
                <w:szCs w:val="25"/>
              </w:rPr>
              <w:t>年培训残疾</w:t>
            </w:r>
          </w:p>
          <w:p>
            <w:pPr>
              <w:spacing w:line="400" w:lineRule="exact"/>
              <w:jc w:val="center"/>
              <w:rPr>
                <w:rFonts w:hint="eastAsia" w:ascii="仿宋_GB2312" w:hAnsi="仿宋_GB2312" w:eastAsia="仿宋_GB2312" w:cs="仿宋_GB2312"/>
                <w:sz w:val="25"/>
                <w:szCs w:val="25"/>
              </w:rPr>
            </w:pPr>
            <w:r>
              <w:rPr>
                <w:rFonts w:hint="eastAsia" w:ascii="仿宋_GB2312" w:hAnsi="仿宋_GB2312" w:eastAsia="仿宋_GB2312" w:cs="仿宋_GB2312"/>
                <w:sz w:val="25"/>
                <w:szCs w:val="25"/>
              </w:rPr>
              <w:t>人总数及就业率</w:t>
            </w:r>
          </w:p>
        </w:tc>
        <w:tc>
          <w:tcPr>
            <w:tcW w:w="2301" w:type="dxa"/>
            <w:vAlign w:val="center"/>
          </w:tcPr>
          <w:p>
            <w:pPr>
              <w:spacing w:line="400" w:lineRule="exact"/>
              <w:jc w:val="center"/>
              <w:rPr>
                <w:rFonts w:hint="eastAsia" w:ascii="仿宋_GB2312" w:hAnsi="仿宋_GB2312" w:eastAsia="仿宋_GB2312" w:cs="仿宋_GB2312"/>
                <w:sz w:val="25"/>
                <w:szCs w:val="25"/>
                <w:lang w:eastAsia="zh-CN"/>
              </w:rPr>
            </w:pPr>
            <w:r>
              <w:rPr>
                <w:rFonts w:hint="eastAsia" w:ascii="仿宋_GB2312" w:hAnsi="仿宋_GB2312" w:eastAsia="仿宋_GB2312" w:cs="仿宋_GB2312"/>
                <w:sz w:val="25"/>
                <w:szCs w:val="25"/>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278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5"/>
                <w:szCs w:val="25"/>
                <w:lang w:val="en-US"/>
              </w:rPr>
            </w:pPr>
            <w:r>
              <w:rPr>
                <w:rFonts w:hint="eastAsia" w:ascii="仿宋_GB2312" w:hAnsi="仿宋_GB2312" w:eastAsia="仿宋_GB2312" w:cs="仿宋_GB2312"/>
                <w:spacing w:val="10"/>
                <w:position w:val="11"/>
                <w:sz w:val="25"/>
                <w:szCs w:val="25"/>
                <w:lang w:val="en-US" w:eastAsia="zh-CN"/>
              </w:rPr>
              <w:t>往年</w:t>
            </w:r>
            <w:r>
              <w:rPr>
                <w:rFonts w:hint="eastAsia" w:ascii="仿宋_GB2312" w:hAnsi="仿宋_GB2312" w:eastAsia="仿宋_GB2312" w:cs="仿宋_GB2312"/>
                <w:spacing w:val="10"/>
                <w:position w:val="11"/>
                <w:sz w:val="25"/>
                <w:szCs w:val="25"/>
              </w:rPr>
              <w:t>培训项目名称</w:t>
            </w:r>
            <w:r>
              <w:rPr>
                <w:rFonts w:hint="eastAsia" w:ascii="仿宋_GB2312" w:hAnsi="仿宋_GB2312" w:eastAsia="仿宋_GB2312" w:cs="仿宋_GB2312"/>
                <w:spacing w:val="10"/>
                <w:position w:val="11"/>
                <w:sz w:val="25"/>
                <w:szCs w:val="25"/>
                <w:lang w:eastAsia="zh-CN"/>
              </w:rPr>
              <w:t>、</w:t>
            </w:r>
            <w:r>
              <w:rPr>
                <w:rFonts w:hint="eastAsia" w:ascii="仿宋_GB2312" w:hAnsi="仿宋_GB2312" w:eastAsia="仿宋_GB2312" w:cs="仿宋_GB2312"/>
                <w:spacing w:val="10"/>
                <w:position w:val="11"/>
                <w:sz w:val="25"/>
                <w:szCs w:val="25"/>
                <w:lang w:val="en-US" w:eastAsia="zh-CN"/>
              </w:rPr>
              <w:t>培训人数及就业率</w:t>
            </w:r>
          </w:p>
        </w:tc>
        <w:tc>
          <w:tcPr>
            <w:tcW w:w="6290" w:type="dxa"/>
            <w:gridSpan w:val="7"/>
          </w:tcPr>
          <w:p>
            <w:pPr>
              <w:spacing w:line="400" w:lineRule="exact"/>
              <w:rPr>
                <w:rFonts w:hint="eastAsia" w:ascii="仿宋_GB2312" w:hAnsi="仿宋_GB2312" w:eastAsia="仿宋_GB2312" w:cs="仿宋_GB2312"/>
                <w:sz w:val="25"/>
                <w:szCs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4" w:hRule="atLeast"/>
        </w:trPr>
        <w:tc>
          <w:tcPr>
            <w:tcW w:w="3039" w:type="dxa"/>
            <w:gridSpan w:val="2"/>
            <w:tcBorders>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81" w:line="440" w:lineRule="exact"/>
              <w:jc w:val="center"/>
              <w:textAlignment w:val="auto"/>
              <w:rPr>
                <w:rFonts w:hint="eastAsia" w:ascii="仿宋_GB2312" w:hAnsi="仿宋_GB2312" w:eastAsia="仿宋_GB2312" w:cs="仿宋_GB2312"/>
                <w:sz w:val="25"/>
                <w:szCs w:val="25"/>
              </w:rPr>
            </w:pPr>
            <w:r>
              <w:rPr>
                <w:rFonts w:hint="eastAsia" w:ascii="仿宋_GB2312" w:hAnsi="仿宋_GB2312" w:eastAsia="仿宋_GB2312" w:cs="仿宋_GB2312"/>
                <w:spacing w:val="9"/>
                <w:sz w:val="25"/>
                <w:szCs w:val="25"/>
              </w:rPr>
              <w:t>机构(公章)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5"/>
                <w:szCs w:val="25"/>
              </w:rPr>
            </w:pP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pacing w:val="-9"/>
                <w:sz w:val="25"/>
                <w:szCs w:val="25"/>
              </w:rPr>
            </w:pP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pacing w:val="-9"/>
                <w:sz w:val="25"/>
                <w:szCs w:val="25"/>
              </w:rPr>
            </w:pP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z w:val="25"/>
                <w:szCs w:val="25"/>
              </w:rPr>
            </w:pPr>
            <w:r>
              <w:rPr>
                <w:rFonts w:hint="eastAsia" w:ascii="仿宋_GB2312" w:hAnsi="仿宋_GB2312" w:eastAsia="仿宋_GB2312" w:cs="仿宋_GB2312"/>
                <w:spacing w:val="-9"/>
                <w:sz w:val="25"/>
                <w:szCs w:val="25"/>
              </w:rPr>
              <w:t>年</w:t>
            </w:r>
            <w:r>
              <w:rPr>
                <w:rFonts w:hint="eastAsia" w:ascii="仿宋_GB2312" w:hAnsi="仿宋_GB2312" w:eastAsia="仿宋_GB2312" w:cs="仿宋_GB2312"/>
                <w:spacing w:val="12"/>
                <w:sz w:val="25"/>
                <w:szCs w:val="25"/>
              </w:rPr>
              <w:t xml:space="preserve">   </w:t>
            </w:r>
            <w:r>
              <w:rPr>
                <w:rFonts w:hint="eastAsia" w:ascii="仿宋_GB2312" w:hAnsi="仿宋_GB2312" w:eastAsia="仿宋_GB2312" w:cs="仿宋_GB2312"/>
                <w:spacing w:val="-9"/>
                <w:sz w:val="25"/>
                <w:szCs w:val="25"/>
              </w:rPr>
              <w:t>月</w:t>
            </w:r>
            <w:r>
              <w:rPr>
                <w:rFonts w:hint="eastAsia" w:ascii="仿宋_GB2312" w:hAnsi="仿宋_GB2312" w:eastAsia="仿宋_GB2312" w:cs="仿宋_GB2312"/>
                <w:spacing w:val="17"/>
                <w:sz w:val="25"/>
                <w:szCs w:val="25"/>
              </w:rPr>
              <w:t xml:space="preserve">   </w:t>
            </w:r>
            <w:r>
              <w:rPr>
                <w:rFonts w:hint="eastAsia" w:ascii="仿宋_GB2312" w:hAnsi="仿宋_GB2312" w:eastAsia="仿宋_GB2312" w:cs="仿宋_GB2312"/>
                <w:spacing w:val="-9"/>
                <w:sz w:val="25"/>
                <w:szCs w:val="25"/>
              </w:rPr>
              <w:t>日</w:t>
            </w:r>
          </w:p>
        </w:tc>
        <w:tc>
          <w:tcPr>
            <w:tcW w:w="3053" w:type="dxa"/>
            <w:gridSpan w:val="4"/>
            <w:tcBorders>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81" w:line="440" w:lineRule="exact"/>
              <w:jc w:val="center"/>
              <w:textAlignment w:val="auto"/>
              <w:rPr>
                <w:rFonts w:hint="eastAsia" w:ascii="仿宋_GB2312" w:hAnsi="仿宋_GB2312" w:eastAsia="仿宋_GB2312" w:cs="仿宋_GB2312"/>
                <w:spacing w:val="1"/>
                <w:sz w:val="25"/>
                <w:szCs w:val="25"/>
              </w:rPr>
            </w:pPr>
            <w:r>
              <w:rPr>
                <w:rFonts w:hint="eastAsia" w:ascii="仿宋_GB2312" w:hAnsi="仿宋_GB2312" w:eastAsia="仿宋_GB2312" w:cs="仿宋_GB2312"/>
                <w:spacing w:val="1"/>
                <w:sz w:val="25"/>
                <w:szCs w:val="25"/>
                <w:lang w:val="en-US" w:eastAsia="zh-CN"/>
              </w:rPr>
              <w:t>县级</w:t>
            </w:r>
            <w:r>
              <w:rPr>
                <w:rFonts w:hint="eastAsia" w:ascii="仿宋_GB2312" w:hAnsi="仿宋_GB2312" w:eastAsia="仿宋_GB2312" w:cs="仿宋_GB2312"/>
                <w:spacing w:val="1"/>
                <w:sz w:val="25"/>
                <w:szCs w:val="25"/>
                <w:lang w:eastAsia="zh-CN"/>
              </w:rPr>
              <w:t>残疾人联合会</w:t>
            </w:r>
            <w:r>
              <w:rPr>
                <w:rFonts w:hint="eastAsia" w:ascii="仿宋_GB2312" w:hAnsi="仿宋_GB2312" w:eastAsia="仿宋_GB2312" w:cs="仿宋_GB2312"/>
                <w:spacing w:val="1"/>
                <w:sz w:val="25"/>
                <w:szCs w:val="25"/>
              </w:rPr>
              <w:t>意见</w:t>
            </w:r>
          </w:p>
          <w:p>
            <w:pPr>
              <w:keepNext w:val="0"/>
              <w:keepLines w:val="0"/>
              <w:pageBreakBefore w:val="0"/>
              <w:widowControl w:val="0"/>
              <w:kinsoku/>
              <w:wordWrap/>
              <w:overflowPunct/>
              <w:topLinePunct w:val="0"/>
              <w:autoSpaceDE/>
              <w:autoSpaceDN/>
              <w:bidi w:val="0"/>
              <w:adjustRightInd/>
              <w:snapToGrid/>
              <w:spacing w:before="81" w:line="440" w:lineRule="exact"/>
              <w:jc w:val="center"/>
              <w:textAlignment w:val="auto"/>
              <w:rPr>
                <w:rFonts w:hint="eastAsia" w:ascii="仿宋_GB2312" w:hAnsi="仿宋_GB2312" w:eastAsia="仿宋_GB2312" w:cs="仿宋_GB2312"/>
                <w:sz w:val="25"/>
                <w:szCs w:val="25"/>
              </w:rPr>
            </w:pPr>
            <w:r>
              <w:rPr>
                <w:rFonts w:hint="eastAsia" w:ascii="仿宋_GB2312" w:hAnsi="仿宋_GB2312" w:eastAsia="仿宋_GB2312" w:cs="仿宋_GB2312"/>
                <w:spacing w:val="13"/>
                <w:sz w:val="25"/>
                <w:szCs w:val="25"/>
              </w:rPr>
              <w:t>(公章)</w:t>
            </w: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pacing w:val="-9"/>
                <w:sz w:val="25"/>
                <w:szCs w:val="25"/>
              </w:rPr>
            </w:pP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pacing w:val="-9"/>
                <w:sz w:val="25"/>
                <w:szCs w:val="25"/>
              </w:rPr>
            </w:pP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z w:val="25"/>
                <w:szCs w:val="25"/>
              </w:rPr>
            </w:pPr>
            <w:r>
              <w:rPr>
                <w:rFonts w:hint="eastAsia" w:ascii="仿宋_GB2312" w:hAnsi="仿宋_GB2312" w:eastAsia="仿宋_GB2312" w:cs="仿宋_GB2312"/>
                <w:spacing w:val="-9"/>
                <w:sz w:val="25"/>
                <w:szCs w:val="25"/>
              </w:rPr>
              <w:t>年</w:t>
            </w:r>
            <w:r>
              <w:rPr>
                <w:rFonts w:hint="eastAsia" w:ascii="仿宋_GB2312" w:hAnsi="仿宋_GB2312" w:eastAsia="仿宋_GB2312" w:cs="仿宋_GB2312"/>
                <w:spacing w:val="18"/>
                <w:sz w:val="25"/>
                <w:szCs w:val="25"/>
              </w:rPr>
              <w:t xml:space="preserve"> </w:t>
            </w:r>
            <w:r>
              <w:rPr>
                <w:rFonts w:hint="eastAsia" w:ascii="仿宋_GB2312" w:hAnsi="仿宋_GB2312" w:eastAsia="仿宋_GB2312" w:cs="仿宋_GB2312"/>
                <w:spacing w:val="18"/>
                <w:sz w:val="25"/>
                <w:szCs w:val="25"/>
                <w:lang w:val="en-US" w:eastAsia="zh-CN"/>
              </w:rPr>
              <w:t xml:space="preserve">  </w:t>
            </w:r>
            <w:r>
              <w:rPr>
                <w:rFonts w:hint="eastAsia" w:ascii="仿宋_GB2312" w:hAnsi="仿宋_GB2312" w:eastAsia="仿宋_GB2312" w:cs="仿宋_GB2312"/>
                <w:spacing w:val="-9"/>
                <w:sz w:val="25"/>
                <w:szCs w:val="25"/>
              </w:rPr>
              <w:t>月</w:t>
            </w:r>
            <w:r>
              <w:rPr>
                <w:rFonts w:hint="eastAsia" w:ascii="仿宋_GB2312" w:hAnsi="仿宋_GB2312" w:eastAsia="仿宋_GB2312" w:cs="仿宋_GB2312"/>
                <w:spacing w:val="21"/>
                <w:sz w:val="25"/>
                <w:szCs w:val="25"/>
              </w:rPr>
              <w:t xml:space="preserve"> </w:t>
            </w:r>
            <w:r>
              <w:rPr>
                <w:rFonts w:hint="eastAsia" w:ascii="仿宋_GB2312" w:hAnsi="仿宋_GB2312" w:eastAsia="仿宋_GB2312" w:cs="仿宋_GB2312"/>
                <w:spacing w:val="21"/>
                <w:sz w:val="25"/>
                <w:szCs w:val="25"/>
                <w:lang w:val="en-US" w:eastAsia="zh-CN"/>
              </w:rPr>
              <w:t xml:space="preserve"> </w:t>
            </w:r>
            <w:r>
              <w:rPr>
                <w:rFonts w:hint="eastAsia" w:ascii="仿宋_GB2312" w:hAnsi="仿宋_GB2312" w:eastAsia="仿宋_GB2312" w:cs="仿宋_GB2312"/>
                <w:spacing w:val="21"/>
                <w:sz w:val="25"/>
                <w:szCs w:val="25"/>
              </w:rPr>
              <w:t xml:space="preserve"> </w:t>
            </w:r>
            <w:r>
              <w:rPr>
                <w:rFonts w:hint="eastAsia" w:ascii="仿宋_GB2312" w:hAnsi="仿宋_GB2312" w:eastAsia="仿宋_GB2312" w:cs="仿宋_GB2312"/>
                <w:spacing w:val="-9"/>
                <w:sz w:val="25"/>
                <w:szCs w:val="25"/>
              </w:rPr>
              <w:t>日</w:t>
            </w:r>
          </w:p>
        </w:tc>
        <w:tc>
          <w:tcPr>
            <w:tcW w:w="2987" w:type="dxa"/>
            <w:gridSpan w:val="2"/>
            <w:tcBorders>
              <w:left w:val="single" w:color="auto" w:sz="4" w:space="0"/>
            </w:tcBorders>
          </w:tcPr>
          <w:p>
            <w:pPr>
              <w:keepNext w:val="0"/>
              <w:keepLines w:val="0"/>
              <w:pageBreakBefore w:val="0"/>
              <w:widowControl w:val="0"/>
              <w:kinsoku/>
              <w:wordWrap/>
              <w:overflowPunct/>
              <w:topLinePunct w:val="0"/>
              <w:autoSpaceDE/>
              <w:autoSpaceDN/>
              <w:bidi w:val="0"/>
              <w:adjustRightInd/>
              <w:snapToGrid/>
              <w:spacing w:before="81" w:line="440" w:lineRule="exact"/>
              <w:jc w:val="center"/>
              <w:textAlignment w:val="auto"/>
              <w:rPr>
                <w:rFonts w:hint="eastAsia" w:ascii="仿宋_GB2312" w:hAnsi="仿宋_GB2312" w:eastAsia="仿宋_GB2312" w:cs="仿宋_GB2312"/>
                <w:spacing w:val="1"/>
                <w:sz w:val="25"/>
                <w:szCs w:val="25"/>
              </w:rPr>
            </w:pPr>
            <w:r>
              <w:rPr>
                <w:rFonts w:hint="eastAsia" w:ascii="仿宋_GB2312" w:hAnsi="仿宋_GB2312" w:eastAsia="仿宋_GB2312" w:cs="仿宋_GB2312"/>
                <w:spacing w:val="1"/>
                <w:sz w:val="25"/>
                <w:szCs w:val="25"/>
                <w:lang w:val="en-US" w:eastAsia="zh-CN"/>
              </w:rPr>
              <w:t>市级</w:t>
            </w:r>
            <w:r>
              <w:rPr>
                <w:rFonts w:hint="eastAsia" w:ascii="仿宋_GB2312" w:hAnsi="仿宋_GB2312" w:eastAsia="仿宋_GB2312" w:cs="仿宋_GB2312"/>
                <w:spacing w:val="1"/>
                <w:sz w:val="25"/>
                <w:szCs w:val="25"/>
                <w:lang w:eastAsia="zh-CN"/>
              </w:rPr>
              <w:t>残疾人联合会</w:t>
            </w:r>
            <w:r>
              <w:rPr>
                <w:rFonts w:hint="eastAsia" w:ascii="仿宋_GB2312" w:hAnsi="仿宋_GB2312" w:eastAsia="仿宋_GB2312" w:cs="仿宋_GB2312"/>
                <w:spacing w:val="1"/>
                <w:sz w:val="25"/>
                <w:szCs w:val="25"/>
              </w:rPr>
              <w:t>意见</w:t>
            </w:r>
          </w:p>
          <w:p>
            <w:pPr>
              <w:keepNext w:val="0"/>
              <w:keepLines w:val="0"/>
              <w:pageBreakBefore w:val="0"/>
              <w:widowControl w:val="0"/>
              <w:kinsoku/>
              <w:wordWrap/>
              <w:overflowPunct/>
              <w:topLinePunct w:val="0"/>
              <w:autoSpaceDE/>
              <w:autoSpaceDN/>
              <w:bidi w:val="0"/>
              <w:adjustRightInd/>
              <w:snapToGrid/>
              <w:spacing w:before="81" w:line="440" w:lineRule="exact"/>
              <w:jc w:val="center"/>
              <w:textAlignment w:val="auto"/>
              <w:rPr>
                <w:rFonts w:hint="eastAsia" w:ascii="仿宋_GB2312" w:hAnsi="仿宋_GB2312" w:eastAsia="仿宋_GB2312" w:cs="仿宋_GB2312"/>
                <w:sz w:val="25"/>
                <w:szCs w:val="25"/>
              </w:rPr>
            </w:pPr>
            <w:r>
              <w:rPr>
                <w:rFonts w:hint="eastAsia" w:ascii="仿宋_GB2312" w:hAnsi="仿宋_GB2312" w:eastAsia="仿宋_GB2312" w:cs="仿宋_GB2312"/>
                <w:spacing w:val="13"/>
                <w:sz w:val="25"/>
                <w:szCs w:val="25"/>
              </w:rPr>
              <w:t>(公章)</w:t>
            </w: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pacing w:val="-9"/>
                <w:sz w:val="25"/>
                <w:szCs w:val="25"/>
              </w:rPr>
            </w:pP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pacing w:val="-9"/>
                <w:sz w:val="25"/>
                <w:szCs w:val="25"/>
              </w:rPr>
            </w:pPr>
          </w:p>
          <w:p>
            <w:pPr>
              <w:keepNext w:val="0"/>
              <w:keepLines w:val="0"/>
              <w:pageBreakBefore w:val="0"/>
              <w:widowControl w:val="0"/>
              <w:kinsoku/>
              <w:wordWrap/>
              <w:overflowPunct/>
              <w:topLinePunct w:val="0"/>
              <w:autoSpaceDE/>
              <w:autoSpaceDN/>
              <w:bidi w:val="0"/>
              <w:adjustRightInd/>
              <w:snapToGrid/>
              <w:spacing w:before="81" w:line="440" w:lineRule="exact"/>
              <w:jc w:val="right"/>
              <w:textAlignment w:val="auto"/>
              <w:rPr>
                <w:rFonts w:hint="eastAsia" w:ascii="仿宋_GB2312" w:hAnsi="仿宋_GB2312" w:eastAsia="仿宋_GB2312" w:cs="仿宋_GB2312"/>
                <w:spacing w:val="-9"/>
                <w:sz w:val="25"/>
                <w:szCs w:val="25"/>
                <w:lang w:val="en-US" w:eastAsia="zh-CN"/>
              </w:rPr>
            </w:pPr>
            <w:r>
              <w:rPr>
                <w:rFonts w:hint="eastAsia" w:ascii="仿宋_GB2312" w:hAnsi="仿宋_GB2312" w:eastAsia="仿宋_GB2312" w:cs="仿宋_GB2312"/>
                <w:spacing w:val="-9"/>
                <w:sz w:val="25"/>
                <w:szCs w:val="25"/>
              </w:rPr>
              <w:t>年</w:t>
            </w:r>
            <w:r>
              <w:rPr>
                <w:rFonts w:hint="eastAsia" w:ascii="仿宋_GB2312" w:hAnsi="仿宋_GB2312" w:eastAsia="仿宋_GB2312" w:cs="仿宋_GB2312"/>
                <w:spacing w:val="18"/>
                <w:sz w:val="25"/>
                <w:szCs w:val="25"/>
              </w:rPr>
              <w:t xml:space="preserve"> </w:t>
            </w:r>
            <w:r>
              <w:rPr>
                <w:rFonts w:hint="eastAsia" w:ascii="仿宋_GB2312" w:hAnsi="仿宋_GB2312" w:eastAsia="仿宋_GB2312" w:cs="仿宋_GB2312"/>
                <w:spacing w:val="18"/>
                <w:sz w:val="25"/>
                <w:szCs w:val="25"/>
                <w:lang w:val="en-US" w:eastAsia="zh-CN"/>
              </w:rPr>
              <w:t xml:space="preserve">  </w:t>
            </w:r>
            <w:r>
              <w:rPr>
                <w:rFonts w:hint="eastAsia" w:ascii="仿宋_GB2312" w:hAnsi="仿宋_GB2312" w:eastAsia="仿宋_GB2312" w:cs="仿宋_GB2312"/>
                <w:spacing w:val="-9"/>
                <w:sz w:val="25"/>
                <w:szCs w:val="25"/>
              </w:rPr>
              <w:t>月</w:t>
            </w:r>
            <w:r>
              <w:rPr>
                <w:rFonts w:hint="eastAsia" w:ascii="仿宋_GB2312" w:hAnsi="仿宋_GB2312" w:eastAsia="仿宋_GB2312" w:cs="仿宋_GB2312"/>
                <w:spacing w:val="21"/>
                <w:sz w:val="25"/>
                <w:szCs w:val="25"/>
              </w:rPr>
              <w:t xml:space="preserve"> </w:t>
            </w:r>
            <w:r>
              <w:rPr>
                <w:rFonts w:hint="eastAsia" w:ascii="仿宋_GB2312" w:hAnsi="仿宋_GB2312" w:eastAsia="仿宋_GB2312" w:cs="仿宋_GB2312"/>
                <w:spacing w:val="21"/>
                <w:sz w:val="25"/>
                <w:szCs w:val="25"/>
                <w:lang w:val="en-US" w:eastAsia="zh-CN"/>
              </w:rPr>
              <w:t xml:space="preserve"> </w:t>
            </w:r>
            <w:r>
              <w:rPr>
                <w:rFonts w:hint="eastAsia" w:ascii="仿宋_GB2312" w:hAnsi="仿宋_GB2312" w:eastAsia="仿宋_GB2312" w:cs="仿宋_GB2312"/>
                <w:spacing w:val="21"/>
                <w:sz w:val="25"/>
                <w:szCs w:val="25"/>
              </w:rPr>
              <w:t xml:space="preserve"> </w:t>
            </w:r>
            <w:r>
              <w:rPr>
                <w:rFonts w:hint="eastAsia" w:ascii="仿宋_GB2312" w:hAnsi="仿宋_GB2312" w:eastAsia="仿宋_GB2312" w:cs="仿宋_GB2312"/>
                <w:spacing w:val="-9"/>
                <w:sz w:val="25"/>
                <w:szCs w:val="25"/>
              </w:rPr>
              <w:t>日</w:t>
            </w:r>
          </w:p>
        </w:tc>
      </w:tr>
    </w:tbl>
    <w:tbl>
      <w:tblPr>
        <w:tblStyle w:val="11"/>
        <w:tblpPr w:leftFromText="180" w:rightFromText="180" w:vertAnchor="text" w:horzAnchor="page" w:tblpX="1697" w:tblpY="4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noWrap w:val="0"/>
            <w:vAlign w:val="top"/>
          </w:tcPr>
          <w:p>
            <w:pPr>
              <w:widowControl/>
              <w:jc w:val="left"/>
              <w:rPr>
                <w:rFonts w:hint="eastAsia" w:ascii="仿宋_GB2312" w:eastAsia="仿宋_GB2312"/>
                <w:sz w:val="32"/>
                <w:szCs w:val="32"/>
              </w:rPr>
            </w:pPr>
            <w:r>
              <w:rPr>
                <w:rFonts w:hint="eastAsia" w:ascii="仿宋_GB2312" w:eastAsia="仿宋_GB2312"/>
                <w:sz w:val="32"/>
                <w:szCs w:val="32"/>
              </w:rPr>
              <w:t>湖南省残疾人联合会办公室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 xml:space="preserve">日印发 </w:t>
            </w:r>
          </w:p>
        </w:tc>
      </w:tr>
    </w:tbl>
    <w:p>
      <w:pPr>
        <w:keepNext w:val="0"/>
        <w:keepLines w:val="0"/>
        <w:pageBreakBefore w:val="0"/>
        <w:kinsoku/>
        <w:wordWrap/>
        <w:overflowPunct/>
        <w:topLinePunct w:val="0"/>
        <w:autoSpaceDE/>
        <w:autoSpaceDN/>
        <w:bidi w:val="0"/>
        <w:spacing w:line="560" w:lineRule="exact"/>
        <w:jc w:val="both"/>
        <w:textAlignment w:val="auto"/>
        <w:rPr>
          <w:rFonts w:hint="eastAsia" w:ascii="方正小标宋简体" w:hAnsi="方正小标宋简体" w:eastAsia="方正小标宋简体" w:cs="方正小标宋简体"/>
          <w:sz w:val="44"/>
          <w:szCs w:val="44"/>
          <w:lang w:val="en-US" w:eastAsia="zh-CN"/>
        </w:rPr>
        <w:sectPr>
          <w:footerReference r:id="rId5" w:type="default"/>
          <w:pgSz w:w="11906" w:h="16838"/>
          <w:pgMar w:top="1587" w:right="1531" w:bottom="1440" w:left="1531" w:header="851" w:footer="992" w:gutter="0"/>
          <w:pgNumType w:fmt="numberInDash" w:start="1"/>
          <w:cols w:space="0" w:num="1"/>
          <w:rtlGutter w:val="0"/>
          <w:docGrid w:type="lines" w:linePitch="312" w:charSpace="0"/>
        </w:sectPr>
      </w:pPr>
    </w:p>
    <w:p>
      <w:pPr>
        <w:pStyle w:val="2"/>
        <w:rPr>
          <w:rFonts w:hint="eastAsia"/>
          <w:lang w:val="en-US" w:eastAsia="zh-CN"/>
        </w:rPr>
      </w:pPr>
    </w:p>
    <w:sectPr>
      <w:footerReference r:id="rId6" w:type="default"/>
      <w:pgSz w:w="11906" w:h="16838"/>
      <w:pgMar w:top="1587" w:right="1531" w:bottom="1440"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8C868"/>
    <w:multiLevelType w:val="singleLevel"/>
    <w:tmpl w:val="60E8C868"/>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YzFjZTM1MzI0OGVjOTViZTc1ZGMzNWUwZmExZDEifQ=="/>
  </w:docVars>
  <w:rsids>
    <w:rsidRoot w:val="79626A2C"/>
    <w:rsid w:val="01174B25"/>
    <w:rsid w:val="01C4397B"/>
    <w:rsid w:val="05DC27FD"/>
    <w:rsid w:val="07B31886"/>
    <w:rsid w:val="08545CB4"/>
    <w:rsid w:val="08B737D2"/>
    <w:rsid w:val="09C33728"/>
    <w:rsid w:val="0F6E05DA"/>
    <w:rsid w:val="0F786D63"/>
    <w:rsid w:val="10F62554"/>
    <w:rsid w:val="18DA283C"/>
    <w:rsid w:val="1C5A358D"/>
    <w:rsid w:val="21BD3167"/>
    <w:rsid w:val="27F25380"/>
    <w:rsid w:val="29984C4F"/>
    <w:rsid w:val="29C045BC"/>
    <w:rsid w:val="29D62BAC"/>
    <w:rsid w:val="2C2E2F5B"/>
    <w:rsid w:val="2C78619D"/>
    <w:rsid w:val="2C850203"/>
    <w:rsid w:val="2E4432E7"/>
    <w:rsid w:val="2FC81151"/>
    <w:rsid w:val="33F85ED1"/>
    <w:rsid w:val="37A8202C"/>
    <w:rsid w:val="3B0414AB"/>
    <w:rsid w:val="41BE0998"/>
    <w:rsid w:val="42725404"/>
    <w:rsid w:val="44D1676B"/>
    <w:rsid w:val="45D90AB6"/>
    <w:rsid w:val="48BF0F83"/>
    <w:rsid w:val="4DC41A89"/>
    <w:rsid w:val="50EE68AA"/>
    <w:rsid w:val="57030BD5"/>
    <w:rsid w:val="573A2615"/>
    <w:rsid w:val="58FA6008"/>
    <w:rsid w:val="5BBB446E"/>
    <w:rsid w:val="5BDC3823"/>
    <w:rsid w:val="5D321AA3"/>
    <w:rsid w:val="5E8518A2"/>
    <w:rsid w:val="5EB03BAA"/>
    <w:rsid w:val="5F01422A"/>
    <w:rsid w:val="62BD432E"/>
    <w:rsid w:val="6390559E"/>
    <w:rsid w:val="6B527633"/>
    <w:rsid w:val="6DD156B9"/>
    <w:rsid w:val="6DD67D49"/>
    <w:rsid w:val="715F25A6"/>
    <w:rsid w:val="73AE7220"/>
    <w:rsid w:val="75BF6DC6"/>
    <w:rsid w:val="771D25D4"/>
    <w:rsid w:val="79626A2C"/>
    <w:rsid w:val="7B1B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autoRedefine/>
    <w:qFormat/>
    <w:uiPriority w:val="99"/>
    <w:pPr>
      <w:spacing w:line="360" w:lineRule="auto"/>
      <w:ind w:firstLine="420" w:firstLineChars="200"/>
    </w:pPr>
  </w:style>
  <w:style w:type="paragraph" w:styleId="3">
    <w:name w:val="Body Text Indent"/>
    <w:basedOn w:val="1"/>
    <w:next w:val="4"/>
    <w:qFormat/>
    <w:uiPriority w:val="0"/>
    <w:pPr>
      <w:autoSpaceDE w:val="0"/>
      <w:autoSpaceDN w:val="0"/>
      <w:adjustRightInd w:val="0"/>
      <w:ind w:firstLine="600" w:firstLineChars="200"/>
      <w:jc w:val="left"/>
    </w:pPr>
    <w:rPr>
      <w:rFonts w:ascii="仿宋_GB2312" w:eastAsia="仿宋_GB2312"/>
      <w:kern w:val="0"/>
      <w:sz w:val="30"/>
      <w:szCs w:val="20"/>
      <w:lang w:val="zh-CN"/>
    </w:rPr>
  </w:style>
  <w:style w:type="paragraph" w:styleId="4">
    <w:name w:val="Body Text Indent 2"/>
    <w:basedOn w:val="1"/>
    <w:next w:val="2"/>
    <w:qFormat/>
    <w:uiPriority w:val="0"/>
    <w:pPr>
      <w:spacing w:after="120" w:line="480" w:lineRule="auto"/>
      <w:ind w:left="420"/>
    </w:pPr>
  </w:style>
  <w:style w:type="paragraph" w:styleId="5">
    <w:name w:val="toc 4"/>
    <w:basedOn w:val="1"/>
    <w:next w:val="1"/>
    <w:autoRedefine/>
    <w:qFormat/>
    <w:uiPriority w:val="0"/>
    <w:pPr>
      <w:ind w:left="1260"/>
    </w:pPr>
  </w:style>
  <w:style w:type="paragraph" w:styleId="6">
    <w:name w:val="annotation text"/>
    <w:basedOn w:val="1"/>
    <w:autoRedefine/>
    <w:qFormat/>
    <w:uiPriority w:val="0"/>
    <w:pPr>
      <w:jc w:val="left"/>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2"/>
    <w:basedOn w:val="1"/>
    <w:autoRedefine/>
    <w:qFormat/>
    <w:uiPriority w:val="0"/>
    <w:pPr>
      <w:shd w:val="clear" w:color="auto" w:fill="FFFFFF"/>
      <w:spacing w:before="100" w:beforeAutospacing="1" w:after="100" w:afterAutospacing="1"/>
      <w:ind w:left="562"/>
      <w:jc w:val="center"/>
    </w:pPr>
    <w:rPr>
      <w:rFonts w:ascii="宋体" w:hAnsi="宋体"/>
      <w:b/>
      <w:bCs/>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2023-10-08T07:19:00Z</dcterms:created>
  <dc:creator>韩丹</dc:creator>
  <cp:lastModifiedBy>丹子</cp:lastModifiedBy>
  <cp:lastPrinted>2024-04-19T00:47:04Z</cp:lastPrinted>
  <dcterms:modified xsi:type="dcterms:W3CDTF">2024-04-19T00:47:14Z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EFBF79D09B4F4AB18804DF0D9C8BD49C_13</vt:lpwstr>
  </property>
</Properties>
</file>