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" w:lineRule="exact"/>
      </w:pPr>
    </w:p>
    <w:p>
      <w:pPr>
        <w:spacing w:line="54" w:lineRule="exact"/>
        <w:sectPr>
          <w:footerReference r:id="rId5" w:type="default"/>
          <w:pgSz w:w="11900" w:h="16820"/>
          <w:pgMar w:top="1429" w:right="1539" w:bottom="1414" w:left="1519" w:header="0" w:footer="1125" w:gutter="0"/>
          <w:cols w:equalWidth="0" w:num="1">
            <w:col w:w="8841"/>
          </w:cols>
        </w:sectPr>
      </w:pPr>
    </w:p>
    <w:p>
      <w:pPr>
        <w:spacing w:before="225" w:line="188" w:lineRule="auto"/>
        <w:rPr>
          <w:rFonts w:hint="default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</w:rPr>
        <w:t>HNPR-2024-10023</w:t>
      </w: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355" w:line="196" w:lineRule="auto"/>
        <w:ind w:left="48" w:right="288" w:firstLine="7"/>
        <w:jc w:val="both"/>
        <w:rPr>
          <w:rFonts w:ascii="SimSun" w:hAnsi="SimSun" w:eastAsia="SimSun" w:cs="SimSun"/>
          <w:sz w:val="109"/>
          <w:szCs w:val="109"/>
        </w:rPr>
      </w:pP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spacing w:before="367" w:line="219" w:lineRule="auto"/>
        <w:jc w:val="right"/>
        <w:rPr>
          <w:rFonts w:ascii="SimSun" w:hAnsi="SimSun" w:eastAsia="SimSun" w:cs="SimSun"/>
          <w:sz w:val="113"/>
          <w:szCs w:val="113"/>
        </w:rPr>
      </w:pPr>
    </w:p>
    <w:p>
      <w:pPr>
        <w:spacing w:line="219" w:lineRule="auto"/>
        <w:rPr>
          <w:rFonts w:ascii="SimSun" w:hAnsi="SimSun" w:eastAsia="SimSun" w:cs="SimSun"/>
          <w:sz w:val="113"/>
          <w:szCs w:val="113"/>
        </w:rPr>
        <w:sectPr>
          <w:type w:val="continuous"/>
          <w:pgSz w:w="11900" w:h="16820"/>
          <w:pgMar w:top="1429" w:right="1539" w:bottom="1414" w:left="1519" w:header="0" w:footer="1125" w:gutter="0"/>
          <w:cols w:equalWidth="0" w:num="2">
            <w:col w:w="6823" w:space="100"/>
            <w:col w:w="1918"/>
          </w:cols>
        </w:sectPr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110" w:line="192" w:lineRule="auto"/>
        <w:ind w:left="3110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pacing w:val="-9"/>
          <w:sz w:val="34"/>
          <w:szCs w:val="34"/>
        </w:rPr>
        <w:t>湘财企〔2024〕48号</w:t>
      </w:r>
    </w:p>
    <w:p>
      <w:pPr>
        <w:spacing w:line="60" w:lineRule="exact"/>
        <w:ind w:firstLine="39"/>
      </w:pPr>
    </w:p>
    <w:p>
      <w:pPr>
        <w:pStyle w:val="2"/>
        <w:spacing w:line="417" w:lineRule="auto"/>
      </w:pPr>
    </w:p>
    <w:p>
      <w:pPr>
        <w:spacing w:before="153" w:line="208" w:lineRule="auto"/>
        <w:ind w:left="786"/>
        <w:rPr>
          <w:rFonts w:ascii="SimSun" w:hAnsi="SimSun" w:eastAsia="SimSun" w:cs="SimSun"/>
          <w:sz w:val="47"/>
          <w:szCs w:val="47"/>
          <w:u w:val="none" w:color="auto"/>
        </w:rPr>
      </w:pPr>
      <w:r>
        <w:rPr>
          <w:rFonts w:ascii="SimSun" w:hAnsi="SimSun" w:eastAsia="SimSun" w:cs="SimSun"/>
          <w:b/>
          <w:bCs/>
          <w:spacing w:val="-18"/>
          <w:sz w:val="47"/>
          <w:szCs w:val="47"/>
          <w:u w:val="none" w:color="auto"/>
        </w:rPr>
        <w:t>湖南省财政厅湖南省工业和信息化厅</w:t>
      </w:r>
    </w:p>
    <w:p>
      <w:pPr>
        <w:spacing w:line="208" w:lineRule="auto"/>
        <w:jc w:val="right"/>
        <w:rPr>
          <w:rFonts w:ascii="SimSun" w:hAnsi="SimSun" w:eastAsia="SimSun" w:cs="SimSun"/>
          <w:sz w:val="47"/>
          <w:szCs w:val="47"/>
          <w:u w:val="none" w:color="auto"/>
        </w:rPr>
      </w:pPr>
      <w:r>
        <w:rPr>
          <w:rFonts w:ascii="SimSun" w:hAnsi="SimSun" w:eastAsia="SimSun" w:cs="SimSun"/>
          <w:b/>
          <w:bCs/>
          <w:spacing w:val="-48"/>
          <w:w w:val="97"/>
          <w:sz w:val="47"/>
          <w:szCs w:val="47"/>
          <w:u w:val="none" w:color="auto"/>
        </w:rPr>
        <w:t>湖南</w:t>
      </w:r>
      <w:r>
        <w:rPr>
          <w:rFonts w:ascii="SimSun" w:hAnsi="SimSun" w:eastAsia="SimSun" w:cs="SimSun"/>
          <w:b/>
          <w:bCs/>
          <w:spacing w:val="-47"/>
          <w:w w:val="97"/>
          <w:sz w:val="47"/>
          <w:szCs w:val="47"/>
          <w:u w:val="none" w:color="auto"/>
        </w:rPr>
        <w:t>省地方金融管理局中国人民银行湖南省分</w:t>
      </w:r>
      <w:r>
        <w:rPr>
          <w:rFonts w:ascii="SimSun" w:hAnsi="SimSun" w:eastAsia="SimSun" w:cs="SimSun"/>
          <w:b/>
          <w:bCs/>
          <w:spacing w:val="-24"/>
          <w:w w:val="97"/>
          <w:sz w:val="47"/>
          <w:szCs w:val="47"/>
          <w:u w:val="none" w:color="auto"/>
        </w:rPr>
        <w:t>行</w:t>
      </w:r>
    </w:p>
    <w:p>
      <w:pPr>
        <w:spacing w:before="1" w:line="206" w:lineRule="auto"/>
        <w:ind w:right="18"/>
        <w:jc w:val="right"/>
        <w:rPr>
          <w:rFonts w:ascii="SimSun" w:hAnsi="SimSun" w:eastAsia="SimSun" w:cs="SimSun"/>
          <w:sz w:val="47"/>
          <w:szCs w:val="47"/>
          <w:u w:val="none" w:color="auto"/>
        </w:rPr>
      </w:pPr>
      <w:r>
        <w:rPr>
          <w:rFonts w:ascii="SimSun" w:hAnsi="SimSun" w:eastAsia="SimSun" w:cs="SimSun"/>
          <w:b/>
          <w:bCs/>
          <w:spacing w:val="-44"/>
          <w:w w:val="96"/>
          <w:sz w:val="47"/>
          <w:szCs w:val="47"/>
          <w:u w:val="none" w:color="auto"/>
        </w:rPr>
        <w:t>关于印发《湖南</w:t>
      </w:r>
      <w:r>
        <w:rPr>
          <w:rFonts w:ascii="SimSun" w:hAnsi="SimSun" w:eastAsia="SimSun" w:cs="SimSun"/>
          <w:b/>
          <w:bCs/>
          <w:spacing w:val="-43"/>
          <w:w w:val="96"/>
          <w:sz w:val="47"/>
          <w:szCs w:val="47"/>
          <w:u w:val="none" w:color="auto"/>
        </w:rPr>
        <w:t>省工业企业设备更新和技术</w:t>
      </w:r>
      <w:r>
        <w:rPr>
          <w:rFonts w:ascii="SimSun" w:hAnsi="SimSun" w:eastAsia="SimSun" w:cs="SimSun"/>
          <w:b/>
          <w:bCs/>
          <w:spacing w:val="-44"/>
          <w:w w:val="96"/>
          <w:sz w:val="47"/>
          <w:szCs w:val="47"/>
          <w:u w:val="none" w:color="auto"/>
        </w:rPr>
        <w:t>改</w:t>
      </w:r>
      <w:r>
        <w:rPr>
          <w:rFonts w:ascii="SimSun" w:hAnsi="SimSun" w:eastAsia="SimSun" w:cs="SimSun"/>
          <w:b/>
          <w:bCs/>
          <w:spacing w:val="-37"/>
          <w:w w:val="96"/>
          <w:sz w:val="47"/>
          <w:szCs w:val="47"/>
          <w:u w:val="none" w:color="auto"/>
        </w:rPr>
        <w:t>造</w:t>
      </w:r>
    </w:p>
    <w:p>
      <w:pPr>
        <w:spacing w:before="1" w:line="221" w:lineRule="auto"/>
        <w:ind w:left="1326"/>
        <w:rPr>
          <w:rFonts w:ascii="FangSong" w:hAnsi="FangSong" w:eastAsia="FangSong" w:cs="FangSong"/>
          <w:sz w:val="47"/>
          <w:szCs w:val="47"/>
          <w:u w:val="none" w:color="auto"/>
        </w:rPr>
      </w:pPr>
      <w:r>
        <w:rPr>
          <w:rFonts w:ascii="FangSong" w:hAnsi="FangSong" w:eastAsia="FangSong" w:cs="FangSong"/>
          <w:b/>
          <w:bCs/>
          <w:spacing w:val="-30"/>
          <w:sz w:val="47"/>
          <w:szCs w:val="47"/>
          <w:u w:val="none" w:color="auto"/>
        </w:rPr>
        <w:t>项目融资补贴实施办法》的通知</w:t>
      </w: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spacing w:before="114" w:line="264" w:lineRule="auto"/>
        <w:ind w:left="39" w:right="17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pacing w:val="-25"/>
          <w:sz w:val="35"/>
          <w:szCs w:val="35"/>
        </w:rPr>
        <w:t>各市州、县市区财政、工信、地方金融管理部门，人民银行各</w:t>
      </w:r>
      <w:r>
        <w:rPr>
          <w:rFonts w:ascii="FangSong" w:hAnsi="FangSong" w:eastAsia="FangSong" w:cs="FangSong"/>
          <w:spacing w:val="6"/>
          <w:sz w:val="35"/>
          <w:szCs w:val="35"/>
        </w:rPr>
        <w:t xml:space="preserve"> </w:t>
      </w:r>
      <w:r>
        <w:rPr>
          <w:rFonts w:ascii="FangSong" w:hAnsi="FangSong" w:eastAsia="FangSong" w:cs="FangSong"/>
          <w:spacing w:val="-33"/>
          <w:sz w:val="35"/>
          <w:szCs w:val="35"/>
        </w:rPr>
        <w:t>市州分行，各相关金融机构：</w:t>
      </w:r>
    </w:p>
    <w:p>
      <w:pPr>
        <w:spacing w:before="101" w:line="259" w:lineRule="auto"/>
        <w:ind w:left="39" w:right="18" w:firstLine="669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pacing w:val="-16"/>
          <w:sz w:val="34"/>
          <w:szCs w:val="34"/>
        </w:rPr>
        <w:t>为贯彻落实党中央、国务院关于推动大规模设备更新的决</w:t>
      </w:r>
      <w:r>
        <w:rPr>
          <w:rFonts w:ascii="FangSong" w:hAnsi="FangSong" w:eastAsia="FangSong" w:cs="FangSong"/>
          <w:spacing w:val="10"/>
          <w:sz w:val="34"/>
          <w:szCs w:val="34"/>
        </w:rPr>
        <w:t xml:space="preserve"> </w:t>
      </w:r>
      <w:r>
        <w:rPr>
          <w:rFonts w:ascii="FangSong" w:hAnsi="FangSong" w:eastAsia="FangSong" w:cs="FangSong"/>
          <w:spacing w:val="-15"/>
          <w:sz w:val="34"/>
          <w:szCs w:val="34"/>
        </w:rPr>
        <w:t>策部署及省委、省政府工作要求，进一步发挥财政资金引导放</w:t>
      </w:r>
    </w:p>
    <w:p>
      <w:pPr>
        <w:spacing w:line="259" w:lineRule="auto"/>
        <w:rPr>
          <w:rFonts w:ascii="FangSong" w:hAnsi="FangSong" w:eastAsia="FangSong" w:cs="FangSong"/>
          <w:sz w:val="34"/>
          <w:szCs w:val="34"/>
        </w:rPr>
        <w:sectPr>
          <w:type w:val="continuous"/>
          <w:pgSz w:w="11900" w:h="16820"/>
          <w:pgMar w:top="1429" w:right="1539" w:bottom="1414" w:left="1519" w:header="0" w:footer="1125" w:gutter="0"/>
          <w:cols w:equalWidth="0" w:num="1">
            <w:col w:w="8841"/>
          </w:cols>
        </w:sectPr>
      </w:pPr>
    </w:p>
    <w:p>
      <w:pPr>
        <w:spacing w:before="282" w:line="340" w:lineRule="auto"/>
        <w:ind w:left="53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2"/>
          <w:sz w:val="32"/>
          <w:szCs w:val="32"/>
        </w:rPr>
        <w:t>大效应，推动我省工业企业加快实施设备更新和技术改</w:t>
      </w:r>
      <w:r>
        <w:rPr>
          <w:rFonts w:ascii="FangSong" w:hAnsi="FangSong" w:eastAsia="FangSong" w:cs="FangSong"/>
          <w:spacing w:val="1"/>
          <w:sz w:val="32"/>
          <w:szCs w:val="32"/>
        </w:rPr>
        <w:t>造，现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"/>
          <w:sz w:val="32"/>
          <w:szCs w:val="32"/>
        </w:rPr>
        <w:t>将《湖南省工业企业设备更新和技术改造项</w:t>
      </w:r>
      <w:r>
        <w:rPr>
          <w:rFonts w:ascii="FangSong" w:hAnsi="FangSong" w:eastAsia="FangSong" w:cs="FangSong"/>
          <w:spacing w:val="3"/>
          <w:sz w:val="32"/>
          <w:szCs w:val="32"/>
        </w:rPr>
        <w:t>目融资补贴实施办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法》印发给你们，请认真抓好组织实施。</w:t>
      </w: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spacing w:before="104" w:line="222" w:lineRule="auto"/>
        <w:ind w:left="119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1"/>
          <w:sz w:val="32"/>
          <w:szCs w:val="32"/>
        </w:rPr>
        <w:t>附件：湖南省工业企业设备更新和技术改造项目融资补贴</w:t>
      </w:r>
    </w:p>
    <w:p>
      <w:pPr>
        <w:spacing w:line="191" w:lineRule="exact"/>
      </w:pPr>
    </w:p>
    <w:p>
      <w:pPr>
        <w:spacing w:line="191" w:lineRule="exact"/>
        <w:sectPr>
          <w:footerReference r:id="rId6" w:type="default"/>
          <w:pgSz w:w="11900" w:h="16820"/>
          <w:pgMar w:top="1429" w:right="1638" w:bottom="1414" w:left="989" w:header="0" w:footer="1097" w:gutter="0"/>
          <w:cols w:equalWidth="0" w:num="1">
            <w:col w:w="9272"/>
          </w:cols>
        </w:sectPr>
      </w:pPr>
    </w:p>
    <w:p>
      <w:pPr>
        <w:spacing w:before="66" w:line="222" w:lineRule="auto"/>
        <w:ind w:left="218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6"/>
          <w:sz w:val="32"/>
          <w:szCs w:val="32"/>
        </w:rPr>
        <w:t>实施办法</w:t>
      </w:r>
    </w:p>
    <w:p>
      <w:pPr>
        <w:pStyle w:val="2"/>
        <w:spacing w:line="258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104" w:line="223" w:lineRule="auto"/>
        <w:ind w:left="53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4"/>
          <w:sz w:val="32"/>
          <w:szCs w:val="32"/>
        </w:rPr>
        <w:t>湖南省财政厅</w:t>
      </w: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spacing w:before="104" w:line="223" w:lineRule="auto"/>
        <w:ind w:left="654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b/>
          <w:bCs/>
          <w:spacing w:val="-24"/>
          <w:sz w:val="32"/>
          <w:szCs w:val="32"/>
        </w:rPr>
        <w:t>湖南省地方金融管理局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43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bookmarkStart w:id="0" w:name="_GoBack"/>
      <w:bookmarkEnd w:id="0"/>
      <w:r>
        <w:rPr>
          <w:rFonts w:ascii="FangSong" w:hAnsi="FangSong" w:eastAsia="FangSong" w:cs="FangSong"/>
          <w:spacing w:val="-1"/>
          <w:sz w:val="32"/>
          <w:szCs w:val="32"/>
        </w:rPr>
        <w:t>湖南省工业和信息化厅</w:t>
      </w: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4" w:line="339" w:lineRule="auto"/>
        <w:ind w:left="620" w:right="270" w:hanging="58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23"/>
          <w:sz w:val="32"/>
          <w:szCs w:val="32"/>
        </w:rPr>
        <w:t>中国人民银行湖南省分行</w:t>
      </w:r>
      <w:r>
        <w:rPr>
          <w:rFonts w:ascii="FangSong" w:hAnsi="FangSong" w:eastAsia="FangSong" w:cs="FangSong"/>
          <w:spacing w:val="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1"/>
          <w:sz w:val="32"/>
          <w:szCs w:val="32"/>
        </w:rPr>
        <w:t>2024年8月29日</w:t>
      </w:r>
    </w:p>
    <w:p>
      <w:pPr>
        <w:spacing w:line="339" w:lineRule="auto"/>
        <w:rPr>
          <w:rFonts w:ascii="FangSong" w:hAnsi="FangSong" w:eastAsia="FangSong" w:cs="FangSong"/>
          <w:sz w:val="32"/>
          <w:szCs w:val="32"/>
        </w:rPr>
        <w:sectPr>
          <w:type w:val="continuous"/>
          <w:pgSz w:w="11900" w:h="16820"/>
          <w:pgMar w:top="1429" w:right="1638" w:bottom="1414" w:left="989" w:header="0" w:footer="1097" w:gutter="0"/>
          <w:cols w:equalWidth="0" w:num="2">
            <w:col w:w="5590" w:space="100"/>
            <w:col w:w="3582"/>
          </w:cols>
        </w:sectPr>
      </w:pPr>
    </w:p>
    <w:p>
      <w:pPr>
        <w:spacing w:before="313" w:line="224" w:lineRule="auto"/>
        <w:ind w:left="4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-12"/>
          <w:sz w:val="33"/>
          <w:szCs w:val="33"/>
        </w:rPr>
        <w:t>附件</w:t>
      </w:r>
    </w:p>
    <w:p>
      <w:pPr>
        <w:pStyle w:val="2"/>
        <w:spacing w:line="329" w:lineRule="auto"/>
      </w:pPr>
    </w:p>
    <w:p>
      <w:pPr>
        <w:pStyle w:val="2"/>
        <w:spacing w:line="329" w:lineRule="auto"/>
      </w:pPr>
    </w:p>
    <w:p>
      <w:pPr>
        <w:spacing w:before="133" w:line="239" w:lineRule="auto"/>
        <w:ind w:left="2814" w:right="854" w:hanging="2019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b/>
          <w:bCs/>
          <w:spacing w:val="-15"/>
          <w:sz w:val="41"/>
          <w:szCs w:val="41"/>
        </w:rPr>
        <w:t>湖南省工业企业设备更新和技术改造项目</w:t>
      </w:r>
      <w:r>
        <w:rPr>
          <w:rFonts w:ascii="SimSun" w:hAnsi="SimSun" w:eastAsia="SimSun" w:cs="SimSun"/>
          <w:spacing w:val="6"/>
          <w:sz w:val="41"/>
          <w:szCs w:val="41"/>
        </w:rPr>
        <w:t xml:space="preserve"> </w:t>
      </w:r>
      <w:r>
        <w:rPr>
          <w:rFonts w:ascii="SimSun" w:hAnsi="SimSun" w:eastAsia="SimSun" w:cs="SimSun"/>
          <w:b/>
          <w:bCs/>
          <w:spacing w:val="-17"/>
          <w:sz w:val="41"/>
          <w:szCs w:val="41"/>
        </w:rPr>
        <w:t>融资补贴实施办法</w:t>
      </w:r>
    </w:p>
    <w:p>
      <w:pPr>
        <w:pStyle w:val="2"/>
        <w:spacing w:line="327" w:lineRule="auto"/>
      </w:pPr>
    </w:p>
    <w:p>
      <w:pPr>
        <w:pStyle w:val="2"/>
        <w:spacing w:line="327" w:lineRule="auto"/>
      </w:pPr>
    </w:p>
    <w:p>
      <w:pPr>
        <w:spacing w:before="107" w:line="222" w:lineRule="auto"/>
        <w:ind w:left="3454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15"/>
          <w:sz w:val="33"/>
          <w:szCs w:val="33"/>
        </w:rPr>
        <w:t>第</w:t>
      </w:r>
      <w:r>
        <w:rPr>
          <w:rFonts w:ascii="SimHei" w:hAnsi="SimHei" w:eastAsia="SimHei" w:cs="SimHei"/>
          <w:spacing w:val="-78"/>
          <w:sz w:val="33"/>
          <w:szCs w:val="33"/>
        </w:rPr>
        <w:t xml:space="preserve"> </w:t>
      </w:r>
      <w:r>
        <w:rPr>
          <w:rFonts w:ascii="SimHei" w:hAnsi="SimHei" w:eastAsia="SimHei" w:cs="SimHei"/>
          <w:b/>
          <w:bCs/>
          <w:spacing w:val="15"/>
          <w:sz w:val="33"/>
          <w:szCs w:val="33"/>
        </w:rPr>
        <w:t>一</w:t>
      </w:r>
      <w:r>
        <w:rPr>
          <w:rFonts w:ascii="SimHei" w:hAnsi="SimHei" w:eastAsia="SimHei" w:cs="SimHei"/>
          <w:spacing w:val="-82"/>
          <w:sz w:val="33"/>
          <w:szCs w:val="33"/>
        </w:rPr>
        <w:t xml:space="preserve"> </w:t>
      </w:r>
      <w:r>
        <w:rPr>
          <w:rFonts w:ascii="SimHei" w:hAnsi="SimHei" w:eastAsia="SimHei" w:cs="SimHei"/>
          <w:b/>
          <w:bCs/>
          <w:spacing w:val="15"/>
          <w:sz w:val="33"/>
          <w:szCs w:val="33"/>
        </w:rPr>
        <w:t>章总则</w:t>
      </w: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spacing w:before="107" w:line="328" w:lineRule="auto"/>
        <w:ind w:right="122" w:firstLine="64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5"/>
          <w:sz w:val="33"/>
          <w:szCs w:val="33"/>
        </w:rPr>
        <w:t>第一条</w:t>
      </w:r>
      <w:r>
        <w:rPr>
          <w:rFonts w:ascii="FangSong" w:hAnsi="FangSong" w:eastAsia="FangSong" w:cs="FangSong"/>
          <w:spacing w:val="106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5"/>
          <w:sz w:val="33"/>
          <w:szCs w:val="33"/>
        </w:rPr>
        <w:t>为贯彻落实党中央、国务院关于推动大规模设备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8"/>
          <w:sz w:val="33"/>
          <w:szCs w:val="33"/>
        </w:rPr>
        <w:t>更新有关决策部署，发挥财政资金引导放大效应，推动我省工</w:t>
      </w:r>
      <w:r>
        <w:rPr>
          <w:rFonts w:ascii="FangSong" w:hAnsi="FangSong" w:eastAsia="FangSong" w:cs="FangSong"/>
          <w:spacing w:val="6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8"/>
          <w:sz w:val="33"/>
          <w:szCs w:val="33"/>
        </w:rPr>
        <w:t>业企业加快实施设备更新和技术改造，促进产业转型升级和高</w:t>
      </w:r>
      <w:r>
        <w:rPr>
          <w:rFonts w:ascii="FangSong" w:hAnsi="FangSong" w:eastAsia="FangSong" w:cs="FangSong"/>
          <w:spacing w:val="11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3"/>
          <w:sz w:val="33"/>
          <w:szCs w:val="33"/>
        </w:rPr>
        <w:t>质量发展，结合实际，制定本实施办法。</w:t>
      </w:r>
    </w:p>
    <w:p>
      <w:pPr>
        <w:spacing w:before="52" w:line="324" w:lineRule="auto"/>
        <w:ind w:right="111" w:firstLine="64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4"/>
          <w:sz w:val="33"/>
          <w:szCs w:val="33"/>
        </w:rPr>
        <w:t>第二条</w:t>
      </w:r>
      <w:r>
        <w:rPr>
          <w:rFonts w:ascii="FangSong" w:hAnsi="FangSong" w:eastAsia="FangSong" w:cs="FangSong"/>
          <w:spacing w:val="93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4"/>
          <w:sz w:val="33"/>
          <w:szCs w:val="33"/>
        </w:rPr>
        <w:t>本办法所称工业企业设备更新和技术改造项目，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是指工业企业聚焦制造业高端化、智能化、绿色化发展和本质</w:t>
      </w:r>
      <w:r>
        <w:rPr>
          <w:rFonts w:ascii="FangSong" w:hAnsi="FangSong" w:eastAsia="FangSong" w:cs="FangSong"/>
          <w:spacing w:val="10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安全提升，以提升质量、增加品种、塑造品牌、节约成本、降</w:t>
      </w:r>
      <w:r>
        <w:rPr>
          <w:rFonts w:ascii="FangSong" w:hAnsi="FangSong" w:eastAsia="FangSong" w:cs="FangSong"/>
          <w:spacing w:val="1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低消耗、增强安全为目的，采取先进适用的新设备，对现有生</w:t>
      </w:r>
      <w:r>
        <w:rPr>
          <w:rFonts w:ascii="FangSong" w:hAnsi="FangSong" w:eastAsia="FangSong" w:cs="FangSong"/>
          <w:spacing w:val="4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3"/>
          <w:sz w:val="33"/>
          <w:szCs w:val="33"/>
        </w:rPr>
        <w:t>产设施、生产工艺条件和辅助设施进行改造的项目。</w:t>
      </w:r>
    </w:p>
    <w:p>
      <w:pPr>
        <w:spacing w:before="88" w:line="324" w:lineRule="auto"/>
        <w:ind w:firstLine="64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4"/>
          <w:sz w:val="33"/>
          <w:szCs w:val="33"/>
        </w:rPr>
        <w:t>第三条</w:t>
      </w:r>
      <w:r>
        <w:rPr>
          <w:rFonts w:ascii="FangSong" w:hAnsi="FangSong" w:eastAsia="FangSong" w:cs="FangSong"/>
          <w:spacing w:val="81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4"/>
          <w:sz w:val="33"/>
          <w:szCs w:val="33"/>
        </w:rPr>
        <w:t>补贴资金列入省财政年度预算，资金的使用遵循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6"/>
          <w:sz w:val="33"/>
          <w:szCs w:val="33"/>
        </w:rPr>
        <w:t>依法依规、公开透明、普惠支持、严格监管的原则，科学、公</w:t>
      </w:r>
      <w:r>
        <w:rPr>
          <w:rFonts w:ascii="FangSong" w:hAnsi="FangSong" w:eastAsia="FangSong" w:cs="FangSong"/>
          <w:spacing w:val="3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4"/>
          <w:sz w:val="33"/>
          <w:szCs w:val="33"/>
        </w:rPr>
        <w:t>平选择补贴对象，规范、公开操作程序，严格、公正</w:t>
      </w:r>
      <w:r>
        <w:rPr>
          <w:rFonts w:ascii="FangSong" w:hAnsi="FangSong" w:eastAsia="FangSong" w:cs="FangSong"/>
          <w:spacing w:val="-15"/>
          <w:sz w:val="33"/>
          <w:szCs w:val="33"/>
        </w:rPr>
        <w:t>使用资金。</w:t>
      </w:r>
    </w:p>
    <w:p>
      <w:pPr>
        <w:pStyle w:val="2"/>
        <w:spacing w:line="328" w:lineRule="auto"/>
      </w:pPr>
    </w:p>
    <w:p>
      <w:pPr>
        <w:spacing w:before="108" w:line="222" w:lineRule="auto"/>
        <w:ind w:left="2614"/>
        <w:outlineLvl w:val="6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16"/>
          <w:sz w:val="33"/>
          <w:szCs w:val="33"/>
        </w:rPr>
        <w:t>第二章支持条件与标准</w:t>
      </w:r>
    </w:p>
    <w:p>
      <w:pPr>
        <w:pStyle w:val="2"/>
        <w:spacing w:line="462" w:lineRule="auto"/>
      </w:pPr>
    </w:p>
    <w:p>
      <w:pPr>
        <w:spacing w:before="108" w:line="220" w:lineRule="auto"/>
        <w:ind w:left="654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b/>
          <w:bCs/>
          <w:spacing w:val="-12"/>
          <w:sz w:val="33"/>
          <w:szCs w:val="33"/>
        </w:rPr>
        <w:t>第四条</w:t>
      </w:r>
      <w:r>
        <w:rPr>
          <w:rFonts w:ascii="FangSong" w:hAnsi="FangSong" w:eastAsia="FangSong" w:cs="FangSong"/>
          <w:spacing w:val="110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2"/>
          <w:sz w:val="33"/>
          <w:szCs w:val="33"/>
        </w:rPr>
        <w:t>申请支持的项目应当符合以下基本条件：</w:t>
      </w:r>
    </w:p>
    <w:p>
      <w:pPr>
        <w:spacing w:before="202" w:line="222" w:lineRule="auto"/>
        <w:ind w:left="77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(一)项目实施企业为具有独立法人资格、健全的财务管</w:t>
      </w:r>
    </w:p>
    <w:p>
      <w:pPr>
        <w:spacing w:line="222" w:lineRule="auto"/>
        <w:rPr>
          <w:rFonts w:ascii="FangSong" w:hAnsi="FangSong" w:eastAsia="FangSong" w:cs="FangSong"/>
          <w:sz w:val="33"/>
          <w:szCs w:val="33"/>
        </w:rPr>
        <w:sectPr>
          <w:footerReference r:id="rId7" w:type="default"/>
          <w:pgSz w:w="12070" w:h="16940"/>
          <w:pgMar w:top="1439" w:right="1595" w:bottom="1511" w:left="1630" w:header="0" w:footer="1184" w:gutter="0"/>
          <w:cols w:space="720" w:num="1"/>
        </w:sectPr>
      </w:pPr>
    </w:p>
    <w:p>
      <w:pPr>
        <w:spacing w:before="289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1"/>
          <w:sz w:val="33"/>
          <w:szCs w:val="33"/>
        </w:rPr>
        <w:t>理制度，诚信经营，依法纳税，无不良信用</w:t>
      </w:r>
      <w:r>
        <w:rPr>
          <w:rFonts w:ascii="FangSong" w:hAnsi="FangSong" w:eastAsia="FangSong" w:cs="FangSong"/>
          <w:spacing w:val="-12"/>
          <w:sz w:val="33"/>
          <w:szCs w:val="33"/>
        </w:rPr>
        <w:t>记录的工业企业。</w:t>
      </w:r>
    </w:p>
    <w:p>
      <w:pPr>
        <w:spacing w:before="208" w:line="285" w:lineRule="auto"/>
        <w:ind w:right="16" w:firstLine="78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(二)项目实施地在湖南省内，符合国家和省</w:t>
      </w:r>
      <w:r>
        <w:rPr>
          <w:rFonts w:ascii="FangSong" w:hAnsi="FangSong" w:eastAsia="FangSong" w:cs="FangSong"/>
          <w:sz w:val="33"/>
          <w:szCs w:val="33"/>
        </w:rPr>
        <w:t xml:space="preserve">产业政策方 </w:t>
      </w:r>
      <w:r>
        <w:rPr>
          <w:rFonts w:ascii="FangSong" w:hAnsi="FangSong" w:eastAsia="FangSong" w:cs="FangSong"/>
          <w:spacing w:val="-16"/>
          <w:sz w:val="33"/>
          <w:szCs w:val="33"/>
        </w:rPr>
        <w:t>向，预期经济社会效益较好。</w:t>
      </w:r>
    </w:p>
    <w:p>
      <w:pPr>
        <w:spacing w:before="195" w:line="279" w:lineRule="auto"/>
        <w:ind w:right="63" w:firstLine="78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"/>
          <w:sz w:val="33"/>
          <w:szCs w:val="33"/>
        </w:rPr>
        <w:t>(三)项目应当符合先进设备更新、数字化智能化改造、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2"/>
          <w:sz w:val="33"/>
          <w:szCs w:val="33"/>
        </w:rPr>
        <w:t>节能降碳改造、本质安全改造等设备更新和技术改造方</w:t>
      </w:r>
      <w:r>
        <w:rPr>
          <w:rFonts w:ascii="FangSong" w:hAnsi="FangSong" w:eastAsia="FangSong" w:cs="FangSong"/>
          <w:spacing w:val="-13"/>
          <w:sz w:val="33"/>
          <w:szCs w:val="33"/>
        </w:rPr>
        <w:t>向。</w:t>
      </w:r>
    </w:p>
    <w:p>
      <w:pPr>
        <w:spacing w:before="201" w:line="280" w:lineRule="auto"/>
        <w:ind w:right="7" w:firstLine="78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(四)项目原则上为在建项目，已通过湖南制造强省项目</w:t>
      </w:r>
      <w:r>
        <w:rPr>
          <w:rFonts w:ascii="FangSong" w:hAnsi="FangSong" w:eastAsia="FangSong" w:cs="FangSong"/>
          <w:spacing w:val="4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4"/>
          <w:sz w:val="33"/>
          <w:szCs w:val="33"/>
        </w:rPr>
        <w:t>库系统入库。</w:t>
      </w:r>
    </w:p>
    <w:p>
      <w:pPr>
        <w:spacing w:before="198" w:line="219" w:lineRule="auto"/>
        <w:ind w:left="664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b/>
          <w:bCs/>
          <w:spacing w:val="-9"/>
          <w:sz w:val="33"/>
          <w:szCs w:val="33"/>
        </w:rPr>
        <w:t>第五条</w:t>
      </w:r>
      <w:r>
        <w:rPr>
          <w:rFonts w:ascii="FangSong" w:hAnsi="FangSong" w:eastAsia="FangSong" w:cs="FangSong"/>
          <w:spacing w:val="58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9"/>
          <w:sz w:val="33"/>
          <w:szCs w:val="33"/>
        </w:rPr>
        <w:t>存在下列情形的项目不予支持：</w:t>
      </w:r>
    </w:p>
    <w:p>
      <w:pPr>
        <w:spacing w:before="201" w:line="285" w:lineRule="auto"/>
        <w:ind w:right="13" w:firstLine="78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(一)采用有关法律法规和产业政策明令禁止的设备</w:t>
      </w:r>
      <w:r>
        <w:rPr>
          <w:rFonts w:ascii="FangSong" w:hAnsi="FangSong" w:eastAsia="FangSong" w:cs="FangSong"/>
          <w:sz w:val="33"/>
          <w:szCs w:val="33"/>
        </w:rPr>
        <w:t xml:space="preserve">或技 </w:t>
      </w:r>
      <w:r>
        <w:rPr>
          <w:rFonts w:ascii="FangSong" w:hAnsi="FangSong" w:eastAsia="FangSong" w:cs="FangSong"/>
          <w:spacing w:val="-17"/>
          <w:sz w:val="33"/>
          <w:szCs w:val="33"/>
        </w:rPr>
        <w:t>术建设的项目。</w:t>
      </w:r>
    </w:p>
    <w:p>
      <w:pPr>
        <w:spacing w:before="167" w:line="286" w:lineRule="auto"/>
        <w:ind w:right="7" w:firstLine="78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(二)申报单位在申报期间发现存在信用、环保、安全等</w:t>
      </w:r>
      <w:r>
        <w:rPr>
          <w:rFonts w:ascii="FangSong" w:hAnsi="FangSong" w:eastAsia="FangSong" w:cs="FangSong"/>
          <w:spacing w:val="5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9"/>
          <w:sz w:val="33"/>
          <w:szCs w:val="33"/>
        </w:rPr>
        <w:t>方面的严重问题。</w:t>
      </w:r>
    </w:p>
    <w:p>
      <w:pPr>
        <w:spacing w:before="179" w:line="285" w:lineRule="auto"/>
        <w:ind w:firstLine="78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(三)企业或项目存在相关法律法规和政策规定不应予以</w:t>
      </w:r>
      <w:r>
        <w:rPr>
          <w:rFonts w:ascii="FangSong" w:hAnsi="FangSong" w:eastAsia="FangSong" w:cs="FangSong"/>
          <w:spacing w:val="12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6"/>
          <w:sz w:val="33"/>
          <w:szCs w:val="33"/>
        </w:rPr>
        <w:t>支持的其他严重问题。</w:t>
      </w:r>
    </w:p>
    <w:p>
      <w:pPr>
        <w:spacing w:before="190" w:line="221" w:lineRule="auto"/>
        <w:ind w:left="684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b/>
          <w:bCs/>
          <w:spacing w:val="-6"/>
          <w:sz w:val="33"/>
          <w:szCs w:val="33"/>
        </w:rPr>
        <w:t>第六条</w:t>
      </w:r>
      <w:r>
        <w:rPr>
          <w:rFonts w:ascii="FangSong" w:hAnsi="FangSong" w:eastAsia="FangSong" w:cs="FangSong"/>
          <w:spacing w:val="-6"/>
          <w:sz w:val="33"/>
          <w:szCs w:val="33"/>
        </w:rPr>
        <w:t xml:space="preserve"> 根据项目建设情况予以分类支持：</w:t>
      </w:r>
    </w:p>
    <w:p>
      <w:pPr>
        <w:spacing w:before="186" w:line="275" w:lineRule="auto"/>
        <w:ind w:right="16" w:firstLine="78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(一)项目符合中国人民银行科技创新和技术</w:t>
      </w:r>
      <w:r>
        <w:rPr>
          <w:rFonts w:ascii="FangSong" w:hAnsi="FangSong" w:eastAsia="FangSong" w:cs="FangSong"/>
          <w:sz w:val="33"/>
          <w:szCs w:val="33"/>
        </w:rPr>
        <w:t xml:space="preserve">改造再贷款 </w:t>
      </w:r>
      <w:r>
        <w:rPr>
          <w:rFonts w:ascii="FangSong" w:hAnsi="FangSong" w:eastAsia="FangSong" w:cs="FangSong"/>
          <w:spacing w:val="-12"/>
          <w:sz w:val="33"/>
          <w:szCs w:val="33"/>
        </w:rPr>
        <w:t>和贴息等政策支持条件的，择优向工业和信息化部推荐。</w:t>
      </w:r>
    </w:p>
    <w:p>
      <w:pPr>
        <w:spacing w:before="202" w:line="303" w:lineRule="auto"/>
        <w:ind w:right="48" w:firstLine="78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7"/>
          <w:sz w:val="33"/>
          <w:szCs w:val="33"/>
        </w:rPr>
        <w:t>(二)项目总投资500万元及以上，对项目一年期(含)</w:t>
      </w:r>
      <w:r>
        <w:rPr>
          <w:rFonts w:ascii="FangSong" w:hAnsi="FangSong" w:eastAsia="FangSong" w:cs="FangSong"/>
          <w:spacing w:val="15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2"/>
          <w:sz w:val="33"/>
          <w:szCs w:val="33"/>
        </w:rPr>
        <w:t>以上贷款按贷款本金的1%给予贴息，贴息期限1年。单个项目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14"/>
          <w:sz w:val="33"/>
          <w:szCs w:val="33"/>
        </w:rPr>
        <w:t>贴息1次，最高不超过500万元，单个企业(以最小法人计)</w:t>
      </w:r>
      <w:r>
        <w:rPr>
          <w:rFonts w:ascii="FangSong" w:hAnsi="FangSong" w:eastAsia="FangSong" w:cs="FangSong"/>
          <w:sz w:val="33"/>
          <w:szCs w:val="33"/>
        </w:rPr>
        <w:t xml:space="preserve"> 每年最多贴息2个项目。</w:t>
      </w:r>
    </w:p>
    <w:p>
      <w:pPr>
        <w:spacing w:before="220" w:line="272" w:lineRule="auto"/>
        <w:ind w:right="7" w:firstLine="78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(三)鼓励优质融资租赁公司与省优势产业优势企业优势</w:t>
      </w:r>
      <w:r>
        <w:rPr>
          <w:rFonts w:ascii="FangSong" w:hAnsi="FangSong" w:eastAsia="FangSong" w:cs="FangSong"/>
          <w:spacing w:val="5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产品的设备生产企业合作，为省内设备更新和技术改造项目提</w:t>
      </w:r>
    </w:p>
    <w:p>
      <w:pPr>
        <w:spacing w:line="272" w:lineRule="auto"/>
        <w:rPr>
          <w:rFonts w:ascii="FangSong" w:hAnsi="FangSong" w:eastAsia="FangSong" w:cs="FangSong"/>
          <w:sz w:val="33"/>
          <w:szCs w:val="33"/>
        </w:rPr>
        <w:sectPr>
          <w:footerReference r:id="rId8" w:type="default"/>
          <w:pgSz w:w="11900" w:h="16820"/>
          <w:pgMar w:top="1429" w:right="1631" w:bottom="1421" w:left="1529" w:header="0" w:footer="1094" w:gutter="0"/>
          <w:cols w:space="720" w:num="1"/>
        </w:sectPr>
      </w:pPr>
    </w:p>
    <w:p>
      <w:pPr>
        <w:spacing w:before="301" w:line="328" w:lineRule="auto"/>
        <w:ind w:right="25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6"/>
          <w:sz w:val="33"/>
          <w:szCs w:val="33"/>
        </w:rPr>
        <w:t>供新设备融资租赁服务。对设备投资和单笔设备融</w:t>
      </w:r>
      <w:r>
        <w:rPr>
          <w:rFonts w:ascii="FangSong" w:hAnsi="FangSong" w:eastAsia="FangSong" w:cs="FangSong"/>
          <w:spacing w:val="-7"/>
          <w:sz w:val="33"/>
          <w:szCs w:val="33"/>
        </w:rPr>
        <w:t>资租赁合同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"/>
          <w:sz w:val="33"/>
          <w:szCs w:val="33"/>
        </w:rPr>
        <w:t>金额均不低于100万元的项目，按合同金额的1%给予项目企业</w:t>
      </w:r>
      <w:r>
        <w:rPr>
          <w:rFonts w:ascii="FangSong" w:hAnsi="FangSong" w:eastAsia="FangSong" w:cs="FangSong"/>
          <w:spacing w:val="6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"/>
          <w:sz w:val="33"/>
          <w:szCs w:val="33"/>
        </w:rPr>
        <w:t>补贴。单个项目补贴1次，最高不超过200万元，单个企业(以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5"/>
          <w:sz w:val="33"/>
          <w:szCs w:val="33"/>
        </w:rPr>
        <w:t>最小法人计)每年最多补贴2个项目。</w:t>
      </w:r>
    </w:p>
    <w:p>
      <w:pPr>
        <w:spacing w:before="45" w:line="332" w:lineRule="auto"/>
        <w:ind w:right="15" w:firstLine="780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2"/>
          <w:sz w:val="33"/>
          <w:szCs w:val="33"/>
        </w:rPr>
        <w:t>(四)加强项目多元化、多渠道融资服务，对有基金融资</w:t>
      </w:r>
      <w:r>
        <w:rPr>
          <w:rFonts w:ascii="FangSong" w:hAnsi="FangSong" w:eastAsia="FangSong" w:cs="FangSong"/>
          <w:spacing w:val="3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8"/>
          <w:sz w:val="33"/>
          <w:szCs w:val="33"/>
        </w:rPr>
        <w:t>需求的项目，省工业和信息化厅、省财政厅择优推荐给国家相</w:t>
      </w:r>
      <w:r>
        <w:rPr>
          <w:rFonts w:ascii="FangSong" w:hAnsi="FangSong" w:eastAsia="FangSong" w:cs="FangSong"/>
          <w:spacing w:val="10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3"/>
          <w:sz w:val="33"/>
          <w:szCs w:val="33"/>
        </w:rPr>
        <w:t>关产业基金、省级政府产业投资基金及其子基金。</w:t>
      </w:r>
    </w:p>
    <w:p>
      <w:pPr>
        <w:spacing w:before="14" w:line="222" w:lineRule="auto"/>
        <w:ind w:left="674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b/>
          <w:bCs/>
          <w:spacing w:val="-8"/>
          <w:sz w:val="33"/>
          <w:szCs w:val="33"/>
        </w:rPr>
        <w:t>第七条</w:t>
      </w:r>
      <w:r>
        <w:rPr>
          <w:rFonts w:ascii="FangSong" w:hAnsi="FangSong" w:eastAsia="FangSong" w:cs="FangSong"/>
          <w:spacing w:val="48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8"/>
          <w:sz w:val="33"/>
          <w:szCs w:val="33"/>
        </w:rPr>
        <w:t>其他事项。</w:t>
      </w:r>
    </w:p>
    <w:p>
      <w:pPr>
        <w:spacing w:before="163" w:line="284" w:lineRule="auto"/>
        <w:ind w:right="45" w:firstLine="78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(一)申请贷款贴息的项目，设备投资占贷款金额比</w:t>
      </w:r>
      <w:r>
        <w:rPr>
          <w:rFonts w:ascii="FangSong" w:hAnsi="FangSong" w:eastAsia="FangSong" w:cs="FangSong"/>
          <w:sz w:val="33"/>
          <w:szCs w:val="33"/>
        </w:rPr>
        <w:t xml:space="preserve">例应 </w:t>
      </w:r>
      <w:r>
        <w:rPr>
          <w:rFonts w:ascii="FangSong" w:hAnsi="FangSong" w:eastAsia="FangSong" w:cs="FangSong"/>
          <w:spacing w:val="7"/>
          <w:sz w:val="33"/>
          <w:szCs w:val="33"/>
        </w:rPr>
        <w:t>不低于50%。</w:t>
      </w:r>
    </w:p>
    <w:p>
      <w:pPr>
        <w:spacing w:before="159" w:line="290" w:lineRule="auto"/>
        <w:ind w:right="29" w:firstLine="78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(二)同一项目只能享受中国人民银行科技创新和技术改</w:t>
      </w:r>
      <w:r>
        <w:rPr>
          <w:rFonts w:ascii="FangSong" w:hAnsi="FangSong" w:eastAsia="FangSong" w:cs="FangSong"/>
          <w:spacing w:val="14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造再贷款项目贴息、省级贷款贴息、融资租赁补贴其中一项，</w:t>
      </w:r>
      <w:r>
        <w:rPr>
          <w:rFonts w:ascii="FangSong" w:hAnsi="FangSong" w:eastAsia="FangSong" w:cs="FangSong"/>
          <w:spacing w:val="18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同一企业每年获得本政策补贴资金之和最高不超过1000万元。</w:t>
      </w:r>
    </w:p>
    <w:p>
      <w:pPr>
        <w:spacing w:before="180" w:line="304" w:lineRule="auto"/>
        <w:ind w:right="27" w:firstLine="78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(三)对数字化智能化改造项目，补贴金额在基础标准上</w:t>
      </w:r>
      <w:r>
        <w:rPr>
          <w:rFonts w:ascii="FangSong" w:hAnsi="FangSong" w:eastAsia="FangSong" w:cs="FangSong"/>
          <w:spacing w:val="15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5"/>
          <w:sz w:val="33"/>
          <w:szCs w:val="33"/>
        </w:rPr>
        <w:t>提高20%,对符合工业和信息化部《工业重点行</w:t>
      </w:r>
      <w:r>
        <w:rPr>
          <w:rFonts w:ascii="FangSong" w:hAnsi="FangSong" w:eastAsia="FangSong" w:cs="FangSong"/>
          <w:spacing w:val="4"/>
          <w:sz w:val="33"/>
          <w:szCs w:val="33"/>
        </w:rPr>
        <w:t>业领域设备更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5"/>
          <w:sz w:val="33"/>
          <w:szCs w:val="33"/>
        </w:rPr>
        <w:t>新和技术改造指南》(以下简称技术改造指南)重点方向</w:t>
      </w:r>
      <w:r>
        <w:rPr>
          <w:rFonts w:ascii="FangSong" w:hAnsi="FangSong" w:eastAsia="FangSong" w:cs="FangSong"/>
          <w:spacing w:val="4"/>
          <w:sz w:val="33"/>
          <w:szCs w:val="33"/>
        </w:rPr>
        <w:t>的项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4"/>
          <w:sz w:val="33"/>
          <w:szCs w:val="33"/>
        </w:rPr>
        <w:t xml:space="preserve">目，补贴金额在基础标准上提高10%,两项可叠加，但不超过 </w:t>
      </w:r>
      <w:r>
        <w:rPr>
          <w:rFonts w:ascii="FangSong" w:hAnsi="FangSong" w:eastAsia="FangSong" w:cs="FangSong"/>
          <w:spacing w:val="-15"/>
          <w:sz w:val="33"/>
          <w:szCs w:val="33"/>
        </w:rPr>
        <w:t>单个项目、单个企业补贴金额上限。</w:t>
      </w:r>
    </w:p>
    <w:p>
      <w:pPr>
        <w:spacing w:before="155" w:line="279" w:lineRule="auto"/>
        <w:ind w:right="29" w:firstLine="78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(四)补贴资金每年采取总额控制、先到先得的方式，由</w:t>
      </w:r>
      <w:r>
        <w:rPr>
          <w:rFonts w:ascii="FangSong" w:hAnsi="FangSong" w:eastAsia="FangSong" w:cs="FangSong"/>
          <w:spacing w:val="14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4"/>
          <w:sz w:val="33"/>
          <w:szCs w:val="33"/>
        </w:rPr>
        <w:t>省财政每年视情况安排补贴规模。</w:t>
      </w:r>
    </w:p>
    <w:p>
      <w:pPr>
        <w:pStyle w:val="2"/>
        <w:spacing w:line="430" w:lineRule="auto"/>
      </w:pPr>
    </w:p>
    <w:p>
      <w:pPr>
        <w:spacing w:before="107" w:line="221" w:lineRule="auto"/>
        <w:ind w:left="3134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28"/>
          <w:sz w:val="33"/>
          <w:szCs w:val="33"/>
        </w:rPr>
        <w:t>第三章实施流程</w:t>
      </w:r>
    </w:p>
    <w:p>
      <w:pPr>
        <w:pStyle w:val="2"/>
        <w:spacing w:line="435" w:lineRule="auto"/>
      </w:pPr>
    </w:p>
    <w:p>
      <w:pPr>
        <w:spacing w:before="108" w:line="222" w:lineRule="auto"/>
        <w:jc w:val="righ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b/>
          <w:bCs/>
          <w:spacing w:val="2"/>
          <w:sz w:val="33"/>
          <w:szCs w:val="33"/>
        </w:rPr>
        <w:t>第八条</w:t>
      </w:r>
      <w:r>
        <w:rPr>
          <w:rFonts w:ascii="FangSong" w:hAnsi="FangSong" w:eastAsia="FangSong" w:cs="FangSong"/>
          <w:spacing w:val="75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2"/>
          <w:sz w:val="33"/>
          <w:szCs w:val="33"/>
        </w:rPr>
        <w:t>项目入库储备。计划总投资500万元及以上</w:t>
      </w:r>
      <w:r>
        <w:rPr>
          <w:rFonts w:ascii="FangSong" w:hAnsi="FangSong" w:eastAsia="FangSong" w:cs="FangSong"/>
          <w:spacing w:val="1"/>
          <w:sz w:val="33"/>
          <w:szCs w:val="33"/>
        </w:rPr>
        <w:t>，或</w:t>
      </w:r>
    </w:p>
    <w:p>
      <w:pPr>
        <w:spacing w:line="222" w:lineRule="auto"/>
        <w:rPr>
          <w:rFonts w:ascii="FangSong" w:hAnsi="FangSong" w:eastAsia="FangSong" w:cs="FangSong"/>
          <w:sz w:val="33"/>
          <w:szCs w:val="33"/>
        </w:rPr>
        <w:sectPr>
          <w:footerReference r:id="rId9" w:type="default"/>
          <w:pgSz w:w="11900" w:h="16820"/>
          <w:pgMar w:top="1429" w:right="1600" w:bottom="1439" w:left="1529" w:header="0" w:footer="1114" w:gutter="0"/>
          <w:cols w:space="720" w:num="1"/>
        </w:sectPr>
      </w:pPr>
    </w:p>
    <w:p>
      <w:pPr>
        <w:spacing w:before="276" w:line="320" w:lineRule="auto"/>
        <w:ind w:right="122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5"/>
          <w:sz w:val="33"/>
          <w:szCs w:val="33"/>
        </w:rPr>
        <w:t>者总投资不到500万元但设备投资达到100万元及</w:t>
      </w:r>
      <w:r>
        <w:rPr>
          <w:rFonts w:ascii="FangSong" w:hAnsi="FangSong" w:eastAsia="FangSong" w:cs="FangSong"/>
          <w:spacing w:val="4"/>
          <w:sz w:val="33"/>
          <w:szCs w:val="33"/>
        </w:rPr>
        <w:t>以上的工业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6"/>
          <w:sz w:val="33"/>
          <w:szCs w:val="33"/>
        </w:rPr>
        <w:t>技术改造项目，应通过湖南制造强省项目库系</w:t>
      </w:r>
      <w:r>
        <w:rPr>
          <w:rFonts w:ascii="FangSong" w:hAnsi="FangSong" w:eastAsia="FangSong" w:cs="FangSong"/>
          <w:spacing w:val="-7"/>
          <w:sz w:val="33"/>
          <w:szCs w:val="33"/>
        </w:rPr>
        <w:t>统及时填报完整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的项目入库信息，由所在市州、县市区工业</w:t>
      </w:r>
      <w:r>
        <w:rPr>
          <w:rFonts w:ascii="FangSong" w:hAnsi="FangSong" w:eastAsia="FangSong" w:cs="FangSong"/>
          <w:spacing w:val="-8"/>
          <w:sz w:val="33"/>
          <w:szCs w:val="33"/>
        </w:rPr>
        <w:t>和信息化主管部门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8"/>
          <w:sz w:val="33"/>
          <w:szCs w:val="33"/>
        </w:rPr>
        <w:t>审核后入库管理。省工业和信息化厅每季度对湖南制造强省项</w:t>
      </w:r>
      <w:r>
        <w:rPr>
          <w:rFonts w:ascii="FangSong" w:hAnsi="FangSong" w:eastAsia="FangSong" w:cs="FangSong"/>
          <w:spacing w:val="8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6"/>
          <w:sz w:val="33"/>
          <w:szCs w:val="33"/>
        </w:rPr>
        <w:t>目库新入库项目进行汇总，筛选符合条件的项</w:t>
      </w:r>
      <w:r>
        <w:rPr>
          <w:rFonts w:ascii="FangSong" w:hAnsi="FangSong" w:eastAsia="FangSong" w:cs="FangSong"/>
          <w:spacing w:val="-7"/>
          <w:sz w:val="33"/>
          <w:szCs w:val="33"/>
        </w:rPr>
        <w:t>目推送给合作金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融机构，抄送省财政厅、省地方金融管理局、人民银行湖南省</w:t>
      </w:r>
      <w:r>
        <w:rPr>
          <w:rFonts w:ascii="FangSong" w:hAnsi="FangSong" w:eastAsia="FangSong" w:cs="FangSong"/>
          <w:spacing w:val="11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2"/>
          <w:sz w:val="33"/>
          <w:szCs w:val="33"/>
        </w:rPr>
        <w:t>分行，并反馈给市州、县市区工业和信息化主管部门。</w:t>
      </w:r>
    </w:p>
    <w:p>
      <w:pPr>
        <w:spacing w:before="86" w:line="220" w:lineRule="auto"/>
        <w:ind w:left="684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b/>
          <w:bCs/>
          <w:spacing w:val="-7"/>
          <w:sz w:val="33"/>
          <w:szCs w:val="33"/>
        </w:rPr>
        <w:t>第九条</w:t>
      </w:r>
      <w:r>
        <w:rPr>
          <w:rFonts w:ascii="FangSong" w:hAnsi="FangSong" w:eastAsia="FangSong" w:cs="FangSong"/>
          <w:spacing w:val="56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合作金融机构管理。</w:t>
      </w:r>
    </w:p>
    <w:p>
      <w:pPr>
        <w:spacing w:before="186" w:line="308" w:lineRule="auto"/>
        <w:ind w:right="101" w:firstLine="80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(一)合作金融机构应当经营状况正常、资信优良，具备</w:t>
      </w:r>
      <w:r>
        <w:rPr>
          <w:rFonts w:ascii="FangSong" w:hAnsi="FangSong" w:eastAsia="FangSong" w:cs="FangSong"/>
          <w:spacing w:val="17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8"/>
          <w:sz w:val="33"/>
          <w:szCs w:val="33"/>
        </w:rPr>
        <w:t>为工业企业提供稳定金融服务的能力。其中，银行应当为省级</w:t>
      </w:r>
      <w:r>
        <w:rPr>
          <w:rFonts w:ascii="FangSong" w:hAnsi="FangSong" w:eastAsia="FangSong" w:cs="FangSong"/>
          <w:spacing w:val="8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银行机构及地方法人银行机构，融资租赁机构应当为经省地方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5"/>
          <w:sz w:val="33"/>
          <w:szCs w:val="33"/>
        </w:rPr>
        <w:t>金融管理局批准设立的法人机构。</w:t>
      </w:r>
    </w:p>
    <w:p>
      <w:pPr>
        <w:spacing w:before="198" w:line="276" w:lineRule="auto"/>
        <w:ind w:firstLine="80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7"/>
          <w:sz w:val="33"/>
          <w:szCs w:val="33"/>
        </w:rPr>
        <w:t>(二)合作金融机构申报由省工业和信息化厅、</w:t>
      </w:r>
      <w:r>
        <w:rPr>
          <w:rFonts w:ascii="FangSong" w:hAnsi="FangSong" w:eastAsia="FangSong" w:cs="FangSong"/>
          <w:spacing w:val="-8"/>
          <w:sz w:val="33"/>
          <w:szCs w:val="33"/>
        </w:rPr>
        <w:t>省财政厅、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9"/>
          <w:sz w:val="33"/>
          <w:szCs w:val="33"/>
        </w:rPr>
        <w:t>省地方金融管理局、人民银行湖南省分行共同组织，每年1次。</w:t>
      </w:r>
    </w:p>
    <w:p>
      <w:pPr>
        <w:spacing w:before="194" w:line="308" w:lineRule="auto"/>
        <w:ind w:right="107" w:firstLine="80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5"/>
          <w:sz w:val="33"/>
          <w:szCs w:val="33"/>
        </w:rPr>
        <w:t>(三)有意向参与合作且符合条件的金融机构需提交申</w:t>
      </w:r>
      <w:r>
        <w:rPr>
          <w:rFonts w:ascii="FangSong" w:hAnsi="FangSong" w:eastAsia="FangSong" w:cs="FangSong"/>
          <w:spacing w:val="5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8"/>
          <w:sz w:val="33"/>
          <w:szCs w:val="33"/>
        </w:rPr>
        <w:t>请，省工业和信息化厅、省财政厅、省地方金融管理局、人民</w:t>
      </w:r>
      <w:r>
        <w:rPr>
          <w:rFonts w:ascii="FangSong" w:hAnsi="FangSong" w:eastAsia="FangSong" w:cs="FangSong"/>
          <w:spacing w:val="16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6"/>
          <w:sz w:val="33"/>
          <w:szCs w:val="33"/>
        </w:rPr>
        <w:t>银行湖南省分行审核通过后，联合发文明确为合作金融机构。</w:t>
      </w:r>
      <w:r>
        <w:rPr>
          <w:rFonts w:ascii="FangSong" w:hAnsi="FangSong" w:eastAsia="FangSong" w:cs="FangSong"/>
          <w:spacing w:val="7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6"/>
          <w:sz w:val="33"/>
          <w:szCs w:val="33"/>
        </w:rPr>
        <w:t>对省地方金融管理局、人民银行湖南省分行推荐的金融机构，</w:t>
      </w:r>
      <w:r>
        <w:rPr>
          <w:rFonts w:ascii="FangSong" w:hAnsi="FangSong" w:eastAsia="FangSong" w:cs="FangSong"/>
          <w:spacing w:val="7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21"/>
          <w:sz w:val="33"/>
          <w:szCs w:val="33"/>
        </w:rPr>
        <w:t>优先纳入合作名单。</w:t>
      </w:r>
    </w:p>
    <w:p>
      <w:pPr>
        <w:spacing w:before="246" w:line="303" w:lineRule="auto"/>
        <w:ind w:right="19" w:firstLine="80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</w:rPr>
        <w:t xml:space="preserve">(四)合作金融机构应当积极开发适合设备更新和技术改 </w:t>
      </w:r>
      <w:r>
        <w:rPr>
          <w:rFonts w:ascii="FangSong" w:hAnsi="FangSong" w:eastAsia="FangSong" w:cs="FangSong"/>
          <w:spacing w:val="-14"/>
          <w:sz w:val="33"/>
          <w:szCs w:val="33"/>
        </w:rPr>
        <w:t>造的产品，主动与项目实施企业对接，在贷款利率、</w:t>
      </w:r>
      <w:r>
        <w:rPr>
          <w:rFonts w:ascii="FangSong" w:hAnsi="FangSong" w:eastAsia="FangSong" w:cs="FangSong"/>
          <w:spacing w:val="-15"/>
          <w:sz w:val="33"/>
          <w:szCs w:val="33"/>
        </w:rPr>
        <w:t>服务费率、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融资门槛、办理流程上提供优质服务。达成合作意向后应尽快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8"/>
          <w:sz w:val="33"/>
          <w:szCs w:val="33"/>
        </w:rPr>
        <w:t>签订融资合同，合同上应当注明项目总投资、设备投资等必要</w:t>
      </w:r>
    </w:p>
    <w:p>
      <w:pPr>
        <w:spacing w:line="303" w:lineRule="auto"/>
        <w:rPr>
          <w:rFonts w:ascii="FangSong" w:hAnsi="FangSong" w:eastAsia="FangSong" w:cs="FangSong"/>
          <w:sz w:val="33"/>
          <w:szCs w:val="33"/>
        </w:rPr>
        <w:sectPr>
          <w:footerReference r:id="rId10" w:type="default"/>
          <w:pgSz w:w="11900" w:h="16820"/>
          <w:pgMar w:top="1429" w:right="1505" w:bottom="1431" w:left="1529" w:header="0" w:footer="1104" w:gutter="0"/>
          <w:cols w:space="720" w:num="1"/>
        </w:sectPr>
      </w:pPr>
    </w:p>
    <w:p>
      <w:pPr>
        <w:spacing w:before="299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5"/>
          <w:sz w:val="33"/>
          <w:szCs w:val="33"/>
        </w:rPr>
        <w:t>信息。</w:t>
      </w:r>
    </w:p>
    <w:p>
      <w:pPr>
        <w:spacing w:before="219" w:line="307" w:lineRule="auto"/>
        <w:ind w:right="23" w:firstLine="77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</w:rPr>
        <w:t xml:space="preserve">(五)合作金融机构每半年将项目融资情况提供给省工业 </w:t>
      </w:r>
      <w:r>
        <w:rPr>
          <w:rFonts w:ascii="FangSong" w:hAnsi="FangSong" w:eastAsia="FangSong" w:cs="FangSong"/>
          <w:spacing w:val="-7"/>
          <w:sz w:val="33"/>
          <w:szCs w:val="33"/>
        </w:rPr>
        <w:t>和信息化厅、省财政厅、省地方金融管理局、人民银行湖南省</w:t>
      </w:r>
      <w:r>
        <w:rPr>
          <w:rFonts w:ascii="FangSong" w:hAnsi="FangSong" w:eastAsia="FangSong" w:cs="FangSong"/>
          <w:spacing w:val="11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分行，以便于跟踪政策情况和对补贴资金进行清算，对政策执</w:t>
      </w:r>
      <w:r>
        <w:rPr>
          <w:rFonts w:ascii="FangSong" w:hAnsi="FangSong" w:eastAsia="FangSong" w:cs="FangSong"/>
          <w:spacing w:val="4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3"/>
          <w:sz w:val="33"/>
          <w:szCs w:val="33"/>
        </w:rPr>
        <w:t>行到位、成效突出的合作金融机构将发文予以表彰。</w:t>
      </w:r>
    </w:p>
    <w:p>
      <w:pPr>
        <w:spacing w:before="218" w:line="312" w:lineRule="auto"/>
        <w:ind w:right="13" w:firstLine="77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"/>
          <w:sz w:val="33"/>
          <w:szCs w:val="33"/>
        </w:rPr>
        <w:t>(六)合作金融机构名单实行动态管理，出现重大问题、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重大风险的金融机构，由省地方金融管理局、人民银行湖南省</w:t>
      </w:r>
      <w:r>
        <w:rPr>
          <w:rFonts w:ascii="FangSong" w:hAnsi="FangSong" w:eastAsia="FangSong" w:cs="FangSong"/>
          <w:spacing w:val="11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6"/>
          <w:sz w:val="33"/>
          <w:szCs w:val="33"/>
        </w:rPr>
        <w:t>分行提出终止建议，省工业和信息化厅、省财</w:t>
      </w:r>
      <w:r>
        <w:rPr>
          <w:rFonts w:ascii="FangSong" w:hAnsi="FangSong" w:eastAsia="FangSong" w:cs="FangSong"/>
          <w:spacing w:val="-7"/>
          <w:sz w:val="33"/>
          <w:szCs w:val="33"/>
        </w:rPr>
        <w:t>政厅、省地方金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融管理局、人民银行湖南省分行联合发文终止合作。终止合作</w:t>
      </w:r>
      <w:r>
        <w:rPr>
          <w:rFonts w:ascii="FangSong" w:hAnsi="FangSong" w:eastAsia="FangSong" w:cs="FangSong"/>
          <w:spacing w:val="5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3"/>
          <w:sz w:val="33"/>
          <w:szCs w:val="33"/>
        </w:rPr>
        <w:t>前已经开展的融资业务在享受本政策补贴上不受影响。</w:t>
      </w:r>
    </w:p>
    <w:p>
      <w:pPr>
        <w:spacing w:before="199" w:line="222" w:lineRule="auto"/>
        <w:ind w:left="684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b/>
          <w:bCs/>
          <w:spacing w:val="-7"/>
          <w:sz w:val="33"/>
          <w:szCs w:val="33"/>
        </w:rPr>
        <w:t>第十条</w:t>
      </w:r>
      <w:r>
        <w:rPr>
          <w:rFonts w:ascii="FangSong" w:hAnsi="FangSong" w:eastAsia="FangSong" w:cs="FangSong"/>
          <w:spacing w:val="28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资金申报。</w:t>
      </w:r>
    </w:p>
    <w:p>
      <w:pPr>
        <w:spacing w:before="196" w:line="312" w:lineRule="auto"/>
        <w:ind w:firstLine="77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"/>
          <w:sz w:val="33"/>
          <w:szCs w:val="33"/>
        </w:rPr>
        <w:t>(一)补贴资金由省工业和信息化厅每年组织两次申</w:t>
      </w:r>
      <w:r>
        <w:rPr>
          <w:rFonts w:ascii="FangSong" w:hAnsi="FangSong" w:eastAsia="FangSong" w:cs="FangSong"/>
          <w:spacing w:val="-2"/>
          <w:sz w:val="33"/>
          <w:szCs w:val="33"/>
        </w:rPr>
        <w:t>报，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12"/>
          <w:sz w:val="33"/>
          <w:szCs w:val="33"/>
        </w:rPr>
        <w:t>分别于6月30日、12月31日清算一次，在</w:t>
      </w:r>
      <w:r>
        <w:rPr>
          <w:rFonts w:ascii="FangSong" w:hAnsi="FangSong" w:eastAsia="FangSong" w:cs="FangSong"/>
          <w:spacing w:val="11"/>
          <w:sz w:val="33"/>
          <w:szCs w:val="33"/>
        </w:rPr>
        <w:t>清算日前后下发申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9"/>
          <w:sz w:val="33"/>
          <w:szCs w:val="33"/>
        </w:rPr>
        <w:t>报通知。其中，首次组织申报的项目应在《国务院关于印发〈推</w:t>
      </w:r>
      <w:r>
        <w:rPr>
          <w:rFonts w:ascii="FangSong" w:hAnsi="FangSong" w:eastAsia="FangSong" w:cs="FangSong"/>
          <w:spacing w:val="11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"/>
          <w:sz w:val="33"/>
          <w:szCs w:val="33"/>
        </w:rPr>
        <w:t>动大规模设备更新和消费品以旧换新行动方案〉的通知》(国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26"/>
          <w:sz w:val="33"/>
          <w:szCs w:val="33"/>
        </w:rPr>
        <w:t>发〔2024〕7号)印发之日(2024年3月7日)后完成贷款合</w:t>
      </w:r>
      <w:r>
        <w:rPr>
          <w:rFonts w:ascii="FangSong" w:hAnsi="FangSong" w:eastAsia="FangSong" w:cs="FangSong"/>
          <w:spacing w:val="10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7"/>
          <w:sz w:val="33"/>
          <w:szCs w:val="33"/>
        </w:rPr>
        <w:t>同或融资租赁合同签订。</w:t>
      </w:r>
    </w:p>
    <w:p>
      <w:pPr>
        <w:spacing w:before="251" w:line="309" w:lineRule="auto"/>
        <w:ind w:right="28" w:firstLine="77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(二)项目实施企业在补贴资金开始申报后，根</w:t>
      </w:r>
      <w:r>
        <w:rPr>
          <w:rFonts w:ascii="FangSong" w:hAnsi="FangSong" w:eastAsia="FangSong" w:cs="FangSong"/>
          <w:sz w:val="33"/>
          <w:szCs w:val="33"/>
        </w:rPr>
        <w:t xml:space="preserve">据获得融 </w:t>
      </w:r>
      <w:r>
        <w:rPr>
          <w:rFonts w:ascii="FangSong" w:hAnsi="FangSong" w:eastAsia="FangSong" w:cs="FangSong"/>
          <w:spacing w:val="-7"/>
          <w:sz w:val="33"/>
          <w:szCs w:val="33"/>
        </w:rPr>
        <w:t>资情况向当地县市区工业和信息化主管部门提出补贴申请</w:t>
      </w:r>
      <w:r>
        <w:rPr>
          <w:rFonts w:ascii="FangSong" w:hAnsi="FangSong" w:eastAsia="FangSong" w:cs="FangSong"/>
          <w:spacing w:val="-8"/>
          <w:sz w:val="33"/>
          <w:szCs w:val="33"/>
        </w:rPr>
        <w:t>，并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提出是否符合数字化智能化改造方向、是否符合工业和信息化</w:t>
      </w:r>
      <w:r>
        <w:rPr>
          <w:rFonts w:ascii="FangSong" w:hAnsi="FangSong" w:eastAsia="FangSong" w:cs="FangSong"/>
          <w:spacing w:val="1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部技术改造指南重点方向。根据工作实际，可选择部分银行作</w:t>
      </w:r>
      <w:r>
        <w:rPr>
          <w:rFonts w:ascii="FangSong" w:hAnsi="FangSong" w:eastAsia="FangSong" w:cs="FangSong"/>
          <w:spacing w:val="5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6"/>
          <w:sz w:val="33"/>
          <w:szCs w:val="33"/>
        </w:rPr>
        <w:t>为贷款贴息免申即享试点。</w:t>
      </w:r>
    </w:p>
    <w:p>
      <w:pPr>
        <w:spacing w:before="189" w:line="221" w:lineRule="auto"/>
        <w:ind w:right="18"/>
        <w:jc w:val="righ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(三)县市区工业和信息化主管部门对申报项目是否符合</w:t>
      </w:r>
    </w:p>
    <w:p>
      <w:pPr>
        <w:spacing w:line="221" w:lineRule="auto"/>
        <w:rPr>
          <w:rFonts w:ascii="FangSong" w:hAnsi="FangSong" w:eastAsia="FangSong" w:cs="FangSong"/>
          <w:sz w:val="33"/>
          <w:szCs w:val="33"/>
        </w:rPr>
        <w:sectPr>
          <w:footerReference r:id="rId11" w:type="default"/>
          <w:pgSz w:w="12060" w:h="16930"/>
          <w:pgMar w:top="1439" w:right="1683" w:bottom="1498" w:left="1620" w:header="0" w:footer="1174" w:gutter="0"/>
          <w:cols w:space="720" w:num="1"/>
        </w:sectPr>
      </w:pPr>
    </w:p>
    <w:p>
      <w:pPr>
        <w:spacing w:before="280" w:line="331" w:lineRule="auto"/>
        <w:ind w:right="89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7"/>
          <w:sz w:val="33"/>
          <w:szCs w:val="33"/>
        </w:rPr>
        <w:t>政策支持条件予以审查，商县市区财政部门后再报市州工业和</w:t>
      </w:r>
      <w:r>
        <w:rPr>
          <w:rFonts w:ascii="FangSong" w:hAnsi="FangSong" w:eastAsia="FangSong" w:cs="FangSong"/>
          <w:spacing w:val="13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信息化主管部门，由市州工业和信息化主管部门复审并商同级</w:t>
      </w:r>
      <w:r>
        <w:rPr>
          <w:rFonts w:ascii="FangSong" w:hAnsi="FangSong" w:eastAsia="FangSong" w:cs="FangSong"/>
          <w:spacing w:val="1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3"/>
          <w:sz w:val="33"/>
          <w:szCs w:val="33"/>
        </w:rPr>
        <w:t>财政部门后向省工业和信息化厅推荐申报。</w:t>
      </w:r>
    </w:p>
    <w:p>
      <w:pPr>
        <w:spacing w:before="49" w:line="222" w:lineRule="auto"/>
        <w:ind w:left="684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b/>
          <w:bCs/>
          <w:spacing w:val="-9"/>
          <w:sz w:val="33"/>
          <w:szCs w:val="33"/>
        </w:rPr>
        <w:t>第十一条</w:t>
      </w:r>
      <w:r>
        <w:rPr>
          <w:rFonts w:ascii="FangSong" w:hAnsi="FangSong" w:eastAsia="FangSong" w:cs="FangSong"/>
          <w:spacing w:val="79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9"/>
          <w:sz w:val="33"/>
          <w:szCs w:val="33"/>
        </w:rPr>
        <w:t>审核与测算。</w:t>
      </w:r>
    </w:p>
    <w:p>
      <w:pPr>
        <w:spacing w:before="200" w:line="306" w:lineRule="auto"/>
        <w:ind w:right="79" w:firstLine="81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</w:rPr>
        <w:t>(一)省工业和信息化厅会同省财政厅、省地方金融管理</w:t>
      </w:r>
      <w:r>
        <w:rPr>
          <w:rFonts w:ascii="FangSong" w:hAnsi="FangSong" w:eastAsia="FangSong" w:cs="FangSong"/>
          <w:spacing w:val="9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6"/>
          <w:sz w:val="33"/>
          <w:szCs w:val="33"/>
        </w:rPr>
        <w:t>局、人民银行湖南省分行开展项目审核与资金测算工</w:t>
      </w:r>
      <w:r>
        <w:rPr>
          <w:rFonts w:ascii="FangSong" w:hAnsi="FangSong" w:eastAsia="FangSong" w:cs="FangSong"/>
          <w:spacing w:val="-7"/>
          <w:sz w:val="33"/>
          <w:szCs w:val="33"/>
        </w:rPr>
        <w:t>作。主要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对是否符合政策支持条件、是否符合提高补助比例条件、是否</w:t>
      </w:r>
      <w:r>
        <w:rPr>
          <w:rFonts w:ascii="FangSong" w:hAnsi="FangSong" w:eastAsia="FangSong" w:cs="FangSong"/>
          <w:spacing w:val="14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4"/>
          <w:sz w:val="33"/>
          <w:szCs w:val="33"/>
        </w:rPr>
        <w:t>获得合作金融机构融资等进行审查。</w:t>
      </w:r>
    </w:p>
    <w:p>
      <w:pPr>
        <w:spacing w:before="185" w:line="318" w:lineRule="auto"/>
        <w:ind w:right="40" w:firstLine="81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2"/>
          <w:sz w:val="33"/>
          <w:szCs w:val="33"/>
        </w:rPr>
        <w:t>(二)对企业提出的数字化智能化改造项目、工业和信息</w:t>
      </w:r>
      <w:r>
        <w:rPr>
          <w:rFonts w:ascii="FangSong" w:hAnsi="FangSong" w:eastAsia="FangSong" w:cs="FangSong"/>
          <w:spacing w:val="3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8"/>
          <w:sz w:val="33"/>
          <w:szCs w:val="33"/>
        </w:rPr>
        <w:t>化部技术改造指南重点方向项目，应根据工业和信息化部有关</w:t>
      </w:r>
      <w:r>
        <w:rPr>
          <w:rFonts w:ascii="FangSong" w:hAnsi="FangSong" w:eastAsia="FangSong" w:cs="FangSong"/>
          <w:spacing w:val="10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标准予以重点审查，审查方式包括不限于申报资料审核、现场</w:t>
      </w:r>
      <w:r>
        <w:rPr>
          <w:rFonts w:ascii="FangSong" w:hAnsi="FangSong" w:eastAsia="FangSong" w:cs="FangSong"/>
          <w:spacing w:val="3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核验等。根据工作需要，项目审核工作可委托具有相应能力和</w:t>
      </w:r>
      <w:r>
        <w:rPr>
          <w:rFonts w:ascii="FangSong" w:hAnsi="FangSong" w:eastAsia="FangSong" w:cs="FangSong"/>
          <w:spacing w:val="13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7"/>
          <w:sz w:val="33"/>
          <w:szCs w:val="33"/>
        </w:rPr>
        <w:t>资质的第三方机构开展。</w:t>
      </w:r>
    </w:p>
    <w:p>
      <w:pPr>
        <w:spacing w:before="165" w:line="313" w:lineRule="auto"/>
        <w:ind w:right="31" w:firstLine="81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2"/>
          <w:sz w:val="33"/>
          <w:szCs w:val="33"/>
        </w:rPr>
        <w:t>(三)省工业和信息化厅根据项目审查情况，以及合作金</w:t>
      </w:r>
      <w:r>
        <w:rPr>
          <w:rFonts w:ascii="FangSong" w:hAnsi="FangSong" w:eastAsia="FangSong" w:cs="FangSong"/>
          <w:spacing w:val="12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融机构提供的项目融资情况，在补贴资金可用额度</w:t>
      </w:r>
      <w:r>
        <w:rPr>
          <w:rFonts w:ascii="FangSong" w:hAnsi="FangSong" w:eastAsia="FangSong" w:cs="FangSong"/>
          <w:spacing w:val="-8"/>
          <w:sz w:val="33"/>
          <w:szCs w:val="33"/>
        </w:rPr>
        <w:t>范围内，以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融资合同签订时间为依据，采取先到先得的方式，测算每个项</w:t>
      </w:r>
      <w:r>
        <w:rPr>
          <w:rFonts w:ascii="FangSong" w:hAnsi="FangSong" w:eastAsia="FangSong" w:cs="FangSong"/>
          <w:spacing w:val="1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0"/>
          <w:sz w:val="33"/>
          <w:szCs w:val="33"/>
        </w:rPr>
        <w:t>目应补金额，会同省财政厅形成补贴资金安排方案，按照相关</w:t>
      </w:r>
      <w:r>
        <w:rPr>
          <w:rFonts w:ascii="FangSong" w:hAnsi="FangSong" w:eastAsia="FangSong" w:cs="FangSong"/>
          <w:spacing w:val="14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2"/>
          <w:sz w:val="33"/>
          <w:szCs w:val="33"/>
        </w:rPr>
        <w:t>规定公示5个工作日。</w:t>
      </w:r>
    </w:p>
    <w:p>
      <w:pPr>
        <w:spacing w:before="175" w:line="277" w:lineRule="auto"/>
        <w:ind w:firstLine="81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"/>
          <w:sz w:val="33"/>
          <w:szCs w:val="33"/>
        </w:rPr>
        <w:t>(四)根据公示情况，对资金安排方案作出合理调整</w:t>
      </w:r>
      <w:r>
        <w:rPr>
          <w:rFonts w:ascii="FangSong" w:hAnsi="FangSong" w:eastAsia="FangSong" w:cs="FangSong"/>
          <w:spacing w:val="-2"/>
          <w:sz w:val="33"/>
          <w:szCs w:val="33"/>
        </w:rPr>
        <w:t>后，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5"/>
          <w:sz w:val="33"/>
          <w:szCs w:val="33"/>
        </w:rPr>
        <w:t>省工业和信息化厅、省财政厅将资金安排方案上报省政府审定。</w:t>
      </w:r>
    </w:p>
    <w:p>
      <w:pPr>
        <w:spacing w:before="195" w:line="318" w:lineRule="auto"/>
        <w:ind w:right="29" w:firstLine="729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3"/>
          <w:sz w:val="33"/>
          <w:szCs w:val="33"/>
        </w:rPr>
        <w:t>第十二条</w:t>
      </w:r>
      <w:r>
        <w:rPr>
          <w:rFonts w:ascii="FangSong" w:hAnsi="FangSong" w:eastAsia="FangSong" w:cs="FangSong"/>
          <w:spacing w:val="51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3"/>
          <w:sz w:val="33"/>
          <w:szCs w:val="33"/>
        </w:rPr>
        <w:t>资金下达。省财政厅会同省工业和信息化厅下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达补贴资金，一般通过市州、财政省直管县财政部门拨付到企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4"/>
          <w:sz w:val="33"/>
          <w:szCs w:val="33"/>
        </w:rPr>
        <w:t>业。市州、财政省直管县财政部门要在收到省财政拨付资金后1</w:t>
      </w:r>
    </w:p>
    <w:p>
      <w:pPr>
        <w:spacing w:line="318" w:lineRule="auto"/>
        <w:rPr>
          <w:rFonts w:ascii="FangSong" w:hAnsi="FangSong" w:eastAsia="FangSong" w:cs="FangSong"/>
          <w:sz w:val="33"/>
          <w:szCs w:val="33"/>
        </w:rPr>
        <w:sectPr>
          <w:footerReference r:id="rId12" w:type="default"/>
          <w:pgSz w:w="11900" w:h="16820"/>
          <w:pgMar w:top="1429" w:right="1574" w:bottom="1411" w:left="1499" w:header="0" w:footer="1084" w:gutter="0"/>
          <w:cols w:space="720" w:num="1"/>
        </w:sectPr>
      </w:pPr>
    </w:p>
    <w:p>
      <w:pPr>
        <w:spacing w:before="337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4"/>
          <w:sz w:val="33"/>
          <w:szCs w:val="33"/>
        </w:rPr>
        <w:t>个月内拨付至企业，不得挪作他用。</w:t>
      </w:r>
    </w:p>
    <w:p>
      <w:pPr>
        <w:spacing w:before="213" w:line="326" w:lineRule="auto"/>
        <w:ind w:firstLine="69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3"/>
          <w:sz w:val="33"/>
          <w:szCs w:val="33"/>
        </w:rPr>
        <w:t>第十三条</w:t>
      </w:r>
      <w:r>
        <w:rPr>
          <w:rFonts w:ascii="FangSong" w:hAnsi="FangSong" w:eastAsia="FangSong" w:cs="FangSong"/>
          <w:spacing w:val="55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3"/>
          <w:sz w:val="33"/>
          <w:szCs w:val="33"/>
        </w:rPr>
        <w:t>监督管理。省工业和信息化厅定期调度项目实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施和融资进展情况，会同有关部门不定期组织审核和抽查。项</w:t>
      </w:r>
      <w:r>
        <w:rPr>
          <w:rFonts w:ascii="FangSong" w:hAnsi="FangSong" w:eastAsia="FangSong" w:cs="FangSong"/>
          <w:spacing w:val="1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4"/>
          <w:sz w:val="33"/>
          <w:szCs w:val="33"/>
        </w:rPr>
        <w:t>目实施企业应自觉配合，并严格按照合同约定使用融资资金，</w:t>
      </w:r>
      <w:r>
        <w:rPr>
          <w:rFonts w:ascii="FangSong" w:hAnsi="FangSong" w:eastAsia="FangSong" w:cs="FangSong"/>
          <w:spacing w:val="2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4"/>
          <w:sz w:val="33"/>
          <w:szCs w:val="33"/>
        </w:rPr>
        <w:t>资金使用和绩效目标完成等情况应接受财政、工业和信息化、</w:t>
      </w:r>
      <w:r>
        <w:rPr>
          <w:rFonts w:ascii="FangSong" w:hAnsi="FangSong" w:eastAsia="FangSong" w:cs="FangSong"/>
          <w:spacing w:val="2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4"/>
          <w:sz w:val="33"/>
          <w:szCs w:val="33"/>
        </w:rPr>
        <w:t>审计等部门的监督检查。对监督、检查、调度等工作不配合，</w:t>
      </w:r>
      <w:r>
        <w:rPr>
          <w:rFonts w:ascii="FangSong" w:hAnsi="FangSong" w:eastAsia="FangSong" w:cs="FangSong"/>
          <w:spacing w:val="2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或融资资金使用存在严重问题的企业，后续年度本政策将不再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6"/>
          <w:sz w:val="33"/>
          <w:szCs w:val="33"/>
        </w:rPr>
        <w:t>支持。存在虚报、冒领、截留、挤占、挪用本政策补贴资金的，</w:t>
      </w:r>
      <w:r>
        <w:rPr>
          <w:rFonts w:ascii="FangSong" w:hAnsi="FangSong" w:eastAsia="FangSong" w:cs="FangSong"/>
          <w:spacing w:val="12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6"/>
          <w:sz w:val="33"/>
          <w:szCs w:val="33"/>
        </w:rPr>
        <w:t>将依法依规予以处理。</w:t>
      </w:r>
    </w:p>
    <w:p>
      <w:pPr>
        <w:pStyle w:val="2"/>
        <w:spacing w:line="400" w:lineRule="auto"/>
      </w:pPr>
    </w:p>
    <w:p>
      <w:pPr>
        <w:spacing w:before="107" w:line="221" w:lineRule="auto"/>
        <w:ind w:left="3124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29"/>
          <w:sz w:val="33"/>
          <w:szCs w:val="33"/>
        </w:rPr>
        <w:t>第四章部门职责</w:t>
      </w: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spacing w:before="108" w:line="317" w:lineRule="auto"/>
        <w:ind w:right="22" w:firstLine="670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3"/>
          <w:sz w:val="33"/>
          <w:szCs w:val="33"/>
        </w:rPr>
        <w:t>第十四条</w:t>
      </w:r>
      <w:r>
        <w:rPr>
          <w:rFonts w:ascii="FangSong" w:hAnsi="FangSong" w:eastAsia="FangSong" w:cs="FangSong"/>
          <w:spacing w:val="98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3"/>
          <w:sz w:val="33"/>
          <w:szCs w:val="33"/>
        </w:rPr>
        <w:t>建立省工业和信息化厅、省财政厅、省地方金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8"/>
          <w:sz w:val="33"/>
          <w:szCs w:val="33"/>
        </w:rPr>
        <w:t>融管理局、人民银行湖南省分行等跨部门协同工作机制，</w:t>
      </w:r>
      <w:r>
        <w:rPr>
          <w:rFonts w:ascii="FangSong" w:hAnsi="FangSong" w:eastAsia="FangSong" w:cs="FangSong"/>
          <w:spacing w:val="-9"/>
          <w:sz w:val="33"/>
          <w:szCs w:val="33"/>
        </w:rPr>
        <w:t>明确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责任分工，细化工作举措，加强政策宣传指导，确保政策落实</w:t>
      </w:r>
      <w:r>
        <w:rPr>
          <w:rFonts w:ascii="FangSong" w:hAnsi="FangSong" w:eastAsia="FangSong" w:cs="FangSong"/>
          <w:spacing w:val="7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7"/>
          <w:sz w:val="33"/>
          <w:szCs w:val="33"/>
        </w:rPr>
        <w:t>到位。</w:t>
      </w:r>
    </w:p>
    <w:p>
      <w:pPr>
        <w:spacing w:before="113" w:line="309" w:lineRule="auto"/>
        <w:ind w:right="77" w:firstLine="79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2"/>
          <w:sz w:val="33"/>
          <w:szCs w:val="33"/>
        </w:rPr>
        <w:t>(一)省工业和信息化厅牵头做好政策宣传、资金申报、</w:t>
      </w:r>
      <w:r>
        <w:rPr>
          <w:rFonts w:ascii="FangSong" w:hAnsi="FangSong" w:eastAsia="FangSong" w:cs="FangSong"/>
          <w:spacing w:val="13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项目审核、资金方案制定，绩效管理和上报省政府等工作，配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合省财政厅做好资金下达工作。市州、县市区工业和信息化主</w:t>
      </w:r>
      <w:r>
        <w:rPr>
          <w:rFonts w:ascii="FangSong" w:hAnsi="FangSong" w:eastAsia="FangSong" w:cs="FangSong"/>
          <w:spacing w:val="5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7"/>
          <w:sz w:val="33"/>
          <w:szCs w:val="33"/>
        </w:rPr>
        <w:t>管部门要加强项目入库审核和资金申报指导，做好项目日常监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24"/>
          <w:sz w:val="33"/>
          <w:szCs w:val="33"/>
        </w:rPr>
        <w:t>督管理。</w:t>
      </w:r>
    </w:p>
    <w:p>
      <w:pPr>
        <w:spacing w:before="198" w:line="280" w:lineRule="auto"/>
        <w:ind w:right="84" w:firstLine="80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</w:rPr>
        <w:t xml:space="preserve">(二)省财政厅牵头做好预算安排、资金下达、绩效目标 </w:t>
      </w:r>
      <w:r>
        <w:rPr>
          <w:rFonts w:ascii="FangSong" w:hAnsi="FangSong" w:eastAsia="FangSong" w:cs="FangSong"/>
          <w:spacing w:val="-7"/>
          <w:sz w:val="33"/>
          <w:szCs w:val="33"/>
        </w:rPr>
        <w:t>审核批复等工作，根据需要开展重点绩效评价</w:t>
      </w:r>
      <w:r>
        <w:rPr>
          <w:rFonts w:ascii="FangSong" w:hAnsi="FangSong" w:eastAsia="FangSong" w:cs="FangSong"/>
          <w:spacing w:val="-8"/>
          <w:sz w:val="33"/>
          <w:szCs w:val="33"/>
        </w:rPr>
        <w:t>，配合省工业和</w:t>
      </w:r>
    </w:p>
    <w:p>
      <w:pPr>
        <w:spacing w:line="280" w:lineRule="auto"/>
        <w:rPr>
          <w:rFonts w:ascii="FangSong" w:hAnsi="FangSong" w:eastAsia="FangSong" w:cs="FangSong"/>
          <w:sz w:val="33"/>
          <w:szCs w:val="33"/>
        </w:rPr>
        <w:sectPr>
          <w:footerReference r:id="rId13" w:type="default"/>
          <w:pgSz w:w="12080" w:h="16940"/>
          <w:pgMar w:top="1439" w:right="1644" w:bottom="1511" w:left="1629" w:header="0" w:footer="1184" w:gutter="0"/>
          <w:cols w:space="720" w:num="1"/>
        </w:sectPr>
      </w:pPr>
    </w:p>
    <w:p>
      <w:pPr>
        <w:spacing w:before="287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4"/>
          <w:sz w:val="33"/>
          <w:szCs w:val="33"/>
        </w:rPr>
        <w:t>信息化厅开展资金方案制定和上报省政府等工作。</w:t>
      </w:r>
    </w:p>
    <w:p>
      <w:pPr>
        <w:spacing w:before="219" w:line="273" w:lineRule="auto"/>
        <w:ind w:right="230" w:firstLine="70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3"/>
          <w:sz w:val="33"/>
          <w:szCs w:val="33"/>
        </w:rPr>
        <w:t>(三)省地方金融管理局负责做好融资租赁机构的业务监</w:t>
      </w:r>
      <w:r>
        <w:rPr>
          <w:rFonts w:ascii="FangSong" w:hAnsi="FangSong" w:eastAsia="FangSong" w:cs="FangSong"/>
          <w:spacing w:val="4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3"/>
          <w:sz w:val="33"/>
          <w:szCs w:val="33"/>
        </w:rPr>
        <w:t>督和指导，督促融资租赁机构按政策要求提供优质金融服务。</w:t>
      </w:r>
    </w:p>
    <w:p>
      <w:pPr>
        <w:spacing w:before="181" w:line="273" w:lineRule="auto"/>
        <w:ind w:firstLine="70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7"/>
          <w:sz w:val="33"/>
          <w:szCs w:val="33"/>
        </w:rPr>
        <w:t>(四)人民银行湖南省分行负责做好银行机构的业务指导，</w:t>
      </w:r>
      <w:r>
        <w:rPr>
          <w:rFonts w:ascii="FangSong" w:hAnsi="FangSong" w:eastAsia="FangSong" w:cs="FangSong"/>
          <w:spacing w:val="16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6"/>
          <w:sz w:val="33"/>
          <w:szCs w:val="33"/>
        </w:rPr>
        <w:t>督促银行加强融资项目对接走访，提升工业领域金融服务质效。</w:t>
      </w: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spacing w:before="107" w:line="222" w:lineRule="auto"/>
        <w:ind w:left="3454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63"/>
          <w:sz w:val="33"/>
          <w:szCs w:val="33"/>
        </w:rPr>
        <w:t>第五章附则</w:t>
      </w:r>
    </w:p>
    <w:p>
      <w:pPr>
        <w:pStyle w:val="2"/>
      </w:pPr>
    </w:p>
    <w:p>
      <w:pPr>
        <w:pStyle w:val="2"/>
        <w:spacing w:line="241" w:lineRule="auto"/>
      </w:pPr>
    </w:p>
    <w:p>
      <w:pPr>
        <w:spacing w:before="107" w:line="323" w:lineRule="auto"/>
        <w:ind w:right="22" w:firstLine="714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b/>
          <w:bCs/>
          <w:spacing w:val="-4"/>
          <w:sz w:val="33"/>
          <w:szCs w:val="33"/>
        </w:rPr>
        <w:t>第十五条</w:t>
      </w:r>
      <w:r>
        <w:rPr>
          <w:rFonts w:ascii="FangSong" w:hAnsi="FangSong" w:eastAsia="FangSong" w:cs="FangSong"/>
          <w:spacing w:val="70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4"/>
          <w:sz w:val="33"/>
          <w:szCs w:val="33"/>
        </w:rPr>
        <w:t>本轮补贴政策实施年限为2024—2027年，后续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0"/>
          <w:sz w:val="33"/>
          <w:szCs w:val="33"/>
        </w:rPr>
        <w:t>如需延续，以相关文件为准。</w:t>
      </w:r>
    </w:p>
    <w:p>
      <w:pPr>
        <w:spacing w:before="47" w:line="220" w:lineRule="auto"/>
        <w:ind w:left="70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4"/>
          <w:sz w:val="33"/>
          <w:szCs w:val="33"/>
        </w:rPr>
        <w:t>本实施方案自公布之日起施行，有效期5年。</w:t>
      </w:r>
    </w:p>
    <w:p>
      <w:pPr>
        <w:spacing w:line="220" w:lineRule="auto"/>
        <w:rPr>
          <w:rFonts w:ascii="FangSong" w:hAnsi="FangSong" w:eastAsia="FangSong" w:cs="FangSong"/>
          <w:sz w:val="33"/>
          <w:szCs w:val="33"/>
        </w:rPr>
        <w:sectPr>
          <w:footerReference r:id="rId14" w:type="default"/>
          <w:pgSz w:w="11900" w:h="16820"/>
          <w:pgMar w:top="1429" w:right="1624" w:bottom="1494" w:left="1480" w:header="0" w:footer="937" w:gutter="0"/>
          <w:cols w:space="720" w:num="1"/>
        </w:sect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241" w:lineRule="auto"/>
      </w:pPr>
    </w:p>
    <w:p>
      <w:pPr>
        <w:spacing w:before="91" w:line="196" w:lineRule="auto"/>
        <w:ind w:left="333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b/>
          <w:bCs/>
          <w:spacing w:val="-4"/>
          <w:sz w:val="28"/>
          <w:szCs w:val="28"/>
        </w:rPr>
        <w:t>信息公开选项：主动公开</w:t>
      </w:r>
    </w:p>
    <w:tbl>
      <w:tblPr>
        <w:tblStyle w:val="5"/>
        <w:tblW w:w="875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3"/>
        <w:gridCol w:w="451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29" w:hRule="atLeast"/>
        </w:trPr>
        <w:tc>
          <w:tcPr>
            <w:tcW w:w="875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4" w:line="219" w:lineRule="auto"/>
              <w:ind w:left="329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抄送：各市州、县市区人民政府，省政府各厅委、各直属机构。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3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7" w:line="219" w:lineRule="auto"/>
              <w:ind w:left="339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pacing w:val="1"/>
                <w:sz w:val="28"/>
                <w:szCs w:val="28"/>
              </w:rPr>
              <w:t>湖南省财政厅办公室</w:t>
            </w:r>
          </w:p>
        </w:tc>
        <w:tc>
          <w:tcPr>
            <w:tcW w:w="451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7" w:line="219" w:lineRule="auto"/>
              <w:ind w:left="1466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pacing w:val="1"/>
                <w:sz w:val="28"/>
                <w:szCs w:val="28"/>
              </w:rPr>
              <w:t>2024年9月6日印发</w:t>
            </w:r>
          </w:p>
        </w:tc>
      </w:tr>
    </w:tbl>
    <w:p>
      <w:pPr>
        <w:pStyle w:val="2"/>
      </w:pPr>
    </w:p>
    <w:sectPr>
      <w:footerReference r:id="rId15" w:type="default"/>
      <w:pgSz w:w="11900" w:h="16820"/>
      <w:pgMar w:top="1429" w:right="1579" w:bottom="400" w:left="15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right="24"/>
      <w:jc w:val="right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pacing w:val="-3"/>
        <w:sz w:val="29"/>
        <w:szCs w:val="29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rPr>
        <w:rFonts w:ascii="SimSun" w:hAnsi="SimSun" w:eastAsia="SimSun" w:cs="SimSun"/>
        <w:sz w:val="56"/>
        <w:szCs w:val="56"/>
      </w:rPr>
    </w:pPr>
    <w:r>
      <w:rPr>
        <w:rFonts w:ascii="SimSun" w:hAnsi="SimSun" w:eastAsia="SimSun" w:cs="SimSun"/>
        <w:spacing w:val="-17"/>
        <w:w w:val="58"/>
        <w:sz w:val="56"/>
        <w:szCs w:val="56"/>
      </w:rPr>
      <w:t>—</w:t>
    </w:r>
    <w:r>
      <w:rPr>
        <w:rFonts w:ascii="SimSun" w:hAnsi="SimSun" w:eastAsia="SimSun" w:cs="SimSun"/>
        <w:spacing w:val="-61"/>
        <w:w w:val="94"/>
        <w:sz w:val="56"/>
        <w:szCs w:val="56"/>
      </w:rPr>
      <w:t>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530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pacing w:val="-18"/>
        <w:sz w:val="32"/>
        <w:szCs w:val="32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029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spacing w:val="-24"/>
        <w:w w:val="97"/>
        <w:sz w:val="33"/>
        <w:szCs w:val="33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color w:val="32486A"/>
        <w:spacing w:val="-18"/>
        <w:w w:val="96"/>
        <w:sz w:val="33"/>
        <w:szCs w:val="33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color w:val="3B4A79"/>
        <w:spacing w:val="-28"/>
        <w:w w:val="90"/>
        <w:sz w:val="33"/>
        <w:szCs w:val="33"/>
      </w:rPr>
      <w:t>—5</w:t>
    </w:r>
    <w:r>
      <w:rPr>
        <w:rFonts w:ascii="SimSun" w:hAnsi="SimSun" w:eastAsia="SimSun" w:cs="SimSun"/>
        <w:color w:val="3B4A79"/>
        <w:spacing w:val="-10"/>
        <w:w w:val="90"/>
        <w:sz w:val="33"/>
        <w:szCs w:val="33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color w:val="2B4359"/>
        <w:spacing w:val="-21"/>
        <w:w w:val="96"/>
        <w:sz w:val="33"/>
        <w:szCs w:val="33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spacing w:val="-28"/>
        <w:w w:val="90"/>
        <w:sz w:val="33"/>
        <w:szCs w:val="33"/>
      </w:rPr>
      <w:t>—7</w:t>
    </w:r>
    <w:r>
      <w:rPr>
        <w:rFonts w:ascii="SimSun" w:hAnsi="SimSun" w:eastAsia="SimSun" w:cs="SimSun"/>
        <w:spacing w:val="-10"/>
        <w:w w:val="90"/>
        <w:sz w:val="33"/>
        <w:szCs w:val="33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color w:val="20244F"/>
        <w:spacing w:val="-20"/>
        <w:w w:val="96"/>
        <w:sz w:val="33"/>
        <w:szCs w:val="33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right="19"/>
      <w:jc w:val="right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spacing w:val="-20"/>
        <w:w w:val="97"/>
        <w:sz w:val="33"/>
        <w:szCs w:val="33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CBBBE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Office_11.8.2.11653_F1E327BC-269C-435d-A152-05C5408002CA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2024-12-06T18:07:00Z</dcterms:created>
  <dc:creator>Kingsoft-PDF</dc:creator>
  <cp:lastModifiedBy>greatwall</cp:lastModifiedBy>
  <dcterms:modified xsi:type="dcterms:W3CDTF">2025-02-19T18:16:00Z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2024-12-06T10:07:49Z</vt:filetime>
  </property>
  <property fmtid="{D5CDD505-2E9C-101B-9397-08002B2CF9AE}" pid="4" name="UsrData">
    <vt:lpwstr>67525c6d6c528e001ffd8f50wl</vt:lpwstr>
  </property>
  <property fmtid="{D5CDD505-2E9C-101B-9397-08002B2CF9AE}" pid="5" name="KSOProductBuildVer">
    <vt:lpwstr>2052-11.8.2.11653</vt:lpwstr>
  </property>
  <property fmtid="{D5CDD505-2E9C-101B-9397-08002B2CF9AE}" pid="6" name="ICV">
    <vt:lpwstr>3C0A0F7AC084836360AFB567FF6B722B</vt:lpwstr>
  </property>
</Properties>
</file>