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r>
        <w:rPr>
          <w:rFonts w:hint="eastAsia"/>
          <w:sz w:val="32"/>
          <w:szCs w:val="32"/>
        </w:rPr>
        <w:t>HNPR</w:t>
      </w:r>
      <w:r>
        <w:rPr>
          <w:rFonts w:hint="eastAsia"/>
          <w:sz w:val="32"/>
          <w:szCs w:val="32"/>
          <w:lang w:eastAsia="zh-CN"/>
        </w:rPr>
        <w:t>—</w:t>
      </w:r>
      <w:r>
        <w:rPr>
          <w:rFonts w:hint="eastAsia"/>
          <w:sz w:val="32"/>
          <w:szCs w:val="32"/>
        </w:rPr>
        <w:t>2025</w:t>
      </w:r>
      <w:r>
        <w:rPr>
          <w:rFonts w:hint="eastAsia"/>
          <w:sz w:val="32"/>
          <w:szCs w:val="32"/>
          <w:lang w:eastAsia="zh-CN"/>
        </w:rPr>
        <w:t>—</w:t>
      </w:r>
      <w:r>
        <w:rPr>
          <w:rFonts w:hint="eastAsia"/>
          <w:sz w:val="32"/>
          <w:szCs w:val="32"/>
        </w:rPr>
        <w:t>03012</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
    <w:p>
      <w:pPr>
        <w:overflowPunct w:val="0"/>
        <w:adjustRightInd w:val="0"/>
        <w:snapToGrid w:val="0"/>
        <w:spacing w:line="600" w:lineRule="exact"/>
        <w:jc w:val="center"/>
        <w:rPr>
          <w:rFonts w:eastAsia="仿宋_GB2312"/>
          <w:color w:val="000000"/>
          <w:sz w:val="32"/>
          <w:szCs w:val="32"/>
          <w:lang w:bidi="ar"/>
        </w:rPr>
      </w:pPr>
      <w:bookmarkStart w:id="2" w:name="_GoBack"/>
      <w:bookmarkEnd w:id="2"/>
      <w:r>
        <w:rPr>
          <w:rFonts w:hint="eastAsia" w:eastAsia="仿宋_GB2312"/>
          <w:color w:val="000000"/>
          <w:sz w:val="32"/>
          <w:szCs w:val="32"/>
          <w:lang w:bidi="ar"/>
        </w:rPr>
        <w:t>湘教发</w:t>
      </w:r>
      <w:r>
        <w:rPr>
          <w:rFonts w:hint="eastAsia" w:ascii="方正隶书_GBK" w:hAnsi="方正隶书_GBK" w:eastAsia="方正隶书_GBK" w:cs="方正隶书_GBK"/>
          <w:color w:val="000000"/>
          <w:sz w:val="32"/>
          <w:szCs w:val="32"/>
          <w:lang w:bidi="ar"/>
        </w:rPr>
        <w:t>〔</w:t>
      </w:r>
      <w:r>
        <w:rPr>
          <w:rFonts w:hint="eastAsia" w:eastAsia="仿宋_GB2312"/>
          <w:color w:val="000000"/>
          <w:sz w:val="32"/>
          <w:szCs w:val="32"/>
          <w:lang w:bidi="ar"/>
        </w:rPr>
        <w:t>2025</w:t>
      </w:r>
      <w:r>
        <w:rPr>
          <w:rFonts w:hint="eastAsia" w:ascii="宋体" w:hAnsi="宋体" w:eastAsia="宋体" w:cs="宋体"/>
          <w:color w:val="000000"/>
          <w:sz w:val="32"/>
          <w:szCs w:val="32"/>
          <w:lang w:bidi="ar"/>
        </w:rPr>
        <w:t>〕</w:t>
      </w:r>
      <w:r>
        <w:rPr>
          <w:rFonts w:hint="eastAsia" w:eastAsia="仿宋_GB2312"/>
          <w:color w:val="000000"/>
          <w:sz w:val="32"/>
          <w:szCs w:val="32"/>
          <w:lang w:bidi="ar"/>
        </w:rPr>
        <w:t>37号</w:t>
      </w:r>
    </w:p>
    <w:p>
      <w:pPr>
        <w:jc w:val="center"/>
      </w:pPr>
    </w:p>
    <w:p>
      <w:pPr>
        <w:rPr>
          <w:rFonts w:hint="eastAsia"/>
          <w:lang w:val="en-US" w:eastAsia="zh-CN"/>
        </w:rPr>
      </w:pPr>
    </w:p>
    <w:p>
      <w:pPr>
        <w:overflowPunct w:val="0"/>
        <w:adjustRightInd w:val="0"/>
        <w:snapToGrid w:val="0"/>
        <w:spacing w:line="600" w:lineRule="exact"/>
        <w:jc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湖南省教育厅关于印发《中小学校</w:t>
      </w:r>
    </w:p>
    <w:p>
      <w:pPr>
        <w:overflowPunct w:val="0"/>
        <w:adjustRightInd w:val="0"/>
        <w:snapToGrid w:val="0"/>
        <w:spacing w:line="600" w:lineRule="exact"/>
        <w:jc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“三大球”</w:t>
      </w:r>
      <w:r>
        <w:rPr>
          <w:rFonts w:hint="eastAsia" w:ascii="方正小标宋简体" w:hAnsi="方正小标宋简体" w:eastAsia="方正小标宋简体" w:cs="方正小标宋简体"/>
          <w:color w:val="000000"/>
          <w:sz w:val="44"/>
          <w:szCs w:val="44"/>
          <w:lang w:bidi="ar"/>
        </w:rPr>
        <w:fldChar w:fldCharType="begin"/>
      </w:r>
      <w:r>
        <w:rPr>
          <w:rFonts w:hint="eastAsia" w:ascii="方正小标宋简体" w:hAnsi="方正小标宋简体" w:eastAsia="方正小标宋简体" w:cs="方正小标宋简体"/>
          <w:color w:val="000000"/>
          <w:sz w:val="44"/>
          <w:szCs w:val="44"/>
          <w:lang w:bidi="ar"/>
        </w:rPr>
        <w:instrText xml:space="preserve">ADDIN CNKISM.UserStyle</w:instrText>
      </w:r>
      <w:r>
        <w:rPr>
          <w:rFonts w:hint="eastAsia" w:ascii="方正小标宋简体" w:hAnsi="方正小标宋简体" w:eastAsia="方正小标宋简体" w:cs="方正小标宋简体"/>
          <w:color w:val="000000"/>
          <w:sz w:val="44"/>
          <w:szCs w:val="44"/>
          <w:lang w:bidi="ar"/>
        </w:rPr>
        <w:fldChar w:fldCharType="end"/>
      </w:r>
      <w:r>
        <w:rPr>
          <w:rFonts w:hint="eastAsia" w:ascii="方正小标宋简体" w:hAnsi="方正小标宋简体" w:eastAsia="方正小标宋简体" w:cs="方正小标宋简体"/>
          <w:color w:val="000000"/>
          <w:sz w:val="44"/>
          <w:szCs w:val="44"/>
          <w:lang w:bidi="ar"/>
        </w:rPr>
        <w:t>运动队</w:t>
      </w:r>
      <w:r>
        <w:rPr>
          <w:rFonts w:hint="eastAsia" w:ascii="方正小标宋简体" w:hAnsi="方正小标宋简体" w:eastAsia="方正小标宋简体" w:cs="方正小标宋简体"/>
          <w:color w:val="000000"/>
          <w:sz w:val="44"/>
          <w:szCs w:val="44"/>
          <w:lang w:val="en-US" w:eastAsia="zh-CN" w:bidi="ar"/>
        </w:rPr>
        <w:t>贯通培养</w:t>
      </w:r>
      <w:r>
        <w:rPr>
          <w:rFonts w:hint="eastAsia" w:ascii="方正小标宋简体" w:hAnsi="方正小标宋简体" w:eastAsia="方正小标宋简体" w:cs="方正小标宋简体"/>
          <w:color w:val="000000"/>
          <w:sz w:val="44"/>
          <w:szCs w:val="44"/>
          <w:lang w:bidi="ar"/>
        </w:rPr>
        <w:t>实施方案</w:t>
      </w:r>
    </w:p>
    <w:p>
      <w:pPr>
        <w:overflowPunct w:val="0"/>
        <w:adjustRightInd w:val="0"/>
        <w:snapToGrid w:val="0"/>
        <w:spacing w:line="600" w:lineRule="exact"/>
        <w:jc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（试行）》的通知</w:t>
      </w: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Fonts w:eastAsia="仿宋_GB2312"/>
          <w:color w:val="000000"/>
          <w:sz w:val="32"/>
          <w:szCs w:val="32"/>
        </w:rPr>
      </w:pPr>
    </w:p>
    <w:p>
      <w:pPr>
        <w:overflowPunct w:val="0"/>
        <w:adjustRightInd w:val="0"/>
        <w:snapToGrid w:val="0"/>
        <w:spacing w:line="600" w:lineRule="exact"/>
        <w:rPr>
          <w:rFonts w:eastAsia="仿宋_GB2312"/>
          <w:color w:val="000000"/>
          <w:sz w:val="32"/>
          <w:szCs w:val="32"/>
        </w:rPr>
      </w:pPr>
      <w:r>
        <w:rPr>
          <w:rFonts w:eastAsia="仿宋_GB2312"/>
          <w:color w:val="000000"/>
          <w:sz w:val="32"/>
          <w:szCs w:val="32"/>
          <w:lang w:bidi="ar"/>
        </w:rPr>
        <w:t>各市州教育（体）局：</w:t>
      </w:r>
    </w:p>
    <w:p>
      <w:pPr>
        <w:overflowPunct w:val="0"/>
        <w:adjustRightInd w:val="0"/>
        <w:snapToGrid w:val="0"/>
        <w:spacing w:line="600" w:lineRule="exact"/>
        <w:ind w:firstLine="616" w:firstLineChars="200"/>
        <w:rPr>
          <w:rFonts w:eastAsia="仿宋_GB2312"/>
          <w:color w:val="000000"/>
          <w:sz w:val="32"/>
          <w:szCs w:val="32"/>
          <w:lang w:bidi="ar"/>
        </w:rPr>
      </w:pPr>
      <w:r>
        <w:rPr>
          <w:rFonts w:eastAsia="仿宋_GB2312"/>
          <w:color w:val="000000"/>
          <w:spacing w:val="-6"/>
          <w:sz w:val="32"/>
          <w:szCs w:val="32"/>
          <w:lang w:bidi="ar"/>
        </w:rPr>
        <w:t>为推进中小学校“三大球”运动开展，深化学校体育改革，促进学生身心健康发展，省教育厅制定了《中小学校“三大球”运动队</w:t>
      </w:r>
      <w:r>
        <w:rPr>
          <w:rFonts w:hint="eastAsia" w:eastAsia="仿宋_GB2312"/>
          <w:color w:val="000000"/>
          <w:spacing w:val="-6"/>
          <w:sz w:val="32"/>
          <w:szCs w:val="32"/>
          <w:lang w:eastAsia="zh-CN" w:bidi="ar"/>
        </w:rPr>
        <w:t>贯通培养</w:t>
      </w:r>
      <w:r>
        <w:rPr>
          <w:rFonts w:eastAsia="仿宋_GB2312"/>
          <w:color w:val="000000"/>
          <w:spacing w:val="-6"/>
          <w:sz w:val="32"/>
          <w:szCs w:val="32"/>
          <w:lang w:bidi="ar"/>
        </w:rPr>
        <w:t>实施方案（试行）》，现印发给你们，请认真组织实施</w:t>
      </w:r>
      <w:r>
        <w:rPr>
          <w:rFonts w:eastAsia="仿宋_GB2312"/>
          <w:color w:val="000000"/>
          <w:sz w:val="32"/>
          <w:szCs w:val="32"/>
          <w:lang w:bidi="ar"/>
        </w:rPr>
        <w:t>。</w:t>
      </w:r>
    </w:p>
    <w:p>
      <w:pPr>
        <w:overflowPunct w:val="0"/>
        <w:adjustRightInd w:val="0"/>
        <w:snapToGrid w:val="0"/>
        <w:spacing w:line="600" w:lineRule="exact"/>
        <w:ind w:left="0" w:hanging="960" w:hangingChars="300"/>
        <w:rPr>
          <w:rFonts w:eastAsia="仿宋_GB2312"/>
          <w:color w:val="000000"/>
          <w:sz w:val="32"/>
          <w:szCs w:val="32"/>
          <w:lang w:bidi="ar"/>
        </w:rPr>
      </w:pPr>
    </w:p>
    <w:p>
      <w:pPr>
        <w:overflowPunct w:val="0"/>
        <w:adjustRightInd w:val="0"/>
        <w:snapToGrid w:val="0"/>
        <w:spacing w:line="600" w:lineRule="exact"/>
        <w:ind w:left="0" w:leftChars="0" w:firstLine="5100" w:firstLineChars="1594"/>
        <w:rPr>
          <w:rFonts w:eastAsia="仿宋_GB2312"/>
          <w:color w:val="000000"/>
          <w:sz w:val="32"/>
          <w:szCs w:val="32"/>
          <w:lang w:bidi="ar"/>
        </w:rPr>
      </w:pPr>
      <w:r>
        <w:rPr>
          <w:rFonts w:eastAsia="仿宋_GB2312"/>
          <w:color w:val="000000"/>
          <w:sz w:val="32"/>
          <w:szCs w:val="32"/>
          <w:lang w:bidi="ar"/>
        </w:rPr>
        <w:t>湖南省教育厅</w:t>
      </w:r>
    </w:p>
    <w:p>
      <w:pPr>
        <w:overflowPunct w:val="0"/>
        <w:adjustRightInd w:val="0"/>
        <w:snapToGrid w:val="0"/>
        <w:spacing w:line="600" w:lineRule="exact"/>
        <w:ind w:firstLine="4800" w:firstLineChars="1500"/>
        <w:rPr>
          <w:rFonts w:eastAsia="仿宋_GB2312"/>
          <w:color w:val="000000"/>
          <w:sz w:val="32"/>
          <w:szCs w:val="32"/>
          <w:lang w:bidi="ar"/>
        </w:rPr>
      </w:pPr>
      <w:r>
        <w:rPr>
          <w:rFonts w:eastAsia="仿宋_GB2312"/>
          <w:color w:val="000000"/>
          <w:sz w:val="32"/>
          <w:szCs w:val="32"/>
          <w:lang w:bidi="ar"/>
        </w:rPr>
        <w:t>2025年</w:t>
      </w:r>
      <w:r>
        <w:rPr>
          <w:rFonts w:hint="eastAsia" w:eastAsia="仿宋_GB2312"/>
          <w:color w:val="000000"/>
          <w:sz w:val="32"/>
          <w:szCs w:val="32"/>
          <w:lang w:val="en-US" w:eastAsia="zh-CN" w:bidi="ar"/>
        </w:rPr>
        <w:t>12</w:t>
      </w:r>
      <w:r>
        <w:rPr>
          <w:rFonts w:eastAsia="仿宋_GB2312"/>
          <w:color w:val="000000"/>
          <w:sz w:val="32"/>
          <w:szCs w:val="32"/>
          <w:lang w:bidi="ar"/>
        </w:rPr>
        <w:t>月</w:t>
      </w:r>
      <w:r>
        <w:rPr>
          <w:rFonts w:hint="eastAsia" w:eastAsia="仿宋_GB2312"/>
          <w:color w:val="000000"/>
          <w:sz w:val="32"/>
          <w:szCs w:val="32"/>
          <w:lang w:val="en-US" w:eastAsia="zh-CN" w:bidi="ar"/>
        </w:rPr>
        <w:t>30</w:t>
      </w:r>
      <w:r>
        <w:rPr>
          <w:rFonts w:eastAsia="仿宋_GB2312"/>
          <w:color w:val="000000"/>
          <w:sz w:val="32"/>
          <w:szCs w:val="32"/>
          <w:lang w:bidi="ar"/>
        </w:rPr>
        <w:t>日</w:t>
      </w:r>
    </w:p>
    <w:p>
      <w:pPr>
        <w:overflowPunct w:val="0"/>
        <w:adjustRightInd w:val="0"/>
        <w:snapToGrid w:val="0"/>
        <w:spacing w:line="200" w:lineRule="exact"/>
        <w:ind w:left="0" w:hanging="960" w:hangingChars="300"/>
        <w:rPr>
          <w:rFonts w:hint="eastAsia" w:eastAsia="仿宋_GB2312"/>
          <w:color w:val="000000"/>
          <w:sz w:val="32"/>
          <w:szCs w:val="32"/>
          <w:lang w:val="en-US" w:eastAsia="zh-CN" w:bidi="ar"/>
        </w:rPr>
      </w:pPr>
    </w:p>
    <w:p>
      <w:pPr>
        <w:overflowPunct w:val="0"/>
        <w:adjustRightInd w:val="0"/>
        <w:snapToGrid w:val="0"/>
        <w:spacing w:line="600" w:lineRule="exact"/>
        <w:ind w:left="0" w:hanging="960" w:hangingChars="300"/>
        <w:rPr>
          <w:rFonts w:hint="default" w:eastAsia="仿宋_GB2312"/>
          <w:color w:val="000000"/>
          <w:sz w:val="32"/>
          <w:szCs w:val="32"/>
          <w:lang w:val="en-US" w:eastAsia="zh-CN" w:bidi="ar"/>
        </w:rPr>
      </w:pPr>
      <w:r>
        <w:rPr>
          <w:rFonts w:hint="eastAsia" w:eastAsia="仿宋_GB2312"/>
          <w:color w:val="000000"/>
          <w:sz w:val="32"/>
          <w:szCs w:val="32"/>
          <w:lang w:val="en-US" w:eastAsia="zh-CN" w:bidi="ar"/>
        </w:rPr>
        <w:t xml:space="preserve">    （此件主动公开）</w:t>
      </w:r>
    </w:p>
    <w:p>
      <w:pPr>
        <w:widowControl w:val="0"/>
        <w:overflowPunct w:val="0"/>
        <w:spacing w:line="600" w:lineRule="exact"/>
        <w:jc w:val="center"/>
        <w:rPr>
          <w:rFonts w:hint="eastAsia" w:ascii="方正小标宋简体" w:hAnsi="方正小标宋简体" w:eastAsia="方正小标宋简体" w:cs="方正小标宋简体"/>
          <w:color w:val="000000"/>
          <w:sz w:val="44"/>
          <w:szCs w:val="44"/>
          <w:lang w:eastAsia="zh-CN" w:bidi="ar"/>
        </w:rPr>
      </w:pPr>
      <w:r>
        <w:rPr>
          <w:rFonts w:eastAsia="仿宋_GB2312"/>
          <w:color w:val="000000"/>
          <w:sz w:val="32"/>
          <w:szCs w:val="32"/>
          <w:lang w:bidi="ar"/>
        </w:rPr>
        <w:br w:type="page"/>
      </w:r>
      <w:r>
        <w:rPr>
          <w:rFonts w:hint="eastAsia" w:ascii="方正小标宋简体" w:hAnsi="方正小标宋简体" w:eastAsia="方正小标宋简体" w:cs="方正小标宋简体"/>
          <w:color w:val="000000"/>
          <w:sz w:val="44"/>
          <w:szCs w:val="44"/>
          <w:lang w:bidi="ar"/>
        </w:rPr>
        <w:t>中小学校“三大球”运动队</w:t>
      </w:r>
      <w:r>
        <w:rPr>
          <w:rFonts w:hint="eastAsia" w:ascii="方正小标宋简体" w:hAnsi="方正小标宋简体" w:eastAsia="方正小标宋简体" w:cs="方正小标宋简体"/>
          <w:color w:val="000000"/>
          <w:sz w:val="44"/>
          <w:szCs w:val="44"/>
          <w:lang w:eastAsia="zh-CN" w:bidi="ar"/>
        </w:rPr>
        <w:t>贯通培养</w:t>
      </w:r>
    </w:p>
    <w:p>
      <w:pPr>
        <w:overflowPunct w:val="0"/>
        <w:adjustRightInd w:val="0"/>
        <w:snapToGrid w:val="0"/>
        <w:spacing w:line="600" w:lineRule="exact"/>
        <w:jc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实施方案（试行）</w:t>
      </w:r>
    </w:p>
    <w:p>
      <w:pPr>
        <w:overflowPunct w:val="0"/>
        <w:adjustRightInd w:val="0"/>
        <w:snapToGrid w:val="0"/>
        <w:spacing w:line="600" w:lineRule="exact"/>
        <w:ind w:firstLine="640" w:firstLineChars="200"/>
        <w:rPr>
          <w:rFonts w:eastAsia="仿宋_GB2312"/>
          <w:color w:val="000000"/>
          <w:sz w:val="32"/>
          <w:szCs w:val="32"/>
          <w:lang w:bidi="ar"/>
        </w:rPr>
      </w:pPr>
    </w:p>
    <w:p>
      <w:pPr>
        <w:overflowPunct w:val="0"/>
        <w:adjustRightInd w:val="0"/>
        <w:snapToGrid w:val="0"/>
        <w:spacing w:line="600" w:lineRule="exact"/>
        <w:ind w:firstLine="640" w:firstLineChars="200"/>
        <w:rPr>
          <w:rFonts w:eastAsia="仿宋_GB2312"/>
          <w:color w:val="000000"/>
          <w:sz w:val="32"/>
          <w:szCs w:val="32"/>
          <w:lang w:bidi="ar"/>
        </w:rPr>
      </w:pPr>
      <w:r>
        <w:rPr>
          <w:rFonts w:eastAsia="仿宋_GB2312"/>
          <w:color w:val="000000"/>
          <w:sz w:val="32"/>
          <w:szCs w:val="32"/>
          <w:lang w:bidi="ar"/>
        </w:rPr>
        <w:t>为</w:t>
      </w:r>
      <w:r>
        <w:rPr>
          <w:rFonts w:eastAsia="仿宋_GB2312"/>
          <w:color w:val="000000"/>
          <w:sz w:val="32"/>
          <w:szCs w:val="32"/>
          <w:shd w:val="clear" w:color="auto" w:fill="FFFFFF"/>
        </w:rPr>
        <w:t>完善“三大球”</w:t>
      </w:r>
      <w:r>
        <w:rPr>
          <w:rFonts w:eastAsia="仿宋_GB2312"/>
          <w:color w:val="000000"/>
          <w:sz w:val="32"/>
          <w:szCs w:val="32"/>
          <w:lang w:bidi="ar"/>
        </w:rPr>
        <w:t>（指足球、篮球、排球，下同）</w:t>
      </w:r>
      <w:r>
        <w:rPr>
          <w:rFonts w:eastAsia="仿宋_GB2312"/>
          <w:color w:val="000000"/>
          <w:sz w:val="32"/>
          <w:szCs w:val="32"/>
          <w:shd w:val="clear" w:color="auto" w:fill="FFFFFF"/>
        </w:rPr>
        <w:t>运动特长生升学渠道及配套措施，推进校园“三大球”运动开展，</w:t>
      </w:r>
      <w:r>
        <w:rPr>
          <w:rFonts w:eastAsia="仿宋_GB2312"/>
          <w:color w:val="000000"/>
          <w:sz w:val="32"/>
          <w:szCs w:val="32"/>
          <w:lang w:bidi="ar"/>
        </w:rPr>
        <w:t>更大程度发挥“三大球”运动对促进学校体育改革和立德树人的重要作用，根据《中共中央办公厅国务院办公厅关于全面加强和改进新时代学校体育工作的意见》《体育总局教育部关于深化体教融合促进青少年健康发展的意见》《湖南省教育厅等六部门关于全面加强中小学生全员文体活动的意见》等文件精神，结合我省实际，特制定本方案。</w:t>
      </w:r>
    </w:p>
    <w:p>
      <w:pPr>
        <w:overflowPunct w:val="0"/>
        <w:adjustRightInd w:val="0"/>
        <w:snapToGrid w:val="0"/>
        <w:spacing w:line="600" w:lineRule="exact"/>
        <w:ind w:firstLine="640" w:firstLineChars="200"/>
        <w:rPr>
          <w:rFonts w:eastAsia="黑体"/>
          <w:color w:val="000000"/>
          <w:sz w:val="32"/>
          <w:szCs w:val="32"/>
        </w:rPr>
      </w:pPr>
      <w:r>
        <w:rPr>
          <w:rFonts w:eastAsia="黑体"/>
          <w:color w:val="000000"/>
          <w:sz w:val="32"/>
          <w:szCs w:val="32"/>
          <w:lang w:bidi="ar"/>
        </w:rPr>
        <w:t>一、工作目标</w:t>
      </w:r>
    </w:p>
    <w:p>
      <w:pPr>
        <w:overflowPunct w:val="0"/>
        <w:adjustRightInd w:val="0"/>
        <w:snapToGrid w:val="0"/>
        <w:spacing w:line="600" w:lineRule="exact"/>
        <w:ind w:firstLine="640" w:firstLineChars="200"/>
        <w:rPr>
          <w:rFonts w:eastAsia="仿宋_GB2312"/>
          <w:color w:val="000000"/>
          <w:sz w:val="32"/>
          <w:szCs w:val="32"/>
          <w:lang w:bidi="ar"/>
        </w:rPr>
      </w:pPr>
      <w:r>
        <w:rPr>
          <w:rFonts w:eastAsia="仿宋_GB2312"/>
          <w:color w:val="000000"/>
          <w:sz w:val="32"/>
          <w:szCs w:val="32"/>
          <w:lang w:bidi="ar"/>
        </w:rPr>
        <w:t>到2026年，建立完善的中小学校“三大球”联赛体系，初步构建公平公正、规范有序的中小学校“三大球”运动队</w:t>
      </w:r>
      <w:r>
        <w:rPr>
          <w:rFonts w:hint="eastAsia" w:eastAsia="仿宋_GB2312"/>
          <w:color w:val="000000"/>
          <w:sz w:val="32"/>
          <w:szCs w:val="32"/>
          <w:lang w:val="en-US" w:eastAsia="zh-CN" w:bidi="ar"/>
        </w:rPr>
        <w:t>小学、初中、高中“一条龙”</w:t>
      </w:r>
      <w:r>
        <w:rPr>
          <w:rFonts w:hint="eastAsia" w:ascii="Times New Roman" w:hAnsi="Times New Roman" w:eastAsia="仿宋_GB2312" w:cs="Times New Roman"/>
          <w:color w:val="000000"/>
          <w:sz w:val="32"/>
          <w:szCs w:val="32"/>
          <w:lang w:eastAsia="zh-CN" w:bidi="ar"/>
        </w:rPr>
        <w:t>贯通</w:t>
      </w:r>
      <w:r>
        <w:rPr>
          <w:rFonts w:hint="eastAsia" w:eastAsia="仿宋_GB2312"/>
          <w:color w:val="000000"/>
          <w:sz w:val="32"/>
          <w:szCs w:val="32"/>
          <w:lang w:eastAsia="zh-CN" w:bidi="ar"/>
        </w:rPr>
        <w:t>培养</w:t>
      </w:r>
      <w:r>
        <w:rPr>
          <w:rFonts w:eastAsia="仿宋_GB2312"/>
          <w:color w:val="000000"/>
          <w:sz w:val="32"/>
          <w:szCs w:val="32"/>
          <w:lang w:bidi="ar"/>
        </w:rPr>
        <w:t>机制，推动全省中小学班班建立球队、校校建立男女代表队，更多学生加入到“三大球”运动中来，促进学生身心健康的作用初步显现。到2030年，中小学校“三大球”运动队</w:t>
      </w:r>
      <w:r>
        <w:rPr>
          <w:rFonts w:hint="eastAsia" w:eastAsia="仿宋_GB2312"/>
          <w:color w:val="000000"/>
          <w:sz w:val="32"/>
          <w:szCs w:val="32"/>
          <w:lang w:eastAsia="zh-CN" w:bidi="ar"/>
        </w:rPr>
        <w:t>贯通培养</w:t>
      </w:r>
      <w:r>
        <w:rPr>
          <w:rFonts w:eastAsia="仿宋_GB2312"/>
          <w:color w:val="000000"/>
          <w:sz w:val="32"/>
          <w:szCs w:val="32"/>
          <w:lang w:bidi="ar"/>
        </w:rPr>
        <w:t>机制更加规范完善，全省中小学校“三大球”运动普及程度显著提升，中小学生经常性参与“三大球”运动，学生体质健康和心理素质得到显著加强。</w:t>
      </w:r>
    </w:p>
    <w:p>
      <w:pPr>
        <w:overflowPunct w:val="0"/>
        <w:adjustRightInd w:val="0"/>
        <w:snapToGrid w:val="0"/>
        <w:spacing w:line="600" w:lineRule="exact"/>
        <w:ind w:firstLine="640" w:firstLineChars="200"/>
        <w:rPr>
          <w:rFonts w:eastAsia="黑体"/>
          <w:color w:val="000000"/>
          <w:sz w:val="32"/>
          <w:szCs w:val="32"/>
        </w:rPr>
      </w:pPr>
      <w:r>
        <w:rPr>
          <w:rFonts w:eastAsia="黑体"/>
          <w:color w:val="000000"/>
          <w:sz w:val="32"/>
          <w:szCs w:val="32"/>
          <w:lang w:bidi="ar"/>
        </w:rPr>
        <w:t>二、工作任务</w:t>
      </w:r>
    </w:p>
    <w:p>
      <w:pPr>
        <w:overflowPunct w:val="0"/>
        <w:adjustRightInd w:val="0"/>
        <w:snapToGrid w:val="0"/>
        <w:spacing w:line="600" w:lineRule="exact"/>
        <w:ind w:firstLine="640" w:firstLineChars="200"/>
        <w:rPr>
          <w:rFonts w:eastAsia="楷体"/>
          <w:color w:val="000000"/>
          <w:sz w:val="32"/>
          <w:szCs w:val="32"/>
        </w:rPr>
      </w:pPr>
      <w:r>
        <w:rPr>
          <w:rFonts w:eastAsia="楷体"/>
          <w:color w:val="000000"/>
          <w:sz w:val="32"/>
          <w:szCs w:val="32"/>
          <w:lang w:bidi="ar"/>
        </w:rPr>
        <w:t>（一）构建中小学校“三大球”联赛机制</w:t>
      </w:r>
    </w:p>
    <w:p>
      <w:pPr>
        <w:overflowPunct w:val="0"/>
        <w:adjustRightInd w:val="0"/>
        <w:snapToGrid w:val="0"/>
        <w:spacing w:line="600" w:lineRule="exact"/>
        <w:ind w:firstLine="642" w:firstLineChars="200"/>
        <w:rPr>
          <w:rFonts w:eastAsia="仿宋_GB2312"/>
          <w:color w:val="000000"/>
          <w:sz w:val="32"/>
          <w:szCs w:val="32"/>
        </w:rPr>
      </w:pPr>
      <w:r>
        <w:rPr>
          <w:rFonts w:eastAsia="仿宋_GB2312"/>
          <w:b/>
          <w:bCs/>
          <w:color w:val="000000"/>
          <w:sz w:val="32"/>
          <w:szCs w:val="32"/>
          <w:lang w:bidi="ar"/>
        </w:rPr>
        <w:t>1.分层举行联赛。</w:t>
      </w:r>
      <w:r>
        <w:rPr>
          <w:rFonts w:eastAsia="仿宋_GB2312"/>
          <w:color w:val="000000"/>
          <w:sz w:val="32"/>
          <w:szCs w:val="32"/>
          <w:lang w:bidi="ar"/>
        </w:rPr>
        <w:t>各地在校园普遍开展“三大球”比赛的基础上，每学年举行中小学校“三大球”联赛，组织属地范围中小学校参加。县市区每学年举行县级小学生、初中生“三大球”联赛和高中生“三大球”选拔赛。市州每学年举行市级初中生、高中生“三大球”联赛，根据本地情况自行决定举行市级小学生“三大球”联赛。省教育厅每学年举行全省高中生“三大球”联赛。各级“三大球”联赛均以学校为单位组队参赛，在每学年秋季学期完成。</w:t>
      </w:r>
    </w:p>
    <w:p>
      <w:pPr>
        <w:overflowPunct w:val="0"/>
        <w:adjustRightInd w:val="0"/>
        <w:snapToGrid w:val="0"/>
        <w:spacing w:line="600" w:lineRule="exact"/>
        <w:ind w:firstLine="642" w:firstLineChars="200"/>
        <w:rPr>
          <w:rFonts w:eastAsia="仿宋_GB2312"/>
          <w:color w:val="000000"/>
          <w:sz w:val="32"/>
          <w:szCs w:val="32"/>
          <w:lang w:bidi="ar"/>
        </w:rPr>
      </w:pPr>
      <w:r>
        <w:rPr>
          <w:rFonts w:eastAsia="仿宋_GB2312"/>
          <w:b/>
          <w:bCs/>
          <w:color w:val="000000"/>
          <w:sz w:val="32"/>
          <w:szCs w:val="32"/>
          <w:lang w:bidi="ar"/>
        </w:rPr>
        <w:t>2.扩大比赛参与面。</w:t>
      </w:r>
      <w:r>
        <w:rPr>
          <w:rFonts w:eastAsia="仿宋_GB2312"/>
          <w:color w:val="000000"/>
          <w:sz w:val="32"/>
          <w:szCs w:val="32"/>
          <w:lang w:bidi="ar"/>
        </w:rPr>
        <w:t>县级中小学校“三大球”联赛或选拔赛要引导辖区每所中小学校至少派男、女队各一支参加，市级中小学校“三大球”联赛要求每个县市区每个项目都至少派学校男、女代表队各一支参加，省级高中生“三大球”联赛要求每个市州每个项目都至少派学校男、女队各一支参加。</w:t>
      </w:r>
    </w:p>
    <w:p>
      <w:pPr>
        <w:overflowPunct w:val="0"/>
        <w:adjustRightInd w:val="0"/>
        <w:snapToGrid w:val="0"/>
        <w:spacing w:line="600" w:lineRule="exact"/>
        <w:ind w:firstLine="642" w:firstLineChars="200"/>
        <w:rPr>
          <w:rFonts w:eastAsia="仿宋_GB2312"/>
          <w:color w:val="000000"/>
          <w:sz w:val="32"/>
          <w:szCs w:val="32"/>
          <w:lang w:bidi="ar"/>
        </w:rPr>
      </w:pPr>
      <w:r>
        <w:rPr>
          <w:rFonts w:eastAsia="仿宋_GB2312"/>
          <w:b/>
          <w:bCs/>
          <w:color w:val="000000"/>
          <w:sz w:val="32"/>
          <w:szCs w:val="32"/>
          <w:lang w:bidi="ar"/>
        </w:rPr>
        <w:t>3.保障比赛规范安全。</w:t>
      </w:r>
      <w:r>
        <w:rPr>
          <w:rFonts w:eastAsia="仿宋_GB2312"/>
          <w:color w:val="000000"/>
          <w:sz w:val="32"/>
          <w:szCs w:val="32"/>
          <w:lang w:bidi="ar"/>
        </w:rPr>
        <w:t>小学生足球比赛可采取5人制或8人制，由县级统一规定；初中生足球比赛可采取8人制或11人制，由市级统一规定；高中生足球比赛采取11人制。5人制、8人制、11人制足球比赛每支队伍报名人数分别不得超过14、16、22人。篮球、排球比赛分别采取5人制、6人制，每支队伍报名人数不得超过12人。小学生“三大球”联赛参赛运动员须年满9周岁或就读小学四年级及以上。各级中小学校“三大球”联赛要在赛前制定规范的竞赛规程，提供标准的比赛场地设施，完善安全保障措施，确保比赛安全</w:t>
      </w:r>
      <w:r>
        <w:rPr>
          <w:rFonts w:hint="eastAsia" w:eastAsia="仿宋_GB2312"/>
          <w:color w:val="000000"/>
          <w:sz w:val="32"/>
          <w:szCs w:val="32"/>
          <w:lang w:eastAsia="zh-CN" w:bidi="ar"/>
        </w:rPr>
        <w:t>；</w:t>
      </w:r>
      <w:r>
        <w:rPr>
          <w:rFonts w:eastAsia="仿宋_GB2312"/>
          <w:color w:val="000000"/>
          <w:sz w:val="32"/>
          <w:szCs w:val="32"/>
          <w:lang w:bidi="ar"/>
        </w:rPr>
        <w:t>强化比赛安全和竞赛纪律教育，加强运动队管理。</w:t>
      </w:r>
    </w:p>
    <w:p>
      <w:pPr>
        <w:overflowPunct w:val="0"/>
        <w:adjustRightInd w:val="0"/>
        <w:snapToGrid w:val="0"/>
        <w:spacing w:line="600" w:lineRule="exact"/>
        <w:ind w:firstLine="642" w:firstLineChars="200"/>
        <w:rPr>
          <w:rFonts w:eastAsia="仿宋_GB2312"/>
          <w:color w:val="000000"/>
          <w:sz w:val="32"/>
          <w:szCs w:val="32"/>
        </w:rPr>
      </w:pPr>
      <w:r>
        <w:rPr>
          <w:rFonts w:eastAsia="仿宋_GB2312"/>
          <w:b/>
          <w:bCs/>
          <w:color w:val="000000"/>
          <w:sz w:val="32"/>
          <w:szCs w:val="32"/>
          <w:lang w:bidi="ar"/>
        </w:rPr>
        <w:t>4.确保比赛公平。</w:t>
      </w:r>
      <w:r>
        <w:rPr>
          <w:rFonts w:eastAsia="仿宋_GB2312"/>
          <w:color w:val="000000"/>
          <w:sz w:val="32"/>
          <w:szCs w:val="32"/>
          <w:lang w:bidi="ar"/>
        </w:rPr>
        <w:t>要在赛前公示各参赛运动队运动员信息（包括姓名、性别、学校、年级、班级及照片），赛后及时</w:t>
      </w:r>
      <w:r>
        <w:rPr>
          <w:rFonts w:hint="eastAsia" w:eastAsia="仿宋_GB2312"/>
          <w:color w:val="000000"/>
          <w:sz w:val="32"/>
          <w:szCs w:val="32"/>
          <w:lang w:val="en-US" w:eastAsia="zh-CN" w:bidi="ar"/>
        </w:rPr>
        <w:t>公布</w:t>
      </w:r>
      <w:r>
        <w:rPr>
          <w:rFonts w:eastAsia="仿宋_GB2312"/>
          <w:color w:val="000000"/>
          <w:sz w:val="32"/>
          <w:szCs w:val="32"/>
          <w:lang w:bidi="ar"/>
        </w:rPr>
        <w:t>比赛成绩。要严格选调</w:t>
      </w:r>
      <w:r>
        <w:rPr>
          <w:rFonts w:hint="eastAsia" w:eastAsia="仿宋_GB2312"/>
          <w:color w:val="000000"/>
          <w:sz w:val="32"/>
          <w:szCs w:val="32"/>
          <w:lang w:val="en-US" w:eastAsia="zh-CN" w:bidi="ar"/>
        </w:rPr>
        <w:t>裁判长、</w:t>
      </w:r>
      <w:r>
        <w:rPr>
          <w:rFonts w:eastAsia="仿宋_GB2312"/>
          <w:color w:val="000000"/>
          <w:sz w:val="32"/>
          <w:szCs w:val="32"/>
          <w:lang w:bidi="ar"/>
        </w:rPr>
        <w:t>裁判员等工作人员，严肃比赛纪律要求，加强参赛运动队的管理，确保比赛公平公正。要加强对教练员的监督管理，要求教练员公平公正安排运动员训练及参赛，严禁教练员利用决定运动员上场的权力操纵学生升学资格、影响招生公平性。</w:t>
      </w:r>
    </w:p>
    <w:p>
      <w:pPr>
        <w:overflowPunct w:val="0"/>
        <w:adjustRightInd w:val="0"/>
        <w:snapToGrid w:val="0"/>
        <w:spacing w:line="600" w:lineRule="exact"/>
        <w:ind w:firstLine="642" w:firstLineChars="200"/>
        <w:rPr>
          <w:rFonts w:eastAsia="仿宋_GB2312"/>
          <w:color w:val="000000"/>
          <w:sz w:val="32"/>
          <w:szCs w:val="32"/>
        </w:rPr>
      </w:pPr>
      <w:r>
        <w:rPr>
          <w:rFonts w:eastAsia="仿宋_GB2312"/>
          <w:b/>
          <w:bCs/>
          <w:color w:val="000000"/>
          <w:sz w:val="32"/>
          <w:szCs w:val="32"/>
          <w:lang w:bidi="ar"/>
        </w:rPr>
        <w:t>5.做好比赛信息管理。</w:t>
      </w:r>
      <w:r>
        <w:rPr>
          <w:rFonts w:eastAsia="仿宋_GB2312"/>
          <w:color w:val="000000"/>
          <w:sz w:val="32"/>
          <w:szCs w:val="32"/>
          <w:lang w:bidi="ar"/>
        </w:rPr>
        <w:t>及时整理归档比赛有关资料，严格按照档案管理要求保管。建立全省中小学校“三大球”运动员信息管理系统，对中小学生“三大球”运动队、运动员信息进行管理，为招生录取提供依据。各市州要在市级初中生“三大球”联赛结束后10个工作日内将运动员有关信息以及半决赛、三四名决赛、决赛有关数据</w:t>
      </w:r>
      <w:r>
        <w:rPr>
          <w:rFonts w:hint="eastAsia" w:eastAsia="仿宋_GB2312"/>
          <w:color w:val="000000"/>
          <w:sz w:val="32"/>
          <w:szCs w:val="32"/>
          <w:lang w:val="en-US" w:eastAsia="zh-CN" w:bidi="ar"/>
        </w:rPr>
        <w:t>和</w:t>
      </w:r>
      <w:r>
        <w:rPr>
          <w:rFonts w:eastAsia="仿宋_GB2312"/>
          <w:color w:val="000000"/>
          <w:sz w:val="32"/>
          <w:szCs w:val="32"/>
          <w:lang w:bidi="ar"/>
        </w:rPr>
        <w:t>视频报省教育厅。</w:t>
      </w:r>
    </w:p>
    <w:p>
      <w:pPr>
        <w:overflowPunct w:val="0"/>
        <w:adjustRightInd w:val="0"/>
        <w:snapToGrid w:val="0"/>
        <w:spacing w:line="600" w:lineRule="exact"/>
        <w:ind w:firstLine="640" w:firstLineChars="200"/>
        <w:rPr>
          <w:rFonts w:eastAsia="楷体"/>
          <w:color w:val="000000"/>
          <w:sz w:val="32"/>
          <w:szCs w:val="32"/>
        </w:rPr>
      </w:pPr>
      <w:r>
        <w:rPr>
          <w:rFonts w:eastAsia="楷体"/>
          <w:color w:val="000000"/>
          <w:sz w:val="32"/>
          <w:szCs w:val="32"/>
          <w:lang w:bidi="ar"/>
        </w:rPr>
        <w:t>（二）畅通中小学校“三大球”运动队</w:t>
      </w:r>
      <w:r>
        <w:rPr>
          <w:rFonts w:hint="eastAsia" w:eastAsia="楷体"/>
          <w:color w:val="000000"/>
          <w:sz w:val="32"/>
          <w:szCs w:val="32"/>
          <w:lang w:eastAsia="zh-CN" w:bidi="ar"/>
        </w:rPr>
        <w:t>培养</w:t>
      </w:r>
      <w:r>
        <w:rPr>
          <w:rFonts w:eastAsia="楷体"/>
          <w:color w:val="000000"/>
          <w:sz w:val="32"/>
          <w:szCs w:val="32"/>
          <w:lang w:bidi="ar"/>
        </w:rPr>
        <w:t>通道</w:t>
      </w:r>
    </w:p>
    <w:p>
      <w:pPr>
        <w:overflowPunct w:val="0"/>
        <w:adjustRightInd w:val="0"/>
        <w:snapToGrid w:val="0"/>
        <w:spacing w:line="600" w:lineRule="exact"/>
        <w:ind w:firstLine="642" w:firstLineChars="200"/>
        <w:rPr>
          <w:rFonts w:eastAsia="仿宋_GB2312"/>
          <w:color w:val="000000"/>
          <w:sz w:val="32"/>
          <w:szCs w:val="32"/>
        </w:rPr>
      </w:pPr>
      <w:r>
        <w:rPr>
          <w:rFonts w:eastAsia="仿宋_GB2312"/>
          <w:b/>
          <w:bCs/>
          <w:color w:val="000000"/>
          <w:sz w:val="32"/>
          <w:szCs w:val="32"/>
          <w:lang w:bidi="ar"/>
        </w:rPr>
        <w:t>1.制定招生方案。</w:t>
      </w:r>
      <w:r>
        <w:rPr>
          <w:rFonts w:eastAsia="仿宋_GB2312"/>
          <w:color w:val="000000"/>
          <w:sz w:val="32"/>
          <w:szCs w:val="32"/>
          <w:lang w:bidi="ar"/>
        </w:rPr>
        <w:t>各市州要根据《湖南省中小学校“三大球”运动队</w:t>
      </w:r>
      <w:r>
        <w:rPr>
          <w:rFonts w:hint="eastAsia" w:eastAsia="仿宋_GB2312"/>
          <w:color w:val="000000"/>
          <w:sz w:val="32"/>
          <w:szCs w:val="32"/>
          <w:lang w:eastAsia="zh-CN" w:bidi="ar"/>
        </w:rPr>
        <w:t>贯通培养</w:t>
      </w:r>
      <w:r>
        <w:rPr>
          <w:rFonts w:eastAsia="仿宋_GB2312"/>
          <w:color w:val="000000"/>
          <w:sz w:val="32"/>
          <w:szCs w:val="32"/>
          <w:lang w:bidi="ar"/>
        </w:rPr>
        <w:t>基本规则》（见附件），结合本地实际，广泛征求意见，加强研究论证，制定本地区招生方案。各市州原有高中特长生、初中体艺人才培养基地等招生政策可继续实施。中小学校“三大球”运动队</w:t>
      </w:r>
      <w:r>
        <w:rPr>
          <w:rFonts w:hint="eastAsia" w:eastAsia="仿宋_GB2312"/>
          <w:color w:val="000000"/>
          <w:sz w:val="32"/>
          <w:szCs w:val="32"/>
          <w:lang w:eastAsia="zh-CN" w:bidi="ar"/>
        </w:rPr>
        <w:t>贯通培养</w:t>
      </w:r>
      <w:r>
        <w:rPr>
          <w:rFonts w:eastAsia="仿宋_GB2312"/>
          <w:color w:val="000000"/>
          <w:sz w:val="32"/>
          <w:szCs w:val="32"/>
          <w:lang w:bidi="ar"/>
        </w:rPr>
        <w:t>招生不占用体育特长生招生计划指标。</w:t>
      </w:r>
    </w:p>
    <w:p>
      <w:pPr>
        <w:overflowPunct w:val="0"/>
        <w:adjustRightInd w:val="0"/>
        <w:snapToGrid w:val="0"/>
        <w:spacing w:line="600" w:lineRule="exact"/>
        <w:ind w:firstLine="642" w:firstLineChars="200"/>
        <w:rPr>
          <w:rFonts w:eastAsia="仿宋_GB2312"/>
          <w:color w:val="000000"/>
          <w:sz w:val="32"/>
          <w:szCs w:val="32"/>
        </w:rPr>
      </w:pPr>
      <w:r>
        <w:rPr>
          <w:rFonts w:eastAsia="仿宋_GB2312"/>
          <w:b/>
          <w:bCs/>
          <w:color w:val="000000"/>
          <w:sz w:val="32"/>
          <w:szCs w:val="32"/>
          <w:lang w:bidi="ar"/>
        </w:rPr>
        <w:t>2.明确招生顺序。</w:t>
      </w:r>
      <w:r>
        <w:rPr>
          <w:rFonts w:eastAsia="仿宋_GB2312"/>
          <w:color w:val="000000"/>
          <w:sz w:val="32"/>
          <w:szCs w:val="32"/>
          <w:lang w:bidi="ar"/>
        </w:rPr>
        <w:t>中小学校“三大球”运动队</w:t>
      </w:r>
      <w:r>
        <w:rPr>
          <w:rFonts w:hint="eastAsia" w:eastAsia="仿宋_GB2312"/>
          <w:color w:val="000000"/>
          <w:sz w:val="32"/>
          <w:szCs w:val="32"/>
          <w:lang w:eastAsia="zh-CN" w:bidi="ar"/>
        </w:rPr>
        <w:t>贯通培养</w:t>
      </w:r>
      <w:r>
        <w:rPr>
          <w:rFonts w:eastAsia="仿宋_GB2312"/>
          <w:color w:val="000000"/>
          <w:sz w:val="32"/>
          <w:szCs w:val="32"/>
          <w:lang w:bidi="ar"/>
        </w:rPr>
        <w:t>招生按照先省级、再市级、最后县级的顺序进行，在每年6月以及特长生招生前完成。</w:t>
      </w:r>
    </w:p>
    <w:p>
      <w:pPr>
        <w:overflowPunct w:val="0"/>
        <w:adjustRightInd w:val="0"/>
        <w:snapToGrid w:val="0"/>
        <w:spacing w:line="600" w:lineRule="exact"/>
        <w:ind w:firstLine="642" w:firstLineChars="200"/>
        <w:rPr>
          <w:rFonts w:eastAsia="仿宋_GB2312"/>
          <w:color w:val="000000"/>
          <w:sz w:val="32"/>
          <w:szCs w:val="32"/>
        </w:rPr>
      </w:pPr>
      <w:r>
        <w:rPr>
          <w:rFonts w:eastAsia="仿宋_GB2312"/>
          <w:b/>
          <w:bCs/>
          <w:color w:val="000000"/>
          <w:sz w:val="32"/>
          <w:szCs w:val="32"/>
          <w:lang w:bidi="ar"/>
        </w:rPr>
        <w:t>3.公布招生名单。</w:t>
      </w:r>
      <w:r>
        <w:rPr>
          <w:rFonts w:hint="eastAsia" w:eastAsia="仿宋_GB2312"/>
          <w:color w:val="000000"/>
          <w:sz w:val="32"/>
          <w:szCs w:val="32"/>
          <w:lang w:val="en-US" w:eastAsia="zh-CN" w:bidi="ar"/>
        </w:rPr>
        <w:t>中小学校</w:t>
      </w:r>
      <w:r>
        <w:rPr>
          <w:rFonts w:eastAsia="仿宋_GB2312"/>
          <w:color w:val="000000"/>
          <w:sz w:val="32"/>
          <w:szCs w:val="32"/>
          <w:lang w:bidi="ar"/>
        </w:rPr>
        <w:t>“三大球”运动队</w:t>
      </w:r>
      <w:r>
        <w:rPr>
          <w:rFonts w:hint="eastAsia" w:eastAsia="仿宋_GB2312"/>
          <w:color w:val="000000"/>
          <w:sz w:val="32"/>
          <w:szCs w:val="32"/>
          <w:lang w:eastAsia="zh-CN" w:bidi="ar"/>
        </w:rPr>
        <w:t>贯通培养</w:t>
      </w:r>
      <w:r>
        <w:rPr>
          <w:rFonts w:eastAsia="仿宋_GB2312"/>
          <w:color w:val="000000"/>
          <w:sz w:val="32"/>
          <w:szCs w:val="32"/>
          <w:lang w:bidi="ar"/>
        </w:rPr>
        <w:t>招生名单要在</w:t>
      </w:r>
      <w:r>
        <w:rPr>
          <w:rFonts w:hint="eastAsia" w:eastAsia="仿宋_GB2312"/>
          <w:color w:val="000000"/>
          <w:sz w:val="32"/>
          <w:szCs w:val="32"/>
          <w:lang w:val="en-US" w:eastAsia="zh-CN" w:bidi="ar"/>
        </w:rPr>
        <w:t>主管</w:t>
      </w:r>
      <w:r>
        <w:rPr>
          <w:rFonts w:eastAsia="仿宋_GB2312"/>
          <w:color w:val="000000"/>
          <w:sz w:val="32"/>
          <w:szCs w:val="32"/>
          <w:lang w:bidi="ar"/>
        </w:rPr>
        <w:t>教育部门网站公示5个工作日</w:t>
      </w:r>
      <w:r>
        <w:rPr>
          <w:rFonts w:hint="eastAsia" w:eastAsia="仿宋_GB2312"/>
          <w:color w:val="000000"/>
          <w:sz w:val="32"/>
          <w:szCs w:val="32"/>
          <w:lang w:val="en-US" w:eastAsia="zh-CN" w:bidi="ar"/>
        </w:rPr>
        <w:t>以上。省域、市域升学学生名单要报省教育厅备案，县域升学名单要报市州教育部门备案。</w:t>
      </w:r>
    </w:p>
    <w:p>
      <w:pPr>
        <w:overflowPunct w:val="0"/>
        <w:adjustRightInd w:val="0"/>
        <w:snapToGrid w:val="0"/>
        <w:spacing w:line="600" w:lineRule="exact"/>
        <w:ind w:firstLine="640" w:firstLineChars="200"/>
        <w:rPr>
          <w:rFonts w:eastAsia="楷体"/>
          <w:color w:val="000000"/>
          <w:sz w:val="32"/>
          <w:szCs w:val="32"/>
          <w:lang w:bidi="ar"/>
        </w:rPr>
      </w:pPr>
      <w:r>
        <w:rPr>
          <w:rFonts w:eastAsia="楷体"/>
          <w:color w:val="000000"/>
          <w:sz w:val="32"/>
          <w:szCs w:val="32"/>
          <w:lang w:bidi="ar"/>
        </w:rPr>
        <w:t>（三）加强中小学校“三大球”</w:t>
      </w:r>
      <w:r>
        <w:rPr>
          <w:rFonts w:hint="eastAsia" w:eastAsia="楷体"/>
          <w:color w:val="000000"/>
          <w:sz w:val="32"/>
          <w:szCs w:val="32"/>
          <w:lang w:bidi="ar"/>
        </w:rPr>
        <w:t>特</w:t>
      </w:r>
      <w:r>
        <w:rPr>
          <w:rFonts w:eastAsia="楷体"/>
          <w:color w:val="000000"/>
          <w:sz w:val="32"/>
          <w:szCs w:val="32"/>
          <w:lang w:bidi="ar"/>
        </w:rPr>
        <w:t>长学生培养</w:t>
      </w:r>
    </w:p>
    <w:p>
      <w:pPr>
        <w:overflowPunct w:val="0"/>
        <w:adjustRightInd w:val="0"/>
        <w:snapToGrid w:val="0"/>
        <w:spacing w:line="600" w:lineRule="exact"/>
        <w:ind w:firstLine="642" w:firstLineChars="200"/>
        <w:rPr>
          <w:rFonts w:eastAsia="仿宋_GB2312"/>
          <w:color w:val="000000"/>
          <w:sz w:val="32"/>
          <w:szCs w:val="32"/>
        </w:rPr>
      </w:pPr>
      <w:r>
        <w:rPr>
          <w:rFonts w:eastAsia="仿宋_GB2312"/>
          <w:b/>
          <w:bCs/>
          <w:color w:val="000000"/>
          <w:sz w:val="32"/>
          <w:szCs w:val="32"/>
          <w:lang w:bidi="ar"/>
        </w:rPr>
        <w:t>1.科学安排训练和竞赛。</w:t>
      </w:r>
      <w:r>
        <w:rPr>
          <w:rFonts w:eastAsia="仿宋_GB2312"/>
          <w:color w:val="000000"/>
          <w:sz w:val="32"/>
          <w:szCs w:val="32"/>
          <w:lang w:bidi="ar"/>
        </w:rPr>
        <w:t>妥善处理好中小学校“三大球”</w:t>
      </w:r>
      <w:r>
        <w:rPr>
          <w:rFonts w:hint="eastAsia" w:eastAsia="仿宋_GB2312"/>
          <w:color w:val="000000"/>
          <w:sz w:val="32"/>
          <w:szCs w:val="32"/>
          <w:lang w:bidi="ar"/>
        </w:rPr>
        <w:t>特</w:t>
      </w:r>
      <w:r>
        <w:rPr>
          <w:rFonts w:eastAsia="仿宋_GB2312"/>
          <w:color w:val="000000"/>
          <w:sz w:val="32"/>
          <w:szCs w:val="32"/>
          <w:lang w:bidi="ar"/>
        </w:rPr>
        <w:t>长学生学习和训练的矛盾，根据学生特点和身心发展状况科学制定训练计划，保持训练强度的同时提高训练效果。经常性参与各类正规赛事，通过比赛不断提升心理素质及运动能力和竞技水平。</w:t>
      </w:r>
    </w:p>
    <w:p>
      <w:pPr>
        <w:overflowPunct w:val="0"/>
        <w:adjustRightInd w:val="0"/>
        <w:snapToGrid w:val="0"/>
        <w:spacing w:line="600" w:lineRule="exact"/>
        <w:ind w:firstLine="642" w:firstLineChars="200"/>
        <w:rPr>
          <w:rFonts w:eastAsia="仿宋_GB2312"/>
          <w:color w:val="000000"/>
          <w:sz w:val="32"/>
          <w:szCs w:val="32"/>
        </w:rPr>
      </w:pPr>
      <w:r>
        <w:rPr>
          <w:rFonts w:eastAsia="仿宋_GB2312"/>
          <w:b/>
          <w:bCs/>
          <w:color w:val="000000"/>
          <w:sz w:val="32"/>
          <w:szCs w:val="32"/>
          <w:lang w:bidi="ar"/>
        </w:rPr>
        <w:t>2.加强文化学习。</w:t>
      </w:r>
      <w:r>
        <w:rPr>
          <w:rFonts w:eastAsia="仿宋_GB2312"/>
          <w:color w:val="000000"/>
          <w:sz w:val="32"/>
          <w:szCs w:val="32"/>
          <w:lang w:bidi="ar"/>
        </w:rPr>
        <w:t>要选派业务精湛、责任心强的教师承担中小学校“三大球”运动队教学任务，教学课程原则上与其他教学班同步。运动员因参加比赛而耽误学习，要有针对性制定教学计划，帮助运动员补齐课程。</w:t>
      </w:r>
    </w:p>
    <w:p>
      <w:pPr>
        <w:overflowPunct w:val="0"/>
        <w:adjustRightInd w:val="0"/>
        <w:snapToGrid w:val="0"/>
        <w:spacing w:line="600" w:lineRule="exact"/>
        <w:ind w:firstLine="642" w:firstLineChars="200"/>
        <w:rPr>
          <w:rFonts w:eastAsia="仿宋_GB2312"/>
          <w:color w:val="000000"/>
          <w:sz w:val="32"/>
          <w:szCs w:val="32"/>
          <w:lang w:bidi="ar"/>
        </w:rPr>
      </w:pPr>
      <w:r>
        <w:rPr>
          <w:rFonts w:eastAsia="仿宋_GB2312"/>
          <w:b/>
          <w:bCs/>
          <w:color w:val="000000"/>
          <w:sz w:val="32"/>
          <w:szCs w:val="32"/>
          <w:lang w:bidi="ar"/>
        </w:rPr>
        <w:t>3.加强条件保障。</w:t>
      </w:r>
      <w:r>
        <w:rPr>
          <w:rFonts w:eastAsia="仿宋_GB2312"/>
          <w:color w:val="000000"/>
          <w:sz w:val="32"/>
          <w:szCs w:val="32"/>
          <w:lang w:bidi="ar"/>
        </w:rPr>
        <w:t>“三大球”运动队招生学校要加大投入，加强教练员队伍建设，为运动队提供必要训练、竞赛经费支撑。要加强体教融合，积极争取体育部门在运动训练、赛事安排、经费保障等方面的支持。</w:t>
      </w:r>
    </w:p>
    <w:p>
      <w:pPr>
        <w:overflowPunct w:val="0"/>
        <w:adjustRightInd w:val="0"/>
        <w:snapToGrid w:val="0"/>
        <w:spacing w:line="600" w:lineRule="exact"/>
        <w:ind w:firstLine="640" w:firstLineChars="200"/>
        <w:rPr>
          <w:rFonts w:hint="default" w:eastAsia="黑体"/>
          <w:color w:val="000000"/>
          <w:sz w:val="32"/>
          <w:szCs w:val="32"/>
          <w:lang w:val="en-US" w:eastAsia="zh-CN"/>
        </w:rPr>
      </w:pPr>
      <w:r>
        <w:rPr>
          <w:rFonts w:eastAsia="黑体"/>
          <w:color w:val="000000"/>
          <w:sz w:val="32"/>
          <w:szCs w:val="32"/>
          <w:lang w:bidi="ar"/>
        </w:rPr>
        <w:t>三、</w:t>
      </w:r>
      <w:r>
        <w:rPr>
          <w:rFonts w:hint="eastAsia" w:eastAsia="黑体"/>
          <w:color w:val="000000"/>
          <w:sz w:val="36"/>
          <w:szCs w:val="36"/>
          <w:lang w:val="en-US" w:eastAsia="zh-CN" w:bidi="ar"/>
        </w:rPr>
        <w:t>工作要求</w:t>
      </w:r>
    </w:p>
    <w:p>
      <w:pPr>
        <w:overflowPunct w:val="0"/>
        <w:adjustRightInd w:val="0"/>
        <w:snapToGrid w:val="0"/>
        <w:spacing w:line="600" w:lineRule="exact"/>
        <w:ind w:firstLine="640" w:firstLineChars="200"/>
        <w:rPr>
          <w:rFonts w:eastAsia="仿宋_GB2312"/>
          <w:color w:val="000000"/>
          <w:sz w:val="32"/>
          <w:szCs w:val="32"/>
          <w:lang w:bidi="ar"/>
        </w:rPr>
      </w:pPr>
      <w:r>
        <w:rPr>
          <w:rFonts w:hint="eastAsia" w:ascii="楷体" w:hAnsi="楷体" w:eastAsia="楷体" w:cs="楷体"/>
          <w:color w:val="000000"/>
          <w:sz w:val="32"/>
          <w:szCs w:val="32"/>
          <w:lang w:bidi="ar"/>
        </w:rPr>
        <w:t>（一）高度重视，加强组织。</w:t>
      </w:r>
      <w:r>
        <w:rPr>
          <w:rFonts w:eastAsia="仿宋_GB2312"/>
          <w:color w:val="000000"/>
          <w:sz w:val="32"/>
          <w:szCs w:val="32"/>
          <w:lang w:bidi="ar"/>
        </w:rPr>
        <w:t>实施中小学校“三大球”运动队</w:t>
      </w:r>
      <w:r>
        <w:rPr>
          <w:rFonts w:hint="eastAsia" w:eastAsia="仿宋_GB2312"/>
          <w:color w:val="000000"/>
          <w:sz w:val="32"/>
          <w:szCs w:val="32"/>
          <w:lang w:eastAsia="zh-CN" w:bidi="ar"/>
        </w:rPr>
        <w:t>贯通培养</w:t>
      </w:r>
      <w:r>
        <w:rPr>
          <w:rFonts w:eastAsia="仿宋_GB2312"/>
          <w:color w:val="000000"/>
          <w:sz w:val="32"/>
          <w:szCs w:val="32"/>
          <w:lang w:bidi="ar"/>
        </w:rPr>
        <w:t>是推进全员文体活动、深化学校体育改革的重要举措，各地各校要高度重视，认真组织实施。各市州、县市区要从202</w:t>
      </w:r>
      <w:r>
        <w:rPr>
          <w:rFonts w:hint="eastAsia" w:eastAsia="仿宋_GB2312"/>
          <w:color w:val="000000"/>
          <w:sz w:val="32"/>
          <w:szCs w:val="32"/>
          <w:lang w:val="en-US" w:eastAsia="zh-CN" w:bidi="ar"/>
        </w:rPr>
        <w:t>6</w:t>
      </w:r>
      <w:r>
        <w:rPr>
          <w:rFonts w:eastAsia="仿宋_GB2312"/>
          <w:color w:val="000000"/>
          <w:sz w:val="32"/>
          <w:szCs w:val="32"/>
          <w:lang w:bidi="ar"/>
        </w:rPr>
        <w:t>年起全面开展中小学校“三大球”联赛以及运动队</w:t>
      </w:r>
      <w:r>
        <w:rPr>
          <w:rFonts w:hint="eastAsia" w:eastAsia="仿宋_GB2312"/>
          <w:color w:val="000000"/>
          <w:sz w:val="32"/>
          <w:szCs w:val="32"/>
          <w:lang w:eastAsia="zh-CN" w:bidi="ar"/>
        </w:rPr>
        <w:t>贯通培养</w:t>
      </w:r>
      <w:r>
        <w:rPr>
          <w:rFonts w:hint="eastAsia" w:eastAsia="仿宋_GB2312"/>
          <w:color w:val="000000"/>
          <w:sz w:val="32"/>
          <w:szCs w:val="32"/>
          <w:lang w:val="en-US" w:eastAsia="zh-CN" w:bidi="ar"/>
        </w:rPr>
        <w:t>工作</w:t>
      </w:r>
      <w:r>
        <w:rPr>
          <w:rFonts w:eastAsia="仿宋_GB2312"/>
          <w:color w:val="000000"/>
          <w:sz w:val="32"/>
          <w:szCs w:val="32"/>
          <w:lang w:bidi="ar"/>
        </w:rPr>
        <w:t>。</w:t>
      </w:r>
    </w:p>
    <w:p>
      <w:pPr>
        <w:overflowPunct w:val="0"/>
        <w:adjustRightInd w:val="0"/>
        <w:snapToGrid w:val="0"/>
        <w:spacing w:line="600" w:lineRule="exact"/>
        <w:ind w:firstLine="640" w:firstLineChars="200"/>
        <w:rPr>
          <w:rFonts w:eastAsia="仿宋_GB2312"/>
          <w:color w:val="000000"/>
          <w:sz w:val="32"/>
          <w:szCs w:val="32"/>
          <w:lang w:bidi="ar"/>
        </w:rPr>
      </w:pPr>
      <w:r>
        <w:rPr>
          <w:rFonts w:hint="eastAsia" w:ascii="楷体" w:hAnsi="楷体" w:eastAsia="楷体" w:cs="楷体"/>
          <w:color w:val="000000"/>
          <w:sz w:val="32"/>
          <w:szCs w:val="32"/>
          <w:lang w:bidi="ar"/>
        </w:rPr>
        <w:t>（二）严格要求，保障公平。</w:t>
      </w:r>
      <w:r>
        <w:rPr>
          <w:rFonts w:eastAsia="仿宋_GB2312"/>
          <w:color w:val="000000"/>
          <w:sz w:val="32"/>
          <w:szCs w:val="32"/>
          <w:lang w:bidi="ar"/>
        </w:rPr>
        <w:t>各地要规范操作程序，加强招生</w:t>
      </w:r>
      <w:r>
        <w:rPr>
          <w:rFonts w:hint="eastAsia" w:eastAsia="仿宋_GB2312"/>
          <w:color w:val="000000"/>
          <w:sz w:val="32"/>
          <w:szCs w:val="32"/>
          <w:lang w:val="en-US" w:eastAsia="zh-CN" w:bidi="ar"/>
        </w:rPr>
        <w:t>全过程</w:t>
      </w:r>
      <w:r>
        <w:rPr>
          <w:rFonts w:eastAsia="仿宋_GB2312"/>
          <w:color w:val="000000"/>
          <w:sz w:val="32"/>
          <w:szCs w:val="32"/>
          <w:lang w:bidi="ar"/>
        </w:rPr>
        <w:t>管理，确保招生公平、公正、公开。要严肃招生纪律，强化责任追究，对在招生过程中存在违规违纪</w:t>
      </w:r>
      <w:r>
        <w:rPr>
          <w:rFonts w:hint="eastAsia" w:eastAsia="仿宋_GB2312"/>
          <w:color w:val="000000"/>
          <w:sz w:val="32"/>
          <w:szCs w:val="32"/>
          <w:lang w:val="en-US" w:eastAsia="zh-CN" w:bidi="ar"/>
        </w:rPr>
        <w:t>行为</w:t>
      </w:r>
      <w:r>
        <w:rPr>
          <w:rFonts w:eastAsia="仿宋_GB2312"/>
          <w:color w:val="000000"/>
          <w:sz w:val="32"/>
          <w:szCs w:val="32"/>
          <w:lang w:bidi="ar"/>
        </w:rPr>
        <w:t>的相关单位及工作人员依法依规从严查处</w:t>
      </w:r>
      <w:r>
        <w:rPr>
          <w:rFonts w:hint="eastAsia" w:eastAsia="仿宋_GB2312"/>
          <w:color w:val="000000"/>
          <w:sz w:val="32"/>
          <w:szCs w:val="32"/>
          <w:lang w:eastAsia="zh-CN" w:bidi="ar"/>
        </w:rPr>
        <w:t>。</w:t>
      </w:r>
      <w:r>
        <w:rPr>
          <w:rFonts w:hint="eastAsia" w:eastAsia="仿宋_GB2312"/>
          <w:color w:val="000000"/>
          <w:sz w:val="32"/>
          <w:szCs w:val="32"/>
          <w:lang w:val="en-US" w:eastAsia="zh-CN" w:bidi="ar"/>
        </w:rPr>
        <w:t>对弄虚作假或违反纪律（包括违反赛风赛纪）的招生学校、升学队伍及学生一律取消招生或录取资格</w:t>
      </w:r>
      <w:r>
        <w:rPr>
          <w:rFonts w:eastAsia="仿宋_GB2312"/>
          <w:color w:val="000000"/>
          <w:sz w:val="32"/>
          <w:szCs w:val="32"/>
          <w:lang w:bidi="ar"/>
        </w:rPr>
        <w:t>。各地各校在“三大球”运动队</w:t>
      </w:r>
      <w:r>
        <w:rPr>
          <w:rFonts w:hint="eastAsia" w:eastAsia="仿宋_GB2312"/>
          <w:color w:val="000000"/>
          <w:sz w:val="32"/>
          <w:szCs w:val="32"/>
          <w:lang w:eastAsia="zh-CN" w:bidi="ar"/>
        </w:rPr>
        <w:t>贯通培养</w:t>
      </w:r>
      <w:r>
        <w:rPr>
          <w:rFonts w:hint="eastAsia" w:eastAsia="仿宋_GB2312"/>
          <w:color w:val="000000"/>
          <w:sz w:val="32"/>
          <w:szCs w:val="32"/>
          <w:lang w:val="en-US" w:eastAsia="zh-CN" w:bidi="ar"/>
        </w:rPr>
        <w:t>过程</w:t>
      </w:r>
      <w:r>
        <w:rPr>
          <w:rFonts w:eastAsia="仿宋_GB2312"/>
          <w:color w:val="000000"/>
          <w:sz w:val="32"/>
          <w:szCs w:val="32"/>
          <w:lang w:bidi="ar"/>
        </w:rPr>
        <w:t>中不得以任何理由向学生和家长收取费用。</w:t>
      </w:r>
    </w:p>
    <w:p>
      <w:pPr>
        <w:overflowPunct w:val="0"/>
        <w:adjustRightInd w:val="0"/>
        <w:snapToGrid w:val="0"/>
        <w:spacing w:line="600" w:lineRule="exact"/>
        <w:ind w:firstLine="640" w:firstLineChars="200"/>
        <w:rPr>
          <w:rFonts w:eastAsia="仿宋_GB2312"/>
          <w:color w:val="000000"/>
          <w:sz w:val="32"/>
          <w:szCs w:val="32"/>
        </w:rPr>
      </w:pPr>
      <w:r>
        <w:rPr>
          <w:rFonts w:hint="eastAsia" w:ascii="楷体" w:hAnsi="楷体" w:eastAsia="楷体" w:cs="楷体"/>
          <w:color w:val="000000"/>
          <w:sz w:val="32"/>
          <w:szCs w:val="32"/>
          <w:lang w:bidi="ar"/>
        </w:rPr>
        <w:t>（三）加强总结，提升效果。</w:t>
      </w:r>
      <w:r>
        <w:rPr>
          <w:rFonts w:eastAsia="仿宋_GB2312"/>
          <w:color w:val="000000"/>
          <w:sz w:val="32"/>
          <w:szCs w:val="32"/>
          <w:lang w:bidi="ar"/>
        </w:rPr>
        <w:t>各地要加强对本地中小学</w:t>
      </w:r>
      <w:r>
        <w:rPr>
          <w:rFonts w:hint="eastAsia" w:eastAsia="仿宋_GB2312"/>
          <w:color w:val="000000"/>
          <w:sz w:val="32"/>
          <w:szCs w:val="32"/>
          <w:lang w:bidi="ar"/>
        </w:rPr>
        <w:t>校</w:t>
      </w:r>
      <w:r>
        <w:rPr>
          <w:rFonts w:eastAsia="仿宋_GB2312"/>
          <w:color w:val="000000"/>
          <w:sz w:val="32"/>
          <w:szCs w:val="32"/>
          <w:lang w:bidi="ar"/>
        </w:rPr>
        <w:t>“三大球”运动队</w:t>
      </w:r>
      <w:r>
        <w:rPr>
          <w:rFonts w:hint="eastAsia" w:eastAsia="仿宋_GB2312"/>
          <w:color w:val="000000"/>
          <w:sz w:val="32"/>
          <w:szCs w:val="32"/>
          <w:lang w:eastAsia="zh-CN" w:bidi="ar"/>
        </w:rPr>
        <w:t>贯通培养</w:t>
      </w:r>
      <w:r>
        <w:rPr>
          <w:rFonts w:eastAsia="仿宋_GB2312"/>
          <w:color w:val="000000"/>
          <w:sz w:val="32"/>
          <w:szCs w:val="32"/>
          <w:lang w:bidi="ar"/>
        </w:rPr>
        <w:t>工作开展情况的总结，不断提高工作质量和成效。各地在实施过程中遇到的问题，请及时向我厅反映。</w:t>
      </w:r>
    </w:p>
    <w:p>
      <w:pPr>
        <w:overflowPunct w:val="0"/>
        <w:adjustRightInd w:val="0"/>
        <w:snapToGrid w:val="0"/>
        <w:spacing w:line="600" w:lineRule="exact"/>
        <w:ind w:firstLine="640" w:firstLineChars="200"/>
        <w:rPr>
          <w:rFonts w:eastAsia="仿宋_GB2312"/>
          <w:color w:val="000000"/>
          <w:sz w:val="32"/>
          <w:szCs w:val="32"/>
          <w:lang w:bidi="ar"/>
        </w:rPr>
      </w:pPr>
      <w:r>
        <w:rPr>
          <w:rFonts w:eastAsia="仿宋_GB2312"/>
          <w:color w:val="000000"/>
          <w:sz w:val="32"/>
          <w:szCs w:val="32"/>
          <w:lang w:bidi="ar"/>
        </w:rPr>
        <w:t>联系人：张志敏</w:t>
      </w:r>
      <w:r>
        <w:rPr>
          <w:rFonts w:hint="eastAsia" w:eastAsia="仿宋_GB2312"/>
          <w:color w:val="000000"/>
          <w:sz w:val="32"/>
          <w:szCs w:val="32"/>
          <w:lang w:eastAsia="zh-CN" w:bidi="ar"/>
        </w:rPr>
        <w:t>，联系</w:t>
      </w:r>
      <w:r>
        <w:rPr>
          <w:rFonts w:eastAsia="仿宋_GB2312"/>
          <w:color w:val="000000"/>
          <w:sz w:val="32"/>
          <w:szCs w:val="32"/>
          <w:lang w:bidi="ar"/>
        </w:rPr>
        <w:t>电话：0731</w:t>
      </w:r>
      <w:r>
        <w:rPr>
          <w:rFonts w:hint="eastAsia" w:eastAsia="仿宋_GB2312"/>
          <w:color w:val="000000"/>
          <w:sz w:val="32"/>
          <w:szCs w:val="32"/>
          <w:lang w:bidi="ar"/>
        </w:rPr>
        <w:t>—</w:t>
      </w:r>
      <w:r>
        <w:rPr>
          <w:rFonts w:eastAsia="仿宋_GB2312"/>
          <w:color w:val="000000"/>
          <w:sz w:val="32"/>
          <w:szCs w:val="32"/>
          <w:lang w:bidi="ar"/>
        </w:rPr>
        <w:t>82203435，电子邮箱：</w:t>
      </w:r>
      <w:r>
        <w:rPr>
          <w:rStyle w:val="9"/>
          <w:rFonts w:eastAsia="仿宋_GB2312"/>
          <w:color w:val="000000"/>
          <w:sz w:val="32"/>
          <w:szCs w:val="32"/>
          <w:u w:val="none"/>
          <w:lang w:bidi="ar"/>
        </w:rPr>
        <w:t>hnjyttwc@126.com。</w:t>
      </w:r>
    </w:p>
    <w:p>
      <w:pPr>
        <w:overflowPunct w:val="0"/>
        <w:adjustRightInd w:val="0"/>
        <w:snapToGrid w:val="0"/>
        <w:spacing w:line="600" w:lineRule="exact"/>
        <w:ind w:firstLine="640" w:firstLineChars="200"/>
        <w:rPr>
          <w:rFonts w:hint="default" w:ascii="Times New Roman" w:hAnsi="Times New Roman" w:eastAsia="黑体" w:cs="Times New Roman"/>
          <w:color w:val="000000"/>
          <w:sz w:val="32"/>
          <w:szCs w:val="32"/>
          <w:lang w:val="en-US" w:eastAsia="zh-CN" w:bidi="ar"/>
        </w:rPr>
      </w:pPr>
      <w:r>
        <w:rPr>
          <w:rFonts w:hint="default" w:ascii="Times New Roman" w:hAnsi="Times New Roman" w:eastAsia="黑体" w:cs="Times New Roman"/>
          <w:color w:val="000000"/>
          <w:sz w:val="32"/>
          <w:szCs w:val="32"/>
          <w:lang w:val="en-US" w:eastAsia="zh-CN" w:bidi="ar"/>
        </w:rPr>
        <w:t>四、</w:t>
      </w:r>
      <w:r>
        <w:rPr>
          <w:rFonts w:hint="eastAsia" w:ascii="Times New Roman" w:hAnsi="Times New Roman" w:eastAsia="黑体" w:cs="Times New Roman"/>
          <w:color w:val="000000"/>
          <w:sz w:val="32"/>
          <w:szCs w:val="32"/>
          <w:lang w:val="en-US" w:eastAsia="zh-CN" w:bidi="ar"/>
        </w:rPr>
        <w:t>实施时间</w:t>
      </w:r>
    </w:p>
    <w:p>
      <w:pPr>
        <w:overflowPunct w:val="0"/>
        <w:adjustRightInd w:val="0"/>
        <w:snapToGrid w:val="0"/>
        <w:spacing w:line="600" w:lineRule="exact"/>
        <w:ind w:firstLine="640" w:firstLineChars="200"/>
        <w:rPr>
          <w:rFonts w:hint="eastAsia" w:eastAsia="仿宋_GB2312"/>
          <w:color w:val="000000"/>
          <w:sz w:val="32"/>
          <w:szCs w:val="32"/>
          <w:lang w:val="en-US" w:eastAsia="zh-CN" w:bidi="ar"/>
        </w:rPr>
      </w:pPr>
      <w:r>
        <w:rPr>
          <w:rFonts w:hint="eastAsia" w:eastAsia="仿宋_GB2312"/>
          <w:color w:val="000000"/>
          <w:sz w:val="32"/>
          <w:szCs w:val="32"/>
          <w:lang w:val="en-US" w:eastAsia="zh-CN" w:bidi="ar"/>
        </w:rPr>
        <w:t>本方案自印发之日起实施，试行期限两年。</w:t>
      </w:r>
    </w:p>
    <w:p>
      <w:pPr>
        <w:overflowPunct w:val="0"/>
        <w:adjustRightInd w:val="0"/>
        <w:snapToGrid w:val="0"/>
        <w:spacing w:line="600" w:lineRule="exact"/>
        <w:ind w:firstLine="640" w:firstLineChars="200"/>
        <w:rPr>
          <w:rFonts w:eastAsia="仿宋_GB2312"/>
          <w:color w:val="000000"/>
          <w:sz w:val="32"/>
          <w:szCs w:val="32"/>
        </w:rPr>
      </w:pPr>
    </w:p>
    <w:p>
      <w:pPr>
        <w:overflowPunct w:val="0"/>
        <w:adjustRightInd w:val="0"/>
        <w:snapToGrid w:val="0"/>
        <w:spacing w:line="600" w:lineRule="exact"/>
        <w:ind w:left="311" w:leftChars="148" w:firstLine="308" w:firstLineChars="100"/>
        <w:rPr>
          <w:rFonts w:eastAsia="仿宋_GB2312"/>
          <w:color w:val="000000"/>
          <w:spacing w:val="-6"/>
          <w:sz w:val="32"/>
          <w:szCs w:val="32"/>
          <w:lang w:bidi="ar"/>
        </w:rPr>
      </w:pPr>
      <w:r>
        <w:rPr>
          <w:rFonts w:eastAsia="仿宋_GB2312"/>
          <w:color w:val="000000"/>
          <w:spacing w:val="-6"/>
          <w:sz w:val="32"/>
          <w:szCs w:val="32"/>
          <w:lang w:bidi="ar"/>
        </w:rPr>
        <w:t>附件：湖南省中小学校“三大球”运动队</w:t>
      </w:r>
      <w:r>
        <w:rPr>
          <w:rFonts w:hint="eastAsia" w:eastAsia="仿宋_GB2312"/>
          <w:color w:val="000000"/>
          <w:spacing w:val="-6"/>
          <w:sz w:val="32"/>
          <w:szCs w:val="32"/>
          <w:lang w:eastAsia="zh-CN" w:bidi="ar"/>
        </w:rPr>
        <w:t>贯通培养</w:t>
      </w:r>
      <w:r>
        <w:rPr>
          <w:rFonts w:eastAsia="仿宋_GB2312"/>
          <w:color w:val="000000"/>
          <w:spacing w:val="-6"/>
          <w:sz w:val="32"/>
          <w:szCs w:val="32"/>
          <w:lang w:bidi="ar"/>
        </w:rPr>
        <w:t>基本规则</w:t>
      </w:r>
    </w:p>
    <w:p>
      <w:pPr>
        <w:overflowPunct w:val="0"/>
        <w:adjustRightInd w:val="0"/>
        <w:snapToGrid w:val="0"/>
        <w:spacing w:line="600" w:lineRule="exact"/>
        <w:ind w:left="0" w:hanging="960" w:hangingChars="300"/>
        <w:rPr>
          <w:rFonts w:eastAsia="仿宋_GB2312"/>
          <w:color w:val="000000"/>
          <w:sz w:val="32"/>
          <w:szCs w:val="32"/>
          <w:lang w:bidi="ar"/>
        </w:rPr>
      </w:pPr>
    </w:p>
    <w:p>
      <w:pPr>
        <w:overflowPunct w:val="0"/>
        <w:adjustRightInd w:val="0"/>
        <w:snapToGrid w:val="0"/>
        <w:spacing w:line="600" w:lineRule="exact"/>
        <w:ind w:left="0" w:hanging="960" w:hangingChars="300"/>
        <w:rPr>
          <w:rFonts w:eastAsia="仿宋_GB2312"/>
          <w:color w:val="000000"/>
          <w:sz w:val="32"/>
          <w:szCs w:val="32"/>
          <w:lang w:bidi="ar"/>
        </w:rPr>
      </w:pPr>
    </w:p>
    <w:p>
      <w:pPr>
        <w:overflowPunct w:val="0"/>
        <w:adjustRightInd w:val="0"/>
        <w:snapToGrid w:val="0"/>
        <w:spacing w:line="600" w:lineRule="exact"/>
        <w:ind w:left="0" w:hanging="960" w:hangingChars="300"/>
        <w:rPr>
          <w:rFonts w:eastAsia="仿宋_GB2312"/>
          <w:color w:val="000000"/>
          <w:sz w:val="32"/>
          <w:szCs w:val="32"/>
          <w:lang w:bidi="ar"/>
        </w:rPr>
      </w:pPr>
    </w:p>
    <w:p>
      <w:pPr>
        <w:overflowPunct w:val="0"/>
        <w:adjustRightInd w:val="0"/>
        <w:snapToGrid w:val="0"/>
        <w:spacing w:line="600" w:lineRule="exact"/>
        <w:ind w:left="0" w:hanging="960" w:hangingChars="300"/>
        <w:rPr>
          <w:rFonts w:eastAsia="仿宋_GB2312"/>
          <w:color w:val="000000"/>
          <w:sz w:val="32"/>
          <w:szCs w:val="32"/>
          <w:lang w:bidi="ar"/>
        </w:rPr>
      </w:pPr>
    </w:p>
    <w:p>
      <w:pPr>
        <w:overflowPunct w:val="0"/>
        <w:adjustRightInd w:val="0"/>
        <w:snapToGrid w:val="0"/>
        <w:spacing w:line="600" w:lineRule="exact"/>
        <w:ind w:left="0" w:hanging="960" w:hangingChars="300"/>
        <w:rPr>
          <w:rFonts w:eastAsia="仿宋_GB2312"/>
          <w:color w:val="000000"/>
          <w:sz w:val="32"/>
          <w:szCs w:val="32"/>
          <w:lang w:bidi="ar"/>
        </w:rPr>
      </w:pPr>
    </w:p>
    <w:p>
      <w:pPr>
        <w:overflowPunct w:val="0"/>
        <w:adjustRightInd w:val="0"/>
        <w:snapToGrid w:val="0"/>
        <w:spacing w:line="600" w:lineRule="exact"/>
        <w:rPr>
          <w:rFonts w:eastAsia="黑体"/>
          <w:color w:val="000000"/>
          <w:sz w:val="32"/>
          <w:szCs w:val="32"/>
          <w:lang w:bidi="ar"/>
        </w:rPr>
      </w:pPr>
      <w:r>
        <w:rPr>
          <w:rFonts w:eastAsia="黑体"/>
          <w:color w:val="000000"/>
          <w:sz w:val="32"/>
          <w:szCs w:val="32"/>
          <w:lang w:bidi="ar"/>
        </w:rPr>
        <w:br w:type="page"/>
      </w:r>
      <w:r>
        <w:rPr>
          <w:rFonts w:eastAsia="黑体"/>
          <w:color w:val="000000"/>
          <w:sz w:val="32"/>
          <w:szCs w:val="32"/>
          <w:lang w:bidi="ar"/>
        </w:rPr>
        <w:t>附件</w:t>
      </w:r>
    </w:p>
    <w:p>
      <w:pPr>
        <w:overflowPunct w:val="0"/>
        <w:adjustRightInd w:val="0"/>
        <w:snapToGrid w:val="0"/>
        <w:spacing w:line="600" w:lineRule="exact"/>
        <w:rPr>
          <w:rFonts w:eastAsia="黑体"/>
          <w:color w:val="000000"/>
          <w:sz w:val="32"/>
          <w:szCs w:val="32"/>
          <w:lang w:bidi="ar"/>
        </w:rPr>
      </w:pPr>
    </w:p>
    <w:p>
      <w:pPr>
        <w:overflowPunct w:val="0"/>
        <w:adjustRightInd w:val="0"/>
        <w:snapToGrid w:val="0"/>
        <w:spacing w:line="600" w:lineRule="exact"/>
        <w:jc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湖南省中小学校“三大球”运动队</w:t>
      </w:r>
    </w:p>
    <w:p>
      <w:pPr>
        <w:overflowPunct w:val="0"/>
        <w:adjustRightInd w:val="0"/>
        <w:snapToGrid w:val="0"/>
        <w:spacing w:line="600" w:lineRule="exact"/>
        <w:jc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eastAsia="zh-CN" w:bidi="ar"/>
        </w:rPr>
        <w:t>贯通培养</w:t>
      </w:r>
      <w:r>
        <w:rPr>
          <w:rFonts w:hint="eastAsia" w:ascii="方正小标宋简体" w:hAnsi="方正小标宋简体" w:eastAsia="方正小标宋简体" w:cs="方正小标宋简体"/>
          <w:color w:val="000000"/>
          <w:sz w:val="44"/>
          <w:szCs w:val="44"/>
          <w:lang w:bidi="ar"/>
        </w:rPr>
        <w:t>基本规则</w:t>
      </w:r>
    </w:p>
    <w:p>
      <w:pPr>
        <w:overflowPunct w:val="0"/>
        <w:adjustRightInd w:val="0"/>
        <w:snapToGrid w:val="0"/>
        <w:spacing w:line="600" w:lineRule="exact"/>
        <w:rPr>
          <w:rFonts w:eastAsia="方正小标宋_GBK"/>
          <w:color w:val="000000"/>
          <w:sz w:val="32"/>
          <w:szCs w:val="32"/>
          <w:lang w:bidi="ar"/>
        </w:rPr>
      </w:pPr>
    </w:p>
    <w:p>
      <w:pPr>
        <w:overflowPunct w:val="0"/>
        <w:adjustRightInd w:val="0"/>
        <w:snapToGrid w:val="0"/>
        <w:spacing w:line="600" w:lineRule="exact"/>
        <w:ind w:firstLine="640" w:firstLineChars="200"/>
        <w:rPr>
          <w:rFonts w:eastAsia="黑体"/>
          <w:color w:val="000000"/>
          <w:sz w:val="32"/>
          <w:szCs w:val="32"/>
        </w:rPr>
      </w:pPr>
      <w:r>
        <w:rPr>
          <w:rFonts w:eastAsia="黑体"/>
          <w:color w:val="000000"/>
          <w:sz w:val="32"/>
          <w:szCs w:val="32"/>
          <w:lang w:bidi="ar"/>
        </w:rPr>
        <w:t>一、省域</w:t>
      </w:r>
      <w:r>
        <w:rPr>
          <w:rFonts w:hint="eastAsia" w:eastAsia="黑体"/>
          <w:color w:val="000000"/>
          <w:sz w:val="32"/>
          <w:szCs w:val="32"/>
          <w:lang w:val="en-US" w:eastAsia="zh-CN" w:bidi="ar"/>
        </w:rPr>
        <w:t>贯通培养</w:t>
      </w:r>
      <w:r>
        <w:rPr>
          <w:rFonts w:eastAsia="黑体"/>
          <w:color w:val="000000"/>
          <w:sz w:val="32"/>
          <w:szCs w:val="32"/>
          <w:lang w:bidi="ar"/>
        </w:rPr>
        <w:t>规则</w:t>
      </w:r>
    </w:p>
    <w:p>
      <w:pPr>
        <w:overflowPunct w:val="0"/>
        <w:adjustRightInd w:val="0"/>
        <w:snapToGrid w:val="0"/>
        <w:spacing w:line="600" w:lineRule="exact"/>
        <w:ind w:firstLine="640" w:firstLineChars="200"/>
        <w:rPr>
          <w:rFonts w:eastAsia="楷体"/>
          <w:color w:val="000000"/>
          <w:sz w:val="32"/>
          <w:szCs w:val="32"/>
        </w:rPr>
      </w:pPr>
      <w:r>
        <w:rPr>
          <w:rFonts w:eastAsia="楷体"/>
          <w:color w:val="000000"/>
          <w:sz w:val="32"/>
          <w:szCs w:val="32"/>
          <w:lang w:bidi="ar"/>
        </w:rPr>
        <w:t>（一）招生资格</w:t>
      </w:r>
    </w:p>
    <w:p>
      <w:pPr>
        <w:overflowPunct w:val="0"/>
        <w:adjustRightInd w:val="0"/>
        <w:snapToGrid w:val="0"/>
        <w:spacing w:line="600" w:lineRule="exact"/>
        <w:ind w:firstLine="640" w:firstLineChars="200"/>
        <w:rPr>
          <w:rFonts w:eastAsia="仿宋_GB2312"/>
          <w:color w:val="000000"/>
          <w:sz w:val="32"/>
          <w:szCs w:val="32"/>
          <w:lang w:bidi="ar"/>
        </w:rPr>
      </w:pPr>
      <w:r>
        <w:rPr>
          <w:rFonts w:eastAsia="仿宋_GB2312"/>
          <w:color w:val="000000"/>
          <w:sz w:val="32"/>
          <w:szCs w:val="32"/>
          <w:lang w:bidi="ar"/>
        </w:rPr>
        <w:t>1.本学年全省高中生“三大球”联赛前五名队伍所在学校，具有在全省范围招收1支相应参赛项目和组别（</w:t>
      </w:r>
      <w:r>
        <w:rPr>
          <w:rFonts w:hint="eastAsia" w:eastAsia="仿宋_GB2312"/>
          <w:color w:val="000000"/>
          <w:sz w:val="32"/>
          <w:szCs w:val="32"/>
          <w:lang w:val="en-US" w:eastAsia="zh-CN" w:bidi="ar"/>
        </w:rPr>
        <w:t>分</w:t>
      </w:r>
      <w:r>
        <w:rPr>
          <w:rFonts w:eastAsia="仿宋_GB2312"/>
          <w:color w:val="000000"/>
          <w:sz w:val="32"/>
          <w:szCs w:val="32"/>
          <w:lang w:bidi="ar"/>
        </w:rPr>
        <w:t>男子组、女子组，下同）运动队的资格。</w:t>
      </w:r>
    </w:p>
    <w:p>
      <w:pPr>
        <w:overflowPunct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lang w:bidi="ar"/>
        </w:rPr>
        <w:t>2.上一年参与组队代表湖南省参加全国青少年“三大球”运动会的高中学校，可在省级“三大球”</w:t>
      </w:r>
      <w:r>
        <w:rPr>
          <w:rFonts w:hint="eastAsia" w:eastAsia="仿宋_GB2312"/>
          <w:color w:val="000000"/>
          <w:sz w:val="32"/>
          <w:szCs w:val="32"/>
          <w:lang w:val="en-US" w:eastAsia="zh-CN" w:bidi="ar"/>
        </w:rPr>
        <w:t>运动队贯通培养</w:t>
      </w:r>
      <w:r>
        <w:rPr>
          <w:rFonts w:eastAsia="仿宋_GB2312"/>
          <w:color w:val="000000"/>
          <w:sz w:val="32"/>
          <w:szCs w:val="32"/>
          <w:lang w:bidi="ar"/>
        </w:rPr>
        <w:t>招生完成后，在全省范围招收相应项目、组别的“三大球”</w:t>
      </w:r>
      <w:r>
        <w:rPr>
          <w:rFonts w:hint="eastAsia" w:eastAsia="仿宋_GB2312"/>
          <w:color w:val="000000"/>
          <w:sz w:val="32"/>
          <w:szCs w:val="32"/>
          <w:lang w:bidi="ar"/>
        </w:rPr>
        <w:t>特</w:t>
      </w:r>
      <w:r>
        <w:rPr>
          <w:rFonts w:eastAsia="仿宋_GB2312"/>
          <w:color w:val="000000"/>
          <w:sz w:val="32"/>
          <w:szCs w:val="32"/>
          <w:lang w:bidi="ar"/>
        </w:rPr>
        <w:t>长学生。招生数量为本校派出参加全国青少年“三大球”运动会运动员人数的二分之一（小数点后一位四舍五入）。</w:t>
      </w:r>
    </w:p>
    <w:p>
      <w:pPr>
        <w:overflowPunct w:val="0"/>
        <w:adjustRightInd w:val="0"/>
        <w:snapToGrid w:val="0"/>
        <w:spacing w:line="600" w:lineRule="exact"/>
        <w:ind w:firstLine="640" w:firstLineChars="200"/>
        <w:rPr>
          <w:rFonts w:eastAsia="楷体"/>
          <w:color w:val="000000"/>
          <w:sz w:val="32"/>
          <w:szCs w:val="32"/>
        </w:rPr>
      </w:pPr>
      <w:r>
        <w:rPr>
          <w:rFonts w:eastAsia="楷体"/>
          <w:color w:val="000000"/>
          <w:sz w:val="32"/>
          <w:szCs w:val="32"/>
          <w:lang w:bidi="ar"/>
        </w:rPr>
        <w:t>（二）升学资格</w:t>
      </w:r>
    </w:p>
    <w:p>
      <w:pPr>
        <w:overflowPunct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lang w:bidi="ar"/>
        </w:rPr>
        <w:t>1.本学年各市州初中生“三大球”联赛前两名队伍毕业年级运动员，具有全省范围</w:t>
      </w:r>
      <w:r>
        <w:rPr>
          <w:rFonts w:hint="eastAsia" w:eastAsia="仿宋_GB2312"/>
          <w:color w:val="000000"/>
          <w:sz w:val="32"/>
          <w:szCs w:val="32"/>
          <w:lang w:val="en-US" w:eastAsia="zh-CN" w:bidi="ar"/>
        </w:rPr>
        <w:t>贯通培养</w:t>
      </w:r>
      <w:r>
        <w:rPr>
          <w:rFonts w:eastAsia="仿宋_GB2312"/>
          <w:color w:val="000000"/>
          <w:sz w:val="32"/>
          <w:szCs w:val="32"/>
          <w:lang w:bidi="ar"/>
        </w:rPr>
        <w:t>资格。</w:t>
      </w:r>
    </w:p>
    <w:p>
      <w:pPr>
        <w:overflowPunct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lang w:bidi="ar"/>
        </w:rPr>
        <w:t>2.本学年各市州初中生“三大球”联赛前三名队伍毕业年级运动员，具有全省范围“三大球”</w:t>
      </w:r>
      <w:r>
        <w:rPr>
          <w:rFonts w:hint="eastAsia" w:eastAsia="仿宋_GB2312"/>
          <w:color w:val="000000"/>
          <w:sz w:val="32"/>
          <w:szCs w:val="32"/>
          <w:lang w:bidi="ar"/>
        </w:rPr>
        <w:t>特</w:t>
      </w:r>
      <w:r>
        <w:rPr>
          <w:rFonts w:eastAsia="仿宋_GB2312"/>
          <w:color w:val="000000"/>
          <w:sz w:val="32"/>
          <w:szCs w:val="32"/>
          <w:lang w:bidi="ar"/>
        </w:rPr>
        <w:t>长学生升学资格。</w:t>
      </w:r>
    </w:p>
    <w:p>
      <w:pPr>
        <w:overflowPunct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lang w:bidi="ar"/>
        </w:rPr>
        <w:t>3.升学运动员须在初二年级结束前具备参赛学校学籍，且在</w:t>
      </w:r>
      <w:bookmarkStart w:id="0" w:name="OLE_LINK3"/>
      <w:bookmarkStart w:id="1" w:name="OLE_LINK4"/>
      <w:r>
        <w:rPr>
          <w:rFonts w:eastAsia="仿宋_GB2312"/>
          <w:color w:val="000000"/>
          <w:sz w:val="32"/>
          <w:szCs w:val="32"/>
          <w:lang w:bidi="ar"/>
        </w:rPr>
        <w:t>获得招生资格的“三大球”联赛半决赛和决赛（或半决赛和第三四名决赛）</w:t>
      </w:r>
      <w:bookmarkEnd w:id="0"/>
      <w:bookmarkEnd w:id="1"/>
      <w:r>
        <w:rPr>
          <w:rFonts w:eastAsia="仿宋_GB2312"/>
          <w:color w:val="000000"/>
          <w:sz w:val="32"/>
          <w:szCs w:val="32"/>
          <w:lang w:bidi="ar"/>
        </w:rPr>
        <w:t>每场比赛有上场记录，其中足球比赛每场上场时间不少于30分钟，篮球、排球比赛每场上场时间不少于10分钟。</w:t>
      </w:r>
    </w:p>
    <w:p>
      <w:pPr>
        <w:overflowPunct w:val="0"/>
        <w:adjustRightInd w:val="0"/>
        <w:snapToGrid w:val="0"/>
        <w:spacing w:line="600" w:lineRule="exact"/>
        <w:ind w:firstLine="640" w:firstLineChars="200"/>
        <w:rPr>
          <w:rFonts w:eastAsia="楷体"/>
          <w:color w:val="000000"/>
          <w:sz w:val="32"/>
          <w:szCs w:val="32"/>
        </w:rPr>
      </w:pPr>
      <w:r>
        <w:rPr>
          <w:rFonts w:eastAsia="楷体"/>
          <w:color w:val="000000"/>
          <w:sz w:val="32"/>
          <w:szCs w:val="32"/>
          <w:lang w:bidi="ar"/>
        </w:rPr>
        <w:t>（三）招生办法</w:t>
      </w:r>
    </w:p>
    <w:p>
      <w:pPr>
        <w:overflowPunct w:val="0"/>
        <w:adjustRightInd w:val="0"/>
        <w:snapToGrid w:val="0"/>
        <w:spacing w:line="600" w:lineRule="exact"/>
        <w:ind w:firstLine="640" w:firstLineChars="200"/>
        <w:rPr>
          <w:rFonts w:eastAsia="仿宋_GB2312"/>
          <w:color w:val="000000"/>
          <w:sz w:val="32"/>
          <w:szCs w:val="32"/>
          <w:lang w:bidi="ar"/>
        </w:rPr>
      </w:pPr>
      <w:r>
        <w:rPr>
          <w:rFonts w:eastAsia="仿宋_GB2312"/>
          <w:color w:val="000000"/>
          <w:sz w:val="32"/>
          <w:szCs w:val="32"/>
          <w:lang w:bidi="ar"/>
        </w:rPr>
        <w:t>1.</w:t>
      </w:r>
      <w:r>
        <w:rPr>
          <w:rFonts w:hint="eastAsia" w:eastAsia="仿宋_GB2312"/>
          <w:color w:val="000000"/>
          <w:sz w:val="32"/>
          <w:szCs w:val="32"/>
          <w:lang w:val="en-US" w:eastAsia="zh-CN" w:bidi="ar"/>
        </w:rPr>
        <w:t>运动队</w:t>
      </w:r>
      <w:r>
        <w:rPr>
          <w:rFonts w:hint="eastAsia" w:eastAsia="仿宋_GB2312"/>
          <w:color w:val="000000"/>
          <w:sz w:val="32"/>
          <w:szCs w:val="32"/>
          <w:lang w:eastAsia="zh-CN" w:bidi="ar"/>
        </w:rPr>
        <w:t>贯通培养</w:t>
      </w:r>
      <w:r>
        <w:rPr>
          <w:rFonts w:eastAsia="仿宋_GB2312"/>
          <w:color w:val="000000"/>
          <w:sz w:val="32"/>
          <w:szCs w:val="32"/>
          <w:lang w:bidi="ar"/>
        </w:rPr>
        <w:t>实行招生学校和升学学校自主联系、双向选择的招生方式。拟录取名单由双方学校</w:t>
      </w:r>
      <w:r>
        <w:rPr>
          <w:rFonts w:hint="eastAsia" w:eastAsia="仿宋_GB2312"/>
          <w:color w:val="000000"/>
          <w:sz w:val="32"/>
          <w:szCs w:val="32"/>
          <w:lang w:val="en-US" w:eastAsia="zh-CN" w:bidi="ar"/>
        </w:rPr>
        <w:t>主要负责人</w:t>
      </w:r>
      <w:r>
        <w:rPr>
          <w:rFonts w:eastAsia="仿宋_GB2312"/>
          <w:color w:val="000000"/>
          <w:sz w:val="32"/>
          <w:szCs w:val="32"/>
          <w:lang w:bidi="ar"/>
        </w:rPr>
        <w:t>签字同意后报双方市州教育（体）局审核。对未招到运动队的高中招生学校，省教育厅将面向全省组织具有升学资格但未被录取的初中“三大球”运动队征集志愿。</w:t>
      </w:r>
    </w:p>
    <w:p>
      <w:pPr>
        <w:overflowPunct w:val="0"/>
        <w:adjustRightInd w:val="0"/>
        <w:snapToGrid w:val="0"/>
        <w:spacing w:line="600" w:lineRule="exact"/>
        <w:ind w:firstLine="640" w:firstLineChars="200"/>
        <w:rPr>
          <w:rFonts w:eastAsia="仿宋_GB2312"/>
          <w:color w:val="000000"/>
          <w:sz w:val="32"/>
          <w:szCs w:val="32"/>
          <w:lang w:bidi="ar"/>
        </w:rPr>
      </w:pPr>
      <w:r>
        <w:rPr>
          <w:rFonts w:eastAsia="仿宋_GB2312"/>
          <w:color w:val="000000"/>
          <w:sz w:val="32"/>
          <w:szCs w:val="32"/>
          <w:lang w:bidi="ar"/>
        </w:rPr>
        <w:t>2.具备相应招生资格的学校原则上需完成招收</w:t>
      </w:r>
      <w:r>
        <w:rPr>
          <w:rFonts w:hint="eastAsia" w:eastAsia="仿宋_GB2312"/>
          <w:color w:val="000000"/>
          <w:sz w:val="32"/>
          <w:szCs w:val="32"/>
          <w:lang w:val="en-US" w:eastAsia="zh-CN" w:bidi="ar"/>
        </w:rPr>
        <w:t>贯通培养</w:t>
      </w:r>
      <w:r>
        <w:rPr>
          <w:rFonts w:eastAsia="仿宋_GB2312"/>
          <w:color w:val="000000"/>
          <w:sz w:val="32"/>
          <w:szCs w:val="32"/>
          <w:lang w:bidi="ar"/>
        </w:rPr>
        <w:t>运动队的任务后</w:t>
      </w:r>
      <w:r>
        <w:rPr>
          <w:rFonts w:hint="eastAsia" w:eastAsia="仿宋_GB2312"/>
          <w:color w:val="000000"/>
          <w:sz w:val="32"/>
          <w:szCs w:val="32"/>
          <w:lang w:eastAsia="zh-CN" w:bidi="ar"/>
        </w:rPr>
        <w:t>，</w:t>
      </w:r>
      <w:r>
        <w:rPr>
          <w:rFonts w:eastAsia="仿宋_GB2312"/>
          <w:color w:val="000000"/>
          <w:sz w:val="32"/>
          <w:szCs w:val="32"/>
          <w:lang w:bidi="ar"/>
        </w:rPr>
        <w:t>才能在全省范围招收“三大球”</w:t>
      </w:r>
      <w:r>
        <w:rPr>
          <w:rFonts w:hint="eastAsia" w:eastAsia="仿宋_GB2312"/>
          <w:color w:val="000000"/>
          <w:sz w:val="32"/>
          <w:szCs w:val="32"/>
          <w:lang w:bidi="ar"/>
        </w:rPr>
        <w:t>特</w:t>
      </w:r>
      <w:r>
        <w:rPr>
          <w:rFonts w:eastAsia="仿宋_GB2312"/>
          <w:color w:val="000000"/>
          <w:sz w:val="32"/>
          <w:szCs w:val="32"/>
          <w:lang w:bidi="ar"/>
        </w:rPr>
        <w:t>长学生。</w:t>
      </w:r>
    </w:p>
    <w:p>
      <w:pPr>
        <w:overflowPunct w:val="0"/>
        <w:adjustRightInd w:val="0"/>
        <w:snapToGrid w:val="0"/>
        <w:spacing w:line="600" w:lineRule="exact"/>
        <w:ind w:firstLine="640" w:firstLineChars="200"/>
        <w:rPr>
          <w:rFonts w:eastAsia="仿宋_GB2312"/>
          <w:color w:val="000000"/>
          <w:sz w:val="32"/>
          <w:szCs w:val="32"/>
          <w:lang w:bidi="ar"/>
        </w:rPr>
      </w:pPr>
      <w:r>
        <w:rPr>
          <w:rFonts w:eastAsia="仿宋_GB2312"/>
          <w:color w:val="000000"/>
          <w:sz w:val="32"/>
          <w:szCs w:val="32"/>
          <w:lang w:bidi="ar"/>
        </w:rPr>
        <w:t>3.若学生放弃省域“三大球”运动队</w:t>
      </w:r>
      <w:r>
        <w:rPr>
          <w:rFonts w:hint="eastAsia" w:eastAsia="仿宋_GB2312"/>
          <w:color w:val="000000"/>
          <w:sz w:val="32"/>
          <w:szCs w:val="32"/>
          <w:lang w:eastAsia="zh-CN" w:bidi="ar"/>
        </w:rPr>
        <w:t>贯通培养</w:t>
      </w:r>
      <w:r>
        <w:rPr>
          <w:rFonts w:hint="eastAsia" w:eastAsia="仿宋_GB2312"/>
          <w:color w:val="000000"/>
          <w:sz w:val="32"/>
          <w:szCs w:val="32"/>
          <w:lang w:val="en-US" w:eastAsia="zh-CN" w:bidi="ar"/>
        </w:rPr>
        <w:t>升学</w:t>
      </w:r>
      <w:r>
        <w:rPr>
          <w:rFonts w:eastAsia="仿宋_GB2312"/>
          <w:color w:val="000000"/>
          <w:sz w:val="32"/>
          <w:szCs w:val="32"/>
          <w:lang w:bidi="ar"/>
        </w:rPr>
        <w:t>资格，则同时放弃省域“三大球”</w:t>
      </w:r>
      <w:r>
        <w:rPr>
          <w:rFonts w:hint="eastAsia" w:eastAsia="仿宋_GB2312"/>
          <w:color w:val="000000"/>
          <w:sz w:val="32"/>
          <w:szCs w:val="32"/>
          <w:lang w:bidi="ar"/>
        </w:rPr>
        <w:t>特</w:t>
      </w:r>
      <w:r>
        <w:rPr>
          <w:rFonts w:eastAsia="仿宋_GB2312"/>
          <w:color w:val="000000"/>
          <w:sz w:val="32"/>
          <w:szCs w:val="32"/>
          <w:lang w:bidi="ar"/>
        </w:rPr>
        <w:t>长学生升学资格，也不得通过体育特长生招生政策进入具备省域</w:t>
      </w:r>
      <w:r>
        <w:rPr>
          <w:rFonts w:hint="eastAsia" w:eastAsia="仿宋_GB2312"/>
          <w:color w:val="000000"/>
          <w:sz w:val="32"/>
          <w:szCs w:val="32"/>
          <w:lang w:val="en-US" w:eastAsia="zh-CN" w:bidi="ar"/>
        </w:rPr>
        <w:t>贯通培养</w:t>
      </w:r>
      <w:r>
        <w:rPr>
          <w:rFonts w:eastAsia="仿宋_GB2312"/>
          <w:color w:val="000000"/>
          <w:sz w:val="32"/>
          <w:szCs w:val="32"/>
          <w:lang w:bidi="ar"/>
        </w:rPr>
        <w:t>运动队</w:t>
      </w:r>
      <w:r>
        <w:rPr>
          <w:rFonts w:hint="eastAsia" w:eastAsia="仿宋_GB2312"/>
          <w:color w:val="000000"/>
          <w:sz w:val="32"/>
          <w:szCs w:val="32"/>
          <w:lang w:val="en-US" w:eastAsia="zh-CN" w:bidi="ar"/>
        </w:rPr>
        <w:t>招生</w:t>
      </w:r>
      <w:r>
        <w:rPr>
          <w:rFonts w:eastAsia="仿宋_GB2312"/>
          <w:color w:val="000000"/>
          <w:sz w:val="32"/>
          <w:szCs w:val="32"/>
          <w:lang w:bidi="ar"/>
        </w:rPr>
        <w:t>资格的高中学校。</w:t>
      </w:r>
    </w:p>
    <w:p>
      <w:pPr>
        <w:overflowPunct w:val="0"/>
        <w:adjustRightInd w:val="0"/>
        <w:snapToGrid w:val="0"/>
        <w:spacing w:line="600" w:lineRule="exact"/>
        <w:ind w:firstLine="640" w:firstLineChars="200"/>
        <w:rPr>
          <w:rFonts w:eastAsia="黑体"/>
          <w:color w:val="000000"/>
          <w:sz w:val="32"/>
          <w:szCs w:val="32"/>
        </w:rPr>
      </w:pPr>
      <w:r>
        <w:rPr>
          <w:rFonts w:eastAsia="黑体"/>
          <w:color w:val="000000"/>
          <w:sz w:val="32"/>
          <w:szCs w:val="32"/>
          <w:lang w:bidi="ar"/>
        </w:rPr>
        <w:t>二、市域</w:t>
      </w:r>
      <w:r>
        <w:rPr>
          <w:rFonts w:hint="eastAsia" w:eastAsia="黑体"/>
          <w:color w:val="000000"/>
          <w:sz w:val="32"/>
          <w:szCs w:val="32"/>
          <w:lang w:val="en-US" w:eastAsia="zh-CN" w:bidi="ar"/>
        </w:rPr>
        <w:t>贯通培养</w:t>
      </w:r>
      <w:r>
        <w:rPr>
          <w:rFonts w:eastAsia="黑体"/>
          <w:color w:val="000000"/>
          <w:sz w:val="32"/>
          <w:szCs w:val="32"/>
          <w:lang w:bidi="ar"/>
        </w:rPr>
        <w:t>规则</w:t>
      </w:r>
    </w:p>
    <w:p>
      <w:pPr>
        <w:overflowPunct w:val="0"/>
        <w:adjustRightInd w:val="0"/>
        <w:snapToGrid w:val="0"/>
        <w:spacing w:line="600" w:lineRule="exact"/>
        <w:ind w:firstLine="640" w:firstLineChars="200"/>
        <w:rPr>
          <w:rFonts w:eastAsia="楷体"/>
          <w:color w:val="000000"/>
          <w:sz w:val="32"/>
          <w:szCs w:val="32"/>
        </w:rPr>
      </w:pPr>
      <w:r>
        <w:rPr>
          <w:rFonts w:eastAsia="楷体"/>
          <w:color w:val="000000"/>
          <w:sz w:val="32"/>
          <w:szCs w:val="32"/>
          <w:lang w:bidi="ar"/>
        </w:rPr>
        <w:t>（一）招生资格</w:t>
      </w:r>
    </w:p>
    <w:p>
      <w:pPr>
        <w:overflowPunct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lang w:bidi="ar"/>
        </w:rPr>
        <w:t>1</w:t>
      </w:r>
      <w:r>
        <w:rPr>
          <w:rFonts w:eastAsia="楷体"/>
          <w:color w:val="000000"/>
          <w:sz w:val="32"/>
          <w:szCs w:val="32"/>
          <w:lang w:bidi="ar"/>
        </w:rPr>
        <w:t>.</w:t>
      </w:r>
      <w:r>
        <w:rPr>
          <w:rFonts w:eastAsia="仿宋_GB2312"/>
          <w:color w:val="000000"/>
          <w:sz w:val="32"/>
          <w:szCs w:val="32"/>
          <w:lang w:bidi="ar"/>
        </w:rPr>
        <w:t>各市州结合本地高中学校数量，指定联赛排名靠前或办学质量较高的若干所高中学校，具有在市域范围内招收“三大球”</w:t>
      </w:r>
      <w:r>
        <w:rPr>
          <w:rFonts w:hint="eastAsia" w:eastAsia="仿宋_GB2312"/>
          <w:color w:val="000000"/>
          <w:sz w:val="32"/>
          <w:szCs w:val="32"/>
          <w:lang w:val="en-US" w:eastAsia="zh-CN" w:bidi="ar"/>
        </w:rPr>
        <w:t>贯通培养</w:t>
      </w:r>
      <w:r>
        <w:rPr>
          <w:rFonts w:eastAsia="仿宋_GB2312"/>
          <w:color w:val="000000"/>
          <w:sz w:val="32"/>
          <w:szCs w:val="32"/>
          <w:lang w:bidi="ar"/>
        </w:rPr>
        <w:t>运动队的资格。市州指定的高中学校不得与具备省域招收</w:t>
      </w:r>
      <w:r>
        <w:rPr>
          <w:rFonts w:hint="eastAsia" w:eastAsia="仿宋_GB2312"/>
          <w:color w:val="000000"/>
          <w:sz w:val="32"/>
          <w:szCs w:val="32"/>
          <w:lang w:val="en-US" w:eastAsia="zh-CN" w:bidi="ar"/>
        </w:rPr>
        <w:t>贯通培养</w:t>
      </w:r>
      <w:r>
        <w:rPr>
          <w:rFonts w:eastAsia="仿宋_GB2312"/>
          <w:color w:val="000000"/>
          <w:sz w:val="32"/>
          <w:szCs w:val="32"/>
          <w:lang w:bidi="ar"/>
        </w:rPr>
        <w:t>运动队资格的高中学校重复。</w:t>
      </w:r>
    </w:p>
    <w:p>
      <w:pPr>
        <w:overflowPunct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lang w:bidi="ar"/>
        </w:rPr>
        <w:t>2.各市州要确保“三大球”每个项目的每个组别，都至少有1所高中（含省域招收</w:t>
      </w:r>
      <w:r>
        <w:rPr>
          <w:rFonts w:hint="eastAsia" w:eastAsia="仿宋_GB2312"/>
          <w:color w:val="000000"/>
          <w:sz w:val="32"/>
          <w:szCs w:val="32"/>
          <w:lang w:val="en-US" w:eastAsia="zh-CN" w:bidi="ar"/>
        </w:rPr>
        <w:t>贯通培养</w:t>
      </w:r>
      <w:r>
        <w:rPr>
          <w:rFonts w:eastAsia="仿宋_GB2312"/>
          <w:color w:val="000000"/>
          <w:sz w:val="32"/>
          <w:szCs w:val="32"/>
          <w:lang w:bidi="ar"/>
        </w:rPr>
        <w:t>运动队高中学校）可接收初中运动队升学。</w:t>
      </w:r>
    </w:p>
    <w:p>
      <w:pPr>
        <w:overflowPunct w:val="0"/>
        <w:adjustRightInd w:val="0"/>
        <w:snapToGrid w:val="0"/>
        <w:spacing w:line="600" w:lineRule="exact"/>
        <w:ind w:firstLine="640" w:firstLineChars="200"/>
        <w:rPr>
          <w:rFonts w:eastAsia="楷体"/>
          <w:color w:val="000000"/>
          <w:sz w:val="32"/>
          <w:szCs w:val="32"/>
        </w:rPr>
      </w:pPr>
      <w:r>
        <w:rPr>
          <w:rFonts w:eastAsia="楷体"/>
          <w:color w:val="000000"/>
          <w:sz w:val="32"/>
          <w:szCs w:val="32"/>
          <w:lang w:bidi="ar"/>
        </w:rPr>
        <w:t>（二）升学资格</w:t>
      </w:r>
    </w:p>
    <w:p>
      <w:pPr>
        <w:overflowPunct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lang w:bidi="ar"/>
        </w:rPr>
        <w:t>1.各市州以本学年市州、县市区初中生“三大球”联赛成绩为基本依据，结合“三大球”运动队</w:t>
      </w:r>
      <w:r>
        <w:rPr>
          <w:rFonts w:hint="eastAsia" w:eastAsia="仿宋_GB2312"/>
          <w:color w:val="000000"/>
          <w:sz w:val="32"/>
          <w:szCs w:val="32"/>
          <w:lang w:eastAsia="zh-CN" w:bidi="ar"/>
        </w:rPr>
        <w:t>贯通培养</w:t>
      </w:r>
      <w:r>
        <w:rPr>
          <w:rFonts w:eastAsia="仿宋_GB2312"/>
          <w:color w:val="000000"/>
          <w:sz w:val="32"/>
          <w:szCs w:val="32"/>
          <w:lang w:bidi="ar"/>
        </w:rPr>
        <w:t>的高中学校数量，确定具有</w:t>
      </w:r>
      <w:r>
        <w:rPr>
          <w:rFonts w:hint="eastAsia" w:eastAsia="仿宋_GB2312"/>
          <w:color w:val="000000"/>
          <w:sz w:val="32"/>
          <w:szCs w:val="32"/>
          <w:lang w:eastAsia="zh-CN" w:bidi="ar"/>
        </w:rPr>
        <w:t>贯通培养</w:t>
      </w:r>
      <w:r>
        <w:rPr>
          <w:rFonts w:hint="eastAsia" w:eastAsia="仿宋_GB2312"/>
          <w:color w:val="000000"/>
          <w:sz w:val="32"/>
          <w:szCs w:val="32"/>
          <w:lang w:val="en-US" w:eastAsia="zh-CN" w:bidi="ar"/>
        </w:rPr>
        <w:t>升学</w:t>
      </w:r>
      <w:r>
        <w:rPr>
          <w:rFonts w:eastAsia="仿宋_GB2312"/>
          <w:color w:val="000000"/>
          <w:sz w:val="32"/>
          <w:szCs w:val="32"/>
          <w:lang w:bidi="ar"/>
        </w:rPr>
        <w:t>资格的初中“三大球”运动队。</w:t>
      </w:r>
    </w:p>
    <w:p>
      <w:pPr>
        <w:overflowPunct w:val="0"/>
        <w:adjustRightInd w:val="0"/>
        <w:snapToGrid w:val="0"/>
        <w:spacing w:line="600" w:lineRule="exact"/>
        <w:ind w:firstLine="640" w:firstLineChars="200"/>
        <w:rPr>
          <w:rFonts w:eastAsia="仿宋_GB2312"/>
          <w:color w:val="000000"/>
          <w:sz w:val="32"/>
          <w:szCs w:val="32"/>
          <w:lang w:bidi="ar"/>
        </w:rPr>
      </w:pPr>
      <w:r>
        <w:rPr>
          <w:rFonts w:eastAsia="仿宋_GB2312"/>
          <w:color w:val="000000"/>
          <w:sz w:val="32"/>
          <w:szCs w:val="32"/>
          <w:lang w:bidi="ar"/>
        </w:rPr>
        <w:t>2.</w:t>
      </w:r>
      <w:r>
        <w:rPr>
          <w:rFonts w:hint="eastAsia" w:eastAsia="仿宋_GB2312"/>
          <w:color w:val="000000"/>
          <w:sz w:val="32"/>
          <w:szCs w:val="32"/>
          <w:lang w:val="en-US" w:eastAsia="zh-CN" w:bidi="ar"/>
        </w:rPr>
        <w:t>升学</w:t>
      </w:r>
      <w:r>
        <w:rPr>
          <w:rFonts w:eastAsia="仿宋_GB2312"/>
          <w:color w:val="000000"/>
          <w:sz w:val="32"/>
          <w:szCs w:val="32"/>
          <w:lang w:bidi="ar"/>
        </w:rPr>
        <w:t>学生限运动队毕业年级运动员，须在初二年级结束前具备参赛学校学籍，且在获得招生资格最终名次的比赛和前一场比赛有上场记录，其中足球比赛每场上场时间不少于30分钟，篮球、排球比赛每场上场时间不少于10分钟。</w:t>
      </w:r>
    </w:p>
    <w:p>
      <w:pPr>
        <w:overflowPunct w:val="0"/>
        <w:adjustRightInd w:val="0"/>
        <w:snapToGrid w:val="0"/>
        <w:spacing w:line="600" w:lineRule="exact"/>
        <w:ind w:firstLine="640" w:firstLineChars="200"/>
        <w:rPr>
          <w:rFonts w:eastAsia="楷体"/>
          <w:color w:val="000000"/>
          <w:sz w:val="32"/>
          <w:szCs w:val="32"/>
        </w:rPr>
      </w:pPr>
      <w:r>
        <w:rPr>
          <w:rFonts w:eastAsia="楷体"/>
          <w:color w:val="000000"/>
          <w:sz w:val="32"/>
          <w:szCs w:val="32"/>
          <w:lang w:bidi="ar"/>
        </w:rPr>
        <w:t>（三）招生办法</w:t>
      </w:r>
    </w:p>
    <w:p>
      <w:pPr>
        <w:overflowPunct w:val="0"/>
        <w:adjustRightInd w:val="0"/>
        <w:snapToGrid w:val="0"/>
        <w:spacing w:line="600" w:lineRule="exact"/>
        <w:ind w:firstLine="640" w:firstLineChars="200"/>
        <w:rPr>
          <w:rFonts w:eastAsia="仿宋_GB2312"/>
          <w:color w:val="000000"/>
          <w:sz w:val="32"/>
          <w:szCs w:val="32"/>
          <w:lang w:bidi="ar"/>
        </w:rPr>
      </w:pPr>
      <w:r>
        <w:rPr>
          <w:rFonts w:eastAsia="仿宋_GB2312"/>
          <w:color w:val="000000"/>
          <w:sz w:val="32"/>
          <w:szCs w:val="32"/>
          <w:lang w:bidi="ar"/>
        </w:rPr>
        <w:t>具体办法由市州教育（体）局参照省域办法制定</w:t>
      </w:r>
      <w:r>
        <w:rPr>
          <w:rFonts w:hint="eastAsia" w:eastAsia="仿宋_GB2312"/>
          <w:color w:val="000000"/>
          <w:sz w:val="32"/>
          <w:szCs w:val="32"/>
          <w:lang w:eastAsia="zh-CN" w:bidi="ar"/>
        </w:rPr>
        <w:t>，</w:t>
      </w:r>
      <w:r>
        <w:rPr>
          <w:rFonts w:hint="eastAsia" w:eastAsia="仿宋_GB2312"/>
          <w:color w:val="000000"/>
          <w:sz w:val="32"/>
          <w:szCs w:val="32"/>
          <w:lang w:val="en-US" w:eastAsia="zh-CN" w:bidi="ar"/>
        </w:rPr>
        <w:t>报省教育厅审核后</w:t>
      </w:r>
      <w:r>
        <w:rPr>
          <w:rFonts w:eastAsia="仿宋_GB2312"/>
          <w:color w:val="000000"/>
          <w:sz w:val="32"/>
          <w:szCs w:val="32"/>
          <w:lang w:bidi="ar"/>
        </w:rPr>
        <w:t>实施。</w:t>
      </w:r>
    </w:p>
    <w:p>
      <w:pPr>
        <w:overflowPunct w:val="0"/>
        <w:adjustRightInd w:val="0"/>
        <w:snapToGrid w:val="0"/>
        <w:spacing w:line="600" w:lineRule="exact"/>
        <w:ind w:firstLine="640" w:firstLineChars="200"/>
        <w:rPr>
          <w:rFonts w:eastAsia="楷体"/>
          <w:color w:val="000000"/>
          <w:sz w:val="32"/>
          <w:szCs w:val="32"/>
          <w:lang w:bidi="ar"/>
        </w:rPr>
      </w:pPr>
      <w:r>
        <w:rPr>
          <w:rFonts w:eastAsia="楷体"/>
          <w:color w:val="000000"/>
          <w:sz w:val="32"/>
          <w:szCs w:val="32"/>
          <w:lang w:bidi="ar"/>
        </w:rPr>
        <w:t>（四）其他</w:t>
      </w:r>
    </w:p>
    <w:p>
      <w:pPr>
        <w:overflowPunct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lang w:bidi="ar"/>
        </w:rPr>
        <w:t>市直小学“三大球”运动队“小升初”</w:t>
      </w:r>
      <w:r>
        <w:rPr>
          <w:rFonts w:hint="eastAsia" w:eastAsia="仿宋_GB2312"/>
          <w:color w:val="000000"/>
          <w:sz w:val="32"/>
          <w:szCs w:val="32"/>
          <w:lang w:eastAsia="zh-CN" w:bidi="ar"/>
        </w:rPr>
        <w:t>贯通培养</w:t>
      </w:r>
      <w:r>
        <w:rPr>
          <w:rFonts w:eastAsia="仿宋_GB2312"/>
          <w:color w:val="000000"/>
          <w:sz w:val="32"/>
          <w:szCs w:val="32"/>
          <w:lang w:bidi="ar"/>
        </w:rPr>
        <w:t>规则由市州教育（体）局结合实际制定。</w:t>
      </w:r>
    </w:p>
    <w:p>
      <w:pPr>
        <w:overflowPunct w:val="0"/>
        <w:adjustRightInd w:val="0"/>
        <w:snapToGrid w:val="0"/>
        <w:spacing w:line="600" w:lineRule="exact"/>
        <w:ind w:firstLine="640" w:firstLineChars="200"/>
        <w:rPr>
          <w:rFonts w:eastAsia="黑体"/>
          <w:color w:val="000000"/>
          <w:sz w:val="32"/>
          <w:szCs w:val="32"/>
        </w:rPr>
      </w:pPr>
      <w:r>
        <w:rPr>
          <w:rFonts w:eastAsia="黑体"/>
          <w:color w:val="000000"/>
          <w:sz w:val="32"/>
          <w:szCs w:val="32"/>
          <w:lang w:bidi="ar"/>
        </w:rPr>
        <w:t>三、县域</w:t>
      </w:r>
      <w:r>
        <w:rPr>
          <w:rFonts w:hint="eastAsia" w:eastAsia="黑体"/>
          <w:color w:val="000000"/>
          <w:sz w:val="32"/>
          <w:szCs w:val="32"/>
          <w:lang w:val="en-US" w:eastAsia="zh-CN" w:bidi="ar"/>
        </w:rPr>
        <w:t>贯通培养</w:t>
      </w:r>
      <w:r>
        <w:rPr>
          <w:rFonts w:eastAsia="黑体"/>
          <w:color w:val="000000"/>
          <w:sz w:val="32"/>
          <w:szCs w:val="32"/>
          <w:lang w:bidi="ar"/>
        </w:rPr>
        <w:t>规则</w:t>
      </w:r>
    </w:p>
    <w:p>
      <w:pPr>
        <w:overflowPunct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lang w:bidi="ar"/>
        </w:rPr>
        <w:t>县域“三大球”运动队“小升初”</w:t>
      </w:r>
      <w:r>
        <w:rPr>
          <w:rFonts w:hint="eastAsia" w:eastAsia="仿宋_GB2312"/>
          <w:color w:val="000000"/>
          <w:sz w:val="32"/>
          <w:szCs w:val="32"/>
          <w:lang w:eastAsia="zh-CN" w:bidi="ar"/>
        </w:rPr>
        <w:t>贯通培养</w:t>
      </w:r>
      <w:r>
        <w:rPr>
          <w:rFonts w:eastAsia="仿宋_GB2312"/>
          <w:color w:val="000000"/>
          <w:sz w:val="32"/>
          <w:szCs w:val="32"/>
          <w:lang w:bidi="ar"/>
        </w:rPr>
        <w:t>规则由各地结合实际制定，</w:t>
      </w:r>
      <w:r>
        <w:rPr>
          <w:rFonts w:hint="eastAsia" w:eastAsia="仿宋_GB2312"/>
          <w:color w:val="000000"/>
          <w:sz w:val="32"/>
          <w:szCs w:val="32"/>
          <w:lang w:val="en-US" w:eastAsia="zh-CN" w:bidi="ar"/>
        </w:rPr>
        <w:t>报所在市州教育部门审核，并报省教育厅备案后实施。</w:t>
      </w:r>
      <w:r>
        <w:rPr>
          <w:rFonts w:eastAsia="仿宋_GB2312"/>
          <w:color w:val="000000"/>
          <w:sz w:val="32"/>
          <w:szCs w:val="32"/>
          <w:lang w:bidi="ar"/>
        </w:rPr>
        <w:t>“三大球”每个项目每个组别都至少要有1所初中</w:t>
      </w:r>
      <w:r>
        <w:rPr>
          <w:rFonts w:hint="eastAsia" w:eastAsia="仿宋_GB2312"/>
          <w:color w:val="000000"/>
          <w:sz w:val="32"/>
          <w:szCs w:val="32"/>
          <w:lang w:val="en-US" w:eastAsia="zh-CN" w:bidi="ar"/>
        </w:rPr>
        <w:t>学校</w:t>
      </w:r>
      <w:r>
        <w:rPr>
          <w:rFonts w:eastAsia="仿宋_GB2312"/>
          <w:color w:val="000000"/>
          <w:sz w:val="32"/>
          <w:szCs w:val="32"/>
          <w:lang w:bidi="ar"/>
        </w:rPr>
        <w:t>可接收</w:t>
      </w:r>
      <w:r>
        <w:rPr>
          <w:rFonts w:hint="eastAsia" w:eastAsia="仿宋_GB2312"/>
          <w:color w:val="000000"/>
          <w:sz w:val="32"/>
          <w:szCs w:val="32"/>
          <w:lang w:val="en-US" w:eastAsia="zh-CN" w:bidi="ar"/>
        </w:rPr>
        <w:t>贯通培养</w:t>
      </w:r>
      <w:r>
        <w:rPr>
          <w:rFonts w:eastAsia="仿宋_GB2312"/>
          <w:color w:val="000000"/>
          <w:sz w:val="32"/>
          <w:szCs w:val="32"/>
          <w:lang w:bidi="ar"/>
        </w:rPr>
        <w:t>运动队升学。</w:t>
      </w:r>
    </w:p>
    <w:p>
      <w:pPr>
        <w:overflowPunct w:val="0"/>
        <w:adjustRightInd w:val="0"/>
        <w:snapToGrid w:val="0"/>
        <w:spacing w:line="600" w:lineRule="exact"/>
        <w:ind w:firstLine="640" w:firstLineChars="200"/>
        <w:rPr>
          <w:rFonts w:eastAsia="黑体"/>
          <w:color w:val="000000"/>
          <w:sz w:val="32"/>
          <w:szCs w:val="32"/>
        </w:rPr>
      </w:pPr>
      <w:r>
        <w:rPr>
          <w:rFonts w:eastAsia="黑体"/>
          <w:color w:val="000000"/>
          <w:sz w:val="32"/>
          <w:szCs w:val="32"/>
          <w:lang w:bidi="ar"/>
        </w:rPr>
        <w:t>四、其他规则</w:t>
      </w:r>
    </w:p>
    <w:p>
      <w:pPr>
        <w:overflowPunct w:val="0"/>
        <w:adjustRightInd w:val="0"/>
        <w:snapToGrid w:val="0"/>
        <w:spacing w:line="600" w:lineRule="exact"/>
        <w:ind w:firstLine="640" w:firstLineChars="200"/>
        <w:rPr>
          <w:rFonts w:eastAsia="仿宋_GB2312"/>
          <w:color w:val="000000"/>
          <w:sz w:val="32"/>
          <w:szCs w:val="32"/>
          <w:lang w:bidi="ar"/>
        </w:rPr>
      </w:pPr>
      <w:r>
        <w:rPr>
          <w:rFonts w:eastAsia="仿宋_GB2312"/>
          <w:color w:val="000000"/>
          <w:sz w:val="32"/>
          <w:szCs w:val="32"/>
          <w:lang w:bidi="ar"/>
        </w:rPr>
        <w:t>（一）本规则中的“三大球”联赛均指由教育部门主办或者教育部门联合体育等相关部门主办的比赛。</w:t>
      </w:r>
    </w:p>
    <w:p>
      <w:pPr>
        <w:overflowPunct w:val="0"/>
        <w:adjustRightInd w:val="0"/>
        <w:snapToGrid w:val="0"/>
        <w:spacing w:line="600" w:lineRule="exact"/>
        <w:ind w:firstLine="640" w:firstLineChars="200"/>
        <w:rPr>
          <w:rFonts w:eastAsia="仿宋_GB2312"/>
          <w:color w:val="000000"/>
          <w:sz w:val="32"/>
          <w:szCs w:val="32"/>
          <w:lang w:bidi="ar"/>
        </w:rPr>
      </w:pPr>
      <w:r>
        <w:rPr>
          <w:rFonts w:eastAsia="仿宋_GB2312"/>
          <w:color w:val="000000"/>
          <w:sz w:val="32"/>
          <w:szCs w:val="32"/>
          <w:lang w:bidi="ar"/>
        </w:rPr>
        <w:t>（二）省域招收“三大球”</w:t>
      </w:r>
      <w:r>
        <w:rPr>
          <w:rFonts w:hint="eastAsia" w:eastAsia="仿宋_GB2312"/>
          <w:color w:val="000000"/>
          <w:sz w:val="32"/>
          <w:szCs w:val="32"/>
          <w:lang w:bidi="ar"/>
        </w:rPr>
        <w:t>特</w:t>
      </w:r>
      <w:r>
        <w:rPr>
          <w:rFonts w:eastAsia="仿宋_GB2312"/>
          <w:color w:val="000000"/>
          <w:sz w:val="32"/>
          <w:szCs w:val="32"/>
          <w:lang w:bidi="ar"/>
        </w:rPr>
        <w:t>长学生须在省域</w:t>
      </w:r>
      <w:r>
        <w:rPr>
          <w:rFonts w:hint="eastAsia" w:eastAsia="仿宋_GB2312"/>
          <w:color w:val="000000"/>
          <w:sz w:val="32"/>
          <w:szCs w:val="32"/>
          <w:lang w:val="en-US" w:eastAsia="zh-CN" w:bidi="ar"/>
        </w:rPr>
        <w:t>贯通培养运动队</w:t>
      </w:r>
      <w:r>
        <w:rPr>
          <w:rFonts w:eastAsia="仿宋_GB2312"/>
          <w:color w:val="000000"/>
          <w:sz w:val="32"/>
          <w:szCs w:val="32"/>
          <w:lang w:bidi="ar"/>
        </w:rPr>
        <w:t>招生完成或省教育厅规定时间之后进行。</w:t>
      </w:r>
    </w:p>
    <w:p>
      <w:pPr>
        <w:overflowPunct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lang w:bidi="ar"/>
        </w:rPr>
        <w:t>（三）招生学校只能招收与其招生资格项目、组别一致的“三大球”</w:t>
      </w:r>
      <w:r>
        <w:rPr>
          <w:rFonts w:hint="eastAsia" w:eastAsia="仿宋_GB2312"/>
          <w:color w:val="000000"/>
          <w:sz w:val="32"/>
          <w:szCs w:val="32"/>
          <w:lang w:val="en-US" w:eastAsia="zh-CN" w:bidi="ar"/>
        </w:rPr>
        <w:t>贯通培养</w:t>
      </w:r>
      <w:r>
        <w:rPr>
          <w:rFonts w:eastAsia="仿宋_GB2312"/>
          <w:color w:val="000000"/>
          <w:sz w:val="32"/>
          <w:szCs w:val="32"/>
          <w:lang w:bidi="ar"/>
        </w:rPr>
        <w:t>运动队或专业特长学生。</w:t>
      </w:r>
    </w:p>
    <w:p>
      <w:pPr>
        <w:overflowPunct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lang w:bidi="ar"/>
        </w:rPr>
        <w:t>（四）若比赛分甲组（高水平组）、乙组（低水平组），则仅运用甲组（高水平组）比赛成绩。</w:t>
      </w:r>
    </w:p>
    <w:p>
      <w:pPr>
        <w:overflowPunct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lang w:bidi="ar"/>
        </w:rPr>
        <w:t>（五）招生录取需经学生本人及监护人同意。每名具有“三大球”升学资格的运动员只有一次录取机会。</w:t>
      </w:r>
    </w:p>
    <w:p>
      <w:pPr>
        <w:overflowPunct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lang w:bidi="ar"/>
        </w:rPr>
        <w:t>（六）涉及少数民族学生的，要告知学生及家长有关高考少数民族加分“三统一”等相关政策，并签订协议。</w:t>
      </w:r>
    </w:p>
    <w:p>
      <w:pPr>
        <w:overflowPunct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lang w:bidi="ar"/>
        </w:rPr>
        <w:t>（七）</w:t>
      </w:r>
      <w:r>
        <w:rPr>
          <w:rFonts w:hint="eastAsia" w:eastAsia="仿宋_GB2312"/>
          <w:color w:val="000000"/>
          <w:sz w:val="32"/>
          <w:szCs w:val="32"/>
          <w:lang w:val="en-US" w:eastAsia="zh-CN" w:bidi="ar"/>
        </w:rPr>
        <w:t>通过贯通培养政策</w:t>
      </w:r>
      <w:r>
        <w:rPr>
          <w:rFonts w:eastAsia="仿宋_GB2312"/>
          <w:color w:val="000000"/>
          <w:sz w:val="32"/>
          <w:szCs w:val="32"/>
          <w:lang w:bidi="ar"/>
        </w:rPr>
        <w:t>升入普通高中学校的“三大球”运动员应为参加中考并达到所在市州初中毕业标准的应届毕业生。</w:t>
      </w:r>
    </w:p>
    <w:p>
      <w:pPr>
        <w:overflowPunct w:val="0"/>
        <w:adjustRightInd w:val="0"/>
        <w:snapToGrid w:val="0"/>
        <w:spacing w:line="600" w:lineRule="exact"/>
        <w:ind w:firstLine="640" w:firstLineChars="200"/>
        <w:rPr>
          <w:rFonts w:hint="eastAsia" w:eastAsia="仿宋_GB2312"/>
          <w:color w:val="000000"/>
          <w:sz w:val="32"/>
          <w:szCs w:val="32"/>
          <w:lang w:eastAsia="zh-CN" w:bidi="ar"/>
        </w:rPr>
      </w:pPr>
      <w:r>
        <w:rPr>
          <w:rFonts w:hint="eastAsia" w:eastAsia="仿宋_GB2312"/>
          <w:color w:val="000000"/>
          <w:sz w:val="32"/>
          <w:szCs w:val="32"/>
          <w:lang w:val="en-US" w:eastAsia="zh-CN" w:bidi="ar"/>
        </w:rPr>
        <w:t>（八）在正式录取前加强对“三大球”运动队贯通培养资格的审核，</w:t>
      </w:r>
      <w:r>
        <w:rPr>
          <w:rFonts w:eastAsia="仿宋_GB2312"/>
          <w:color w:val="000000"/>
          <w:sz w:val="32"/>
          <w:szCs w:val="32"/>
          <w:lang w:bidi="ar"/>
        </w:rPr>
        <w:t>若</w:t>
      </w:r>
      <w:r>
        <w:rPr>
          <w:rFonts w:hint="eastAsia" w:eastAsia="仿宋_GB2312"/>
          <w:color w:val="000000"/>
          <w:sz w:val="32"/>
          <w:szCs w:val="32"/>
          <w:lang w:val="en-US" w:eastAsia="zh-CN" w:bidi="ar"/>
        </w:rPr>
        <w:t>发现升学学生</w:t>
      </w:r>
      <w:r>
        <w:rPr>
          <w:rFonts w:eastAsia="仿宋_GB2312"/>
          <w:color w:val="000000"/>
          <w:sz w:val="32"/>
          <w:szCs w:val="32"/>
          <w:lang w:bidi="ar"/>
        </w:rPr>
        <w:t>存在弄虚作假或资格不符的，一律取消录取资格并不再递补</w:t>
      </w:r>
      <w:r>
        <w:rPr>
          <w:rFonts w:hint="eastAsia" w:eastAsia="仿宋_GB2312"/>
          <w:color w:val="000000"/>
          <w:sz w:val="32"/>
          <w:szCs w:val="32"/>
          <w:lang w:eastAsia="zh-CN" w:bidi="ar"/>
        </w:rPr>
        <w:t>。</w:t>
      </w:r>
    </w:p>
    <w:p>
      <w:pPr>
        <w:overflowPunct w:val="0"/>
        <w:adjustRightInd w:val="0"/>
        <w:snapToGrid w:val="0"/>
        <w:spacing w:line="600" w:lineRule="exact"/>
        <w:ind w:firstLine="640" w:firstLineChars="200"/>
        <w:rPr>
          <w:rFonts w:hint="default" w:eastAsia="仿宋_GB2312"/>
          <w:color w:val="000000"/>
          <w:sz w:val="32"/>
          <w:szCs w:val="32"/>
          <w:lang w:val="en-US" w:eastAsia="zh-CN" w:bidi="ar"/>
        </w:rPr>
      </w:pPr>
      <w:r>
        <w:rPr>
          <w:rFonts w:hint="eastAsia" w:eastAsia="仿宋_GB2312"/>
          <w:color w:val="000000"/>
          <w:sz w:val="32"/>
          <w:szCs w:val="32"/>
          <w:lang w:eastAsia="zh-CN" w:bidi="ar"/>
        </w:rPr>
        <w:t>（</w:t>
      </w:r>
      <w:r>
        <w:rPr>
          <w:rFonts w:hint="eastAsia" w:eastAsia="仿宋_GB2312"/>
          <w:color w:val="000000"/>
          <w:sz w:val="32"/>
          <w:szCs w:val="32"/>
          <w:lang w:val="en-US" w:eastAsia="zh-CN" w:bidi="ar"/>
        </w:rPr>
        <w:t>九</w:t>
      </w:r>
      <w:r>
        <w:rPr>
          <w:rFonts w:hint="eastAsia" w:eastAsia="仿宋_GB2312"/>
          <w:color w:val="000000"/>
          <w:sz w:val="32"/>
          <w:szCs w:val="32"/>
          <w:lang w:eastAsia="zh-CN" w:bidi="ar"/>
        </w:rPr>
        <w:t>）</w:t>
      </w:r>
      <w:r>
        <w:rPr>
          <w:rFonts w:hint="eastAsia" w:eastAsia="仿宋_GB2312"/>
          <w:color w:val="000000"/>
          <w:sz w:val="32"/>
          <w:szCs w:val="32"/>
          <w:lang w:val="en-US" w:eastAsia="zh-CN" w:bidi="ar"/>
        </w:rPr>
        <w:t>对于弄虚作假获得升学资格的运动队或运动员，一律取消升学资格。对于在招生过程中弄虚作假、违规违纪的招生学校，一律取消并暂停贯通培养招生资格。对于违反赛风赛纪的运动队或运动员，一律取消运动队或运动员升学资格。</w:t>
      </w:r>
    </w:p>
    <w:p>
      <w:pPr>
        <w:overflowPunct w:val="0"/>
        <w:adjustRightInd w:val="0"/>
        <w:snapToGrid w:val="0"/>
        <w:spacing w:line="600" w:lineRule="exact"/>
        <w:ind w:firstLine="640" w:firstLineChars="200"/>
        <w:rPr>
          <w:sz w:val="32"/>
          <w:szCs w:val="32"/>
        </w:rPr>
      </w:pPr>
      <w:r>
        <w:rPr>
          <w:rFonts w:eastAsia="黑体"/>
          <w:color w:val="000000"/>
          <w:sz w:val="32"/>
          <w:szCs w:val="32"/>
          <w:lang w:bidi="ar"/>
        </w:rPr>
        <w:t>五、本规则解释权归湖南省教育厅。</w:t>
      </w: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sz w:val="32"/>
          <w:szCs w:val="32"/>
        </w:rPr>
      </w:pPr>
    </w:p>
    <w:p>
      <w:pPr>
        <w:overflowPunct w:val="0"/>
        <w:spacing w:line="600" w:lineRule="exact"/>
        <w:rPr>
          <w:rFonts w:hint="default" w:ascii="Times New Roman" w:hAnsi="Times New Roman" w:cs="Times New Roman"/>
          <w:sz w:val="32"/>
          <w:szCs w:val="32"/>
        </w:rPr>
      </w:pPr>
    </w:p>
    <w:p>
      <w:pPr>
        <w:overflowPunct w:val="0"/>
        <w:spacing w:line="600" w:lineRule="exact"/>
        <w:rPr>
          <w:rFonts w:hint="default" w:ascii="Times New Roman" w:hAnsi="Times New Roman" w:cs="Times New Roman"/>
          <w:sz w:val="32"/>
          <w:szCs w:val="32"/>
        </w:rPr>
      </w:pPr>
    </w:p>
    <w:p>
      <w:pPr>
        <w:overflowPunct w:val="0"/>
        <w:spacing w:line="600" w:lineRule="exact"/>
        <w:rPr>
          <w:rFonts w:hint="default" w:ascii="Times New Roman" w:hAnsi="Times New Roman" w:cs="Times New Roman"/>
          <w:sz w:val="32"/>
          <w:szCs w:val="32"/>
        </w:rPr>
      </w:pPr>
    </w:p>
    <w:p>
      <w:pPr>
        <w:rPr>
          <w:rFonts w:hint="default" w:ascii="Times New Roman" w:hAnsi="Times New Roman" w:cs="Times New Roman"/>
          <w:color w:val="000000"/>
          <w:kern w:val="0"/>
        </w:rPr>
      </w:pPr>
    </w:p>
    <w:tbl>
      <w:tblPr>
        <w:tblStyle w:val="7"/>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9060" w:type="dxa"/>
            <w:noWrap w:val="0"/>
            <w:vAlign w:val="top"/>
          </w:tcPr>
          <w:p>
            <w:pPr>
              <w:spacing w:line="500" w:lineRule="exact"/>
              <w:ind w:firstLine="280" w:firstLineChars="1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湖南省教育厅办公室　　</w:t>
            </w:r>
            <w:r>
              <w:rPr>
                <w:rFonts w:hint="default"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rPr>
              <w:t>　　　　　　　　202</w:t>
            </w:r>
            <w:r>
              <w:rPr>
                <w:rFonts w:hint="default" w:ascii="Times New Roman" w:hAnsi="Times New Roman"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rPr>
              <w:t>年</w:t>
            </w:r>
            <w:r>
              <w:rPr>
                <w:rFonts w:hint="eastAsia" w:ascii="Times New Roman" w:hAnsi="Times New Roman" w:eastAsia="仿宋_GB2312" w:cs="Times New Roman"/>
                <w:color w:val="000000"/>
                <w:kern w:val="0"/>
                <w:sz w:val="28"/>
                <w:szCs w:val="28"/>
                <w:lang w:val="en-US" w:eastAsia="zh-CN"/>
              </w:rPr>
              <w:t>12</w:t>
            </w:r>
            <w:r>
              <w:rPr>
                <w:rFonts w:hint="default" w:ascii="Times New Roman" w:hAnsi="Times New Roman" w:eastAsia="仿宋_GB2312" w:cs="Times New Roman"/>
                <w:color w:val="000000"/>
                <w:kern w:val="0"/>
                <w:sz w:val="28"/>
                <w:szCs w:val="28"/>
              </w:rPr>
              <w:t>月</w:t>
            </w:r>
            <w:r>
              <w:rPr>
                <w:rFonts w:hint="eastAsia" w:eastAsia="仿宋_GB2312" w:cs="Times New Roman"/>
                <w:color w:val="000000"/>
                <w:kern w:val="0"/>
                <w:sz w:val="28"/>
                <w:szCs w:val="28"/>
                <w:lang w:val="en-US" w:eastAsia="zh-CN"/>
              </w:rPr>
              <w:t>3</w:t>
            </w:r>
            <w:r>
              <w:rPr>
                <w:rFonts w:hint="eastAsia" w:ascii="Times New Roman" w:hAnsi="Times New Roman" w:eastAsia="仿宋_GB2312" w:cs="Times New Roman"/>
                <w:color w:val="000000"/>
                <w:kern w:val="0"/>
                <w:sz w:val="28"/>
                <w:szCs w:val="28"/>
                <w:lang w:val="en-US" w:eastAsia="zh-CN"/>
              </w:rPr>
              <w:t>0</w:t>
            </w:r>
            <w:r>
              <w:rPr>
                <w:rFonts w:hint="default" w:ascii="Times New Roman" w:hAnsi="Times New Roman" w:eastAsia="仿宋_GB2312" w:cs="Times New Roman"/>
                <w:color w:val="000000"/>
                <w:kern w:val="0"/>
                <w:sz w:val="28"/>
                <w:szCs w:val="28"/>
              </w:rPr>
              <w:t>日印发</w:t>
            </w:r>
          </w:p>
        </w:tc>
      </w:tr>
    </w:tbl>
    <w:p>
      <w:pPr>
        <w:overflowPunct w:val="0"/>
        <w:spacing w:line="600" w:lineRule="exact"/>
        <w:rPr>
          <w:sz w:val="32"/>
          <w:szCs w:val="32"/>
        </w:rPr>
      </w:pPr>
    </w:p>
    <w:sectPr>
      <w:headerReference r:id="rId3" w:type="default"/>
      <w:footerReference r:id="rId4" w:type="default"/>
      <w:pgSz w:w="11906" w:h="16838"/>
      <w:pgMar w:top="1701"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隶书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sz w:val="18"/>
      </w:rPr>
    </w:pPr>
    <w:r>
      <w:rPr>
        <w:rFonts w:ascii="Calibri" w:hAnsi="Calibri"/>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tabs>
                              <w:tab w:val="center" w:pos="4153"/>
                              <w:tab w:val="right" w:pos="8306"/>
                            </w:tabs>
                            <w:snapToGrid w:val="0"/>
                            <w:jc w:val="left"/>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w:t>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t3M9vQEAAFsDAAAOAAAAZHJz&#10;L2Uyb0RvYy54bWytU81qGzEQvhfyDkL3eNcODWaxHFpCQqCkhTQPIGslr0B/jGTv+gXSN+ipl97z&#10;XH6OjGSvE5Jb6WV2pBl9M983s4urwRqylRC1d4xOJzUl0gnfardm9PHnzfmckpi4a7nxTjK6k5Fe&#10;Lc8+LfrQyJnvvGklEARxsekDo11KoamqKDppeZz4IB0GlQfLEx5hXbXAe0S3pprV9WXVe2gDeCFj&#10;xNvrQ5AuC75SUqTvSkWZiGEUe0vFQrGrbKvlgjdr4KHT4tgG/4cuLNcOi56grnniZAP6A5TVAnz0&#10;Kk2Et5VXSgtZOCCbaf2OzUPHgyxcUJwYTjLF/wcr7rc/gOiW0QtKHLc4ov3vX/s/z/u/T2Sa5elD&#10;bDDrIWBeGr76gdEEGzmGIt5n4oMCm79IiWAKar076SuHRAReTuez+bzGkMDYeMAS1evzADHdSm9J&#10;dhgFHGDRlW+/xXRIHVNyNedvtDFliMaRntHLi891eXCKILhxWCPzODSbvTSshiO5lW93yK3HJWDU&#10;4ZZSYu4capz3ZXRgdFajswmg1x32qLiJeUoc4b9sEnZUGs1VDtDH4jjBQvW4bXlF3p5L1us/sX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s0lY7tAAAAAFAQAADwAAAAAAAAABACAAAAA4AAAAZHJz&#10;L2Rvd25yZXYueG1sUEsBAhQAFAAAAAgAh07iQPC3cz29AQAAWwMAAA4AAAAAAAAAAQAgAAAANQEA&#10;AGRycy9lMm9Eb2MueG1sUEsFBgAAAAAGAAYAWQEAAGQFAAAAAA==&#10;">
              <v:fill on="f" focussize="0,0"/>
              <v:stroke on="f" weight="0.5pt"/>
              <v:imagedata o:title=""/>
              <o:lock v:ext="edit" aspectratio="f"/>
              <v:textbox inset="0mm,0mm,0mm,0mm" style="mso-fit-shape-to-text:t;">
                <w:txbxContent>
                  <w:p>
                    <w:pPr>
                      <w:tabs>
                        <w:tab w:val="center" w:pos="4153"/>
                        <w:tab w:val="right" w:pos="8306"/>
                      </w:tabs>
                      <w:snapToGrid w:val="0"/>
                      <w:jc w:val="left"/>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rFonts w:ascii="Calibri" w:hAnsi="Calibri"/>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08"/>
    <w:rsid w:val="000C3208"/>
    <w:rsid w:val="0054223A"/>
    <w:rsid w:val="007B1208"/>
    <w:rsid w:val="00985244"/>
    <w:rsid w:val="00B02A98"/>
    <w:rsid w:val="00D12CE5"/>
    <w:rsid w:val="010877F2"/>
    <w:rsid w:val="0311032C"/>
    <w:rsid w:val="09895483"/>
    <w:rsid w:val="09B554AF"/>
    <w:rsid w:val="0A00497C"/>
    <w:rsid w:val="0A432ABB"/>
    <w:rsid w:val="0A473F46"/>
    <w:rsid w:val="0A6E612D"/>
    <w:rsid w:val="0C9615C8"/>
    <w:rsid w:val="0E070117"/>
    <w:rsid w:val="10855BDB"/>
    <w:rsid w:val="13EF7FE1"/>
    <w:rsid w:val="14A0664D"/>
    <w:rsid w:val="14B70B0D"/>
    <w:rsid w:val="150D3199"/>
    <w:rsid w:val="16B64143"/>
    <w:rsid w:val="16C00F39"/>
    <w:rsid w:val="17180C70"/>
    <w:rsid w:val="18552337"/>
    <w:rsid w:val="18714C97"/>
    <w:rsid w:val="1C2C33AF"/>
    <w:rsid w:val="1EBA1146"/>
    <w:rsid w:val="1EFEC9AA"/>
    <w:rsid w:val="1F62533A"/>
    <w:rsid w:val="20F46465"/>
    <w:rsid w:val="228A5957"/>
    <w:rsid w:val="22A0786A"/>
    <w:rsid w:val="23A03093"/>
    <w:rsid w:val="249B7305"/>
    <w:rsid w:val="26DD00C8"/>
    <w:rsid w:val="272C0707"/>
    <w:rsid w:val="27E66CD9"/>
    <w:rsid w:val="29422464"/>
    <w:rsid w:val="2BCF1FA9"/>
    <w:rsid w:val="2D6706EB"/>
    <w:rsid w:val="2DF84244"/>
    <w:rsid w:val="2F5E5B1E"/>
    <w:rsid w:val="2FE5224E"/>
    <w:rsid w:val="304A787C"/>
    <w:rsid w:val="349F69BC"/>
    <w:rsid w:val="35093173"/>
    <w:rsid w:val="368220F2"/>
    <w:rsid w:val="39EE5CF0"/>
    <w:rsid w:val="3BDA652C"/>
    <w:rsid w:val="3BEE74D0"/>
    <w:rsid w:val="3D180850"/>
    <w:rsid w:val="3F6F77D0"/>
    <w:rsid w:val="3FFD3288"/>
    <w:rsid w:val="405844A3"/>
    <w:rsid w:val="458F0387"/>
    <w:rsid w:val="46671A1F"/>
    <w:rsid w:val="46C2653A"/>
    <w:rsid w:val="46DF0E9A"/>
    <w:rsid w:val="48AA6852"/>
    <w:rsid w:val="4BFE0015"/>
    <w:rsid w:val="4E7D6A11"/>
    <w:rsid w:val="4EEA615B"/>
    <w:rsid w:val="4F1D6A04"/>
    <w:rsid w:val="4FCC21D8"/>
    <w:rsid w:val="5019366F"/>
    <w:rsid w:val="531D21DD"/>
    <w:rsid w:val="555E1B24"/>
    <w:rsid w:val="579D02B8"/>
    <w:rsid w:val="582B4370"/>
    <w:rsid w:val="583D7ABC"/>
    <w:rsid w:val="5C0A6562"/>
    <w:rsid w:val="5D096819"/>
    <w:rsid w:val="5D380EAD"/>
    <w:rsid w:val="5F2B6F1B"/>
    <w:rsid w:val="5FC66C44"/>
    <w:rsid w:val="61DA34E9"/>
    <w:rsid w:val="63D556A7"/>
    <w:rsid w:val="66ED0F5A"/>
    <w:rsid w:val="69735746"/>
    <w:rsid w:val="69A27A92"/>
    <w:rsid w:val="6AC10733"/>
    <w:rsid w:val="6FB40867"/>
    <w:rsid w:val="6FEF7D00"/>
    <w:rsid w:val="735C549D"/>
    <w:rsid w:val="73D179A6"/>
    <w:rsid w:val="74455F31"/>
    <w:rsid w:val="745F8113"/>
    <w:rsid w:val="748476E8"/>
    <w:rsid w:val="74B059D6"/>
    <w:rsid w:val="77E7DEA3"/>
    <w:rsid w:val="78232A2D"/>
    <w:rsid w:val="784F4498"/>
    <w:rsid w:val="7A841B48"/>
    <w:rsid w:val="7B4E2FC7"/>
    <w:rsid w:val="7D9054A2"/>
    <w:rsid w:val="7E4731C0"/>
    <w:rsid w:val="7E8F4979"/>
    <w:rsid w:val="7FF74209"/>
    <w:rsid w:val="9B77B1D8"/>
    <w:rsid w:val="B5FFD899"/>
    <w:rsid w:val="B7FC8450"/>
    <w:rsid w:val="BF750DF8"/>
    <w:rsid w:val="BFA3B0FA"/>
    <w:rsid w:val="BFBFF93F"/>
    <w:rsid w:val="DEBB55CF"/>
    <w:rsid w:val="EBAB5CD1"/>
    <w:rsid w:val="FCBEBDAC"/>
    <w:rsid w:val="FDF5C9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unhideWhenUsed/>
    <w:qFormat/>
    <w:uiPriority w:val="99"/>
    <w:pPr>
      <w:widowControl w:val="0"/>
      <w:ind w:left="118"/>
      <w:jc w:val="both"/>
    </w:pPr>
    <w:rPr>
      <w:rFonts w:ascii="Calibri" w:hAnsi="Calibri" w:eastAsia="宋体" w:cs="Times New Roman"/>
      <w:kern w:val="2"/>
      <w:sz w:val="21"/>
      <w:szCs w:val="24"/>
      <w:lang w:val="en-US" w:eastAsia="zh-CN" w:bidi="ar-SA"/>
    </w:rPr>
  </w:style>
  <w:style w:type="paragraph" w:styleId="3">
    <w:name w:val="footer"/>
    <w:basedOn w:val="1"/>
    <w:link w:val="10"/>
    <w:unhideWhenUsed/>
    <w:qFormat/>
    <w:uiPriority w:val="99"/>
    <w:pPr>
      <w:widowControl w:val="0"/>
      <w:tabs>
        <w:tab w:val="center" w:pos="4153"/>
        <w:tab w:val="right" w:pos="8306"/>
      </w:tabs>
      <w:snapToGrid w:val="0"/>
    </w:pPr>
    <w:rPr>
      <w:rFonts w:ascii="Calibri" w:hAnsi="Calibri"/>
      <w:kern w:val="2"/>
      <w:sz w:val="18"/>
      <w:szCs w:val="24"/>
      <w:lang w:val="en-US" w:eastAsia="zh-CN" w:bidi="ar-SA"/>
    </w:rPr>
  </w:style>
  <w:style w:type="paragraph" w:styleId="4">
    <w:name w:val="header"/>
    <w:basedOn w:val="1"/>
    <w:link w:val="11"/>
    <w:unhideWhenUsed/>
    <w:qFormat/>
    <w:uiPriority w:val="99"/>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Calibri" w:hAnsi="Calibri"/>
      <w:kern w:val="2"/>
      <w:sz w:val="18"/>
      <w:szCs w:val="24"/>
      <w:lang w:val="en-US" w:eastAsia="zh-CN" w:bidi="ar-SA"/>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u w:val="single"/>
    </w:rPr>
  </w:style>
  <w:style w:type="character" w:customStyle="1" w:styleId="10">
    <w:name w:val="页脚 Char"/>
    <w:basedOn w:val="8"/>
    <w:link w:val="3"/>
    <w:qFormat/>
    <w:uiPriority w:val="99"/>
    <w:rPr>
      <w:rFonts w:ascii="Calibri" w:hAnsi="Calibri" w:eastAsia="仿宋_GB2312" w:cs="宋体"/>
      <w:kern w:val="2"/>
      <w:sz w:val="18"/>
      <w:szCs w:val="24"/>
      <w:lang w:val="en-US" w:eastAsia="zh-CN" w:bidi="ar-SA"/>
    </w:rPr>
  </w:style>
  <w:style w:type="character" w:customStyle="1" w:styleId="11">
    <w:name w:val="页眉 Char"/>
    <w:basedOn w:val="8"/>
    <w:link w:val="4"/>
    <w:qFormat/>
    <w:uiPriority w:val="99"/>
    <w:rPr>
      <w:rFonts w:ascii="Calibri" w:hAnsi="Calibri" w:eastAsia="仿宋_GB2312" w:cs="宋体"/>
      <w:kern w:val="2"/>
      <w:sz w:val="18"/>
      <w:szCs w:val="24"/>
      <w:lang w:val="en-US" w:eastAsia="zh-CN" w:bidi="ar-SA"/>
    </w:rPr>
  </w:style>
  <w:style w:type="paragraph" w:customStyle="1" w:styleId="12">
    <w:name w:val="列出段落1"/>
    <w:qFormat/>
    <w:uiPriority w:val="0"/>
    <w:pPr>
      <w:widowControl w:val="0"/>
      <w:ind w:firstLine="420"/>
      <w:jc w:val="both"/>
    </w:pPr>
    <w:rPr>
      <w:rFonts w:ascii="Calibri" w:hAnsi="Calibri" w:eastAsia="微软雅黑" w:cs="Times New Roman"/>
      <w:kern w:val="2"/>
      <w:sz w:val="22"/>
      <w:szCs w:val="24"/>
      <w:lang w:val="en-US" w:eastAsia="zh-CN" w:bidi="ar-SA"/>
    </w:rPr>
  </w:style>
  <w:style w:type="paragraph" w:customStyle="1" w:styleId="13">
    <w:name w:val="_Style 12"/>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4446</Words>
  <Characters>4539</Characters>
  <Lines>1</Lines>
  <Paragraphs>1</Paragraphs>
  <TotalTime>8</TotalTime>
  <ScaleCrop>false</ScaleCrop>
  <LinksUpToDate>false</LinksUpToDate>
  <CharactersWithSpaces>4559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2018-08-31T16:21:00Z</dcterms:created>
  <dc:creator>10104</dc:creator>
  <cp:lastModifiedBy>Laura Kinney</cp:lastModifiedBy>
  <cp:lastPrinted>2025-12-31T16:34:00Z</cp:lastPrinted>
  <dcterms:modified xsi:type="dcterms:W3CDTF">2025-12-30T14:48:35Z</dcterms:modified>
  <dc:title>湖南省教育厅关于印发《中小学校</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E52778FF3D7340F9B28CC5B4A8B82935_13</vt:lpwstr>
  </property>
  <property fmtid="{D5CDD505-2E9C-101B-9397-08002B2CF9AE}" pid="4" name="KSOTemplateDocerSaveRecord">
    <vt:lpwstr>eyJoZGlkIjoiMzhkZDJiNDhhZjdiZjdhNTdmNzc5ZmNhMWE5MWM3OGEiLCJ1c2VySWQiOiI1MTAwMTY1NzAifQ==</vt:lpwstr>
  </property>
</Properties>
</file>