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95"/>
          <w:tab w:val="center" w:pos="4450"/>
        </w:tabs>
        <w:spacing w:line="600" w:lineRule="exact"/>
        <w:jc w:val="left"/>
        <w:rPr>
          <w:rFonts w:hint="eastAsia" w:eastAsia="方正小标宋简体"/>
          <w:sz w:val="32"/>
          <w:szCs w:val="32"/>
        </w:rPr>
      </w:pPr>
      <w:r>
        <w:rPr>
          <w:kern w:val="0"/>
          <w:sz w:val="32"/>
          <w:szCs w:val="32"/>
        </w:rPr>
        <w:t>HNPR-2020-</w:t>
      </w:r>
      <w:r>
        <w:rPr>
          <w:rFonts w:hint="eastAsia"/>
          <w:kern w:val="0"/>
          <w:sz w:val="32"/>
          <w:szCs w:val="32"/>
        </w:rPr>
        <w:t>11011</w:t>
      </w:r>
    </w:p>
    <w:p>
      <w:pPr>
        <w:tabs>
          <w:tab w:val="left" w:pos="1095"/>
          <w:tab w:val="center" w:pos="4450"/>
        </w:tabs>
        <w:spacing w:line="600" w:lineRule="exact"/>
        <w:rPr>
          <w:rFonts w:eastAsia="方正小标宋简体"/>
          <w:sz w:val="44"/>
          <w:szCs w:val="44"/>
        </w:rPr>
      </w:pPr>
      <w:r>
        <w:rPr>
          <w:rFonts w:eastAsia="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-50165</wp:posOffset>
                </wp:positionH>
                <wp:positionV relativeFrom="paragraph">
                  <wp:posOffset>270510</wp:posOffset>
                </wp:positionV>
                <wp:extent cx="4943475" cy="1259840"/>
                <wp:effectExtent l="0" t="0" r="0" b="0"/>
                <wp:wrapNone/>
                <wp:docPr id="3" name="文本框 2"/>
                <wp:cNvGraphicFramePr/>
                <a:graphic xmlns:a="http://schemas.openxmlformats.org/drawingml/2006/main">
                  <a:graphicData uri="http://schemas.microsoft.com/office/word/2010/wordprocessingShape">
                    <wps:wsp>
                      <wps:cNvSpPr txBox="1"/>
                      <wps:spPr>
                        <a:xfrm>
                          <a:off x="0" y="0"/>
                          <a:ext cx="4943475" cy="1259840"/>
                        </a:xfrm>
                        <a:prstGeom prst="rect">
                          <a:avLst/>
                        </a:prstGeom>
                        <a:noFill/>
                        <a:ln>
                          <a:noFill/>
                        </a:ln>
                      </wps:spPr>
                      <wps:txbx>
                        <w:txbxContent>
                          <w:p>
                            <w:pPr>
                              <w:tabs>
                                <w:tab w:val="left" w:pos="1095"/>
                                <w:tab w:val="center" w:pos="4450"/>
                              </w:tabs>
                              <w:spacing w:line="1000" w:lineRule="exact"/>
                              <w:jc w:val="distribute"/>
                              <w:rPr>
                                <w:rFonts w:hint="eastAsia" w:ascii="方正小标宋简体" w:eastAsia="方正小标宋简体"/>
                                <w:color w:val="FF0000"/>
                                <w:w w:val="70"/>
                                <w:sz w:val="84"/>
                                <w:szCs w:val="84"/>
                              </w:rPr>
                            </w:pPr>
                            <w:r>
                              <w:rPr>
                                <w:rFonts w:hint="eastAsia" w:ascii="方正小标宋简体" w:eastAsia="方正小标宋简体"/>
                                <w:color w:val="FF0000"/>
                                <w:w w:val="70"/>
                                <w:sz w:val="84"/>
                                <w:szCs w:val="84"/>
                              </w:rPr>
                              <w:t>湖南省人力资源和社会保障厅</w:t>
                            </w:r>
                          </w:p>
                          <w:p>
                            <w:pPr>
                              <w:spacing w:line="1000" w:lineRule="exact"/>
                              <w:jc w:val="distribute"/>
                              <w:rPr>
                                <w:rFonts w:hint="eastAsia" w:ascii="方正小标宋简体" w:eastAsia="方正小标宋简体"/>
                                <w:color w:val="FF0000"/>
                                <w:w w:val="70"/>
                                <w:sz w:val="84"/>
                                <w:szCs w:val="84"/>
                              </w:rPr>
                            </w:pPr>
                            <w:r>
                              <w:rPr>
                                <w:rFonts w:hint="eastAsia" w:ascii="方正小标宋简体" w:eastAsia="方正小标宋简体"/>
                                <w:color w:val="FF0000"/>
                                <w:w w:val="70"/>
                                <w:sz w:val="84"/>
                                <w:szCs w:val="84"/>
                              </w:rPr>
                              <w:t>湖南省财政厅</w:t>
                            </w:r>
                          </w:p>
                        </w:txbxContent>
                      </wps:txbx>
                      <wps:bodyPr lIns="0" tIns="0" rIns="0" bIns="0" upright="1"/>
                    </wps:wsp>
                  </a:graphicData>
                </a:graphic>
              </wp:anchor>
            </w:drawing>
          </mc:Choice>
          <mc:Fallback>
            <w:pict>
              <v:shape id="文本框 2" o:spid="_x0000_s1026" o:spt="202" type="#_x0000_t202" style="position:absolute;left:0pt;margin-left:-3.95pt;margin-top:21.3pt;height:99.2pt;width:389.25pt;z-index:251660288;mso-width-relative:margin;mso-height-relative:margin;" filled="f" stroked="f" coordsize="21600,21600" o:gfxdata="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Po1oAnZAAAACQEAAA8AAAAA&#10;AAAAAQAgAAAAIgAAAGRycy9kb3ducmV2LnhtbFBLAQIUABQAAAAIAIdO4kBRMHYcoQEAACUDAAAO&#10;AAAAAAAAAAEAIAAAACgBAABkcnMvZTJvRG9jLnhtbFBLBQYAAAAABgAGAFkBAAA7BQAAAAA=&#10;">
                <v:fill on="f" focussize="0,0"/>
                <v:stroke on="f"/>
                <v:imagedata o:title=""/>
                <o:lock v:ext="edit" aspectratio="f"/>
                <v:textbox inset="0mm,0mm,0mm,0mm">
                  <w:txbxContent>
                    <w:p>
                      <w:pPr>
                        <w:tabs>
                          <w:tab w:val="left" w:pos="1095"/>
                          <w:tab w:val="center" w:pos="4450"/>
                        </w:tabs>
                        <w:spacing w:line="1000" w:lineRule="exact"/>
                        <w:jc w:val="distribute"/>
                        <w:rPr>
                          <w:rFonts w:hint="eastAsia" w:ascii="方正小标宋简体" w:eastAsia="方正小标宋简体"/>
                          <w:color w:val="FF0000"/>
                          <w:w w:val="70"/>
                          <w:sz w:val="84"/>
                          <w:szCs w:val="84"/>
                        </w:rPr>
                      </w:pPr>
                      <w:r>
                        <w:rPr>
                          <w:rFonts w:hint="eastAsia" w:ascii="方正小标宋简体" w:eastAsia="方正小标宋简体"/>
                          <w:color w:val="FF0000"/>
                          <w:w w:val="70"/>
                          <w:sz w:val="84"/>
                          <w:szCs w:val="84"/>
                        </w:rPr>
                        <w:t>湖南省人力资源和社会保障厅</w:t>
                      </w:r>
                    </w:p>
                    <w:p>
                      <w:pPr>
                        <w:spacing w:line="1000" w:lineRule="exact"/>
                        <w:jc w:val="distribute"/>
                        <w:rPr>
                          <w:rFonts w:hint="eastAsia" w:ascii="方正小标宋简体" w:eastAsia="方正小标宋简体"/>
                          <w:color w:val="FF0000"/>
                          <w:w w:val="70"/>
                          <w:sz w:val="84"/>
                          <w:szCs w:val="84"/>
                        </w:rPr>
                      </w:pPr>
                      <w:r>
                        <w:rPr>
                          <w:rFonts w:hint="eastAsia" w:ascii="方正小标宋简体" w:eastAsia="方正小标宋简体"/>
                          <w:color w:val="FF0000"/>
                          <w:w w:val="70"/>
                          <w:sz w:val="84"/>
                          <w:szCs w:val="84"/>
                        </w:rPr>
                        <w:t>湖南省财政厅</w:t>
                      </w:r>
                    </w:p>
                  </w:txbxContent>
                </v:textbox>
              </v:shape>
            </w:pict>
          </mc:Fallback>
        </mc:AlternateContent>
      </w:r>
    </w:p>
    <w:p>
      <w:pPr>
        <w:tabs>
          <w:tab w:val="left" w:pos="1095"/>
          <w:tab w:val="center" w:pos="4450"/>
        </w:tabs>
        <w:spacing w:line="600" w:lineRule="exact"/>
        <w:jc w:val="center"/>
        <w:rPr>
          <w:rFonts w:hint="eastAsia" w:eastAsia="方正小标宋简体"/>
          <w:sz w:val="44"/>
          <w:szCs w:val="44"/>
        </w:rPr>
      </w:pPr>
      <w:r>
        <w:rPr>
          <w:rFonts w:eastAsia="方正小标宋简体"/>
          <w:sz w:val="44"/>
          <w:szCs w:val="44"/>
        </w:rPr>
        <mc:AlternateContent>
          <mc:Choice Requires="wps">
            <w:drawing>
              <wp:anchor distT="0" distB="0" distL="114300" distR="114300" simplePos="0" relativeHeight="251662336" behindDoc="0" locked="0" layoutInCell="1" allowOverlap="1">
                <wp:simplePos x="0" y="0"/>
                <wp:positionH relativeFrom="column">
                  <wp:posOffset>4883785</wp:posOffset>
                </wp:positionH>
                <wp:positionV relativeFrom="paragraph">
                  <wp:posOffset>82550</wp:posOffset>
                </wp:positionV>
                <wp:extent cx="891540" cy="829310"/>
                <wp:effectExtent l="0" t="0" r="0" b="0"/>
                <wp:wrapNone/>
                <wp:docPr id="4" name="文本框 3"/>
                <wp:cNvGraphicFramePr/>
                <a:graphic xmlns:a="http://schemas.openxmlformats.org/drawingml/2006/main">
                  <a:graphicData uri="http://schemas.microsoft.com/office/word/2010/wordprocessingShape">
                    <wps:wsp>
                      <wps:cNvSpPr txBox="1"/>
                      <wps:spPr>
                        <a:xfrm>
                          <a:off x="0" y="0"/>
                          <a:ext cx="891540" cy="829310"/>
                        </a:xfrm>
                        <a:prstGeom prst="rect">
                          <a:avLst/>
                        </a:prstGeom>
                        <a:noFill/>
                        <a:ln>
                          <a:noFill/>
                        </a:ln>
                      </wps:spPr>
                      <wps:txbx>
                        <w:txbxContent>
                          <w:p>
                            <w:pPr>
                              <w:rPr>
                                <w:rFonts w:hint="eastAsia" w:ascii="方正小标宋简体" w:eastAsia="方正小标宋简体"/>
                                <w:color w:val="FF0000"/>
                                <w:w w:val="80"/>
                                <w:sz w:val="84"/>
                                <w:szCs w:val="84"/>
                              </w:rPr>
                            </w:pPr>
                            <w:r>
                              <w:rPr>
                                <w:rFonts w:hint="eastAsia" w:ascii="方正小标宋简体" w:eastAsia="方正小标宋简体"/>
                                <w:color w:val="FF0000"/>
                                <w:w w:val="80"/>
                                <w:sz w:val="84"/>
                                <w:szCs w:val="84"/>
                              </w:rPr>
                              <w:t>文件</w:t>
                            </w:r>
                          </w:p>
                        </w:txbxContent>
                      </wps:txbx>
                      <wps:bodyPr lIns="0" tIns="0" rIns="0" bIns="0" upright="1">
                        <a:spAutoFit/>
                      </wps:bodyPr>
                    </wps:wsp>
                  </a:graphicData>
                </a:graphic>
                <wp14:sizeRelH relativeFrom="margin">
                  <wp14:pctWidth>0</wp14:pctWidth>
                </wp14:sizeRelH>
                <wp14:sizeRelV relativeFrom="margin">
                  <wp14:pctHeight>20000</wp14:pctHeight>
                </wp14:sizeRelV>
              </wp:anchor>
            </w:drawing>
          </mc:Choice>
          <mc:Fallback>
            <w:pict>
              <v:shape id="文本框 3" o:spid="_x0000_s1026" o:spt="202" type="#_x0000_t202" style="position:absolute;left:0pt;margin-left:384.55pt;margin-top:6.5pt;height:65.3pt;width:70.2pt;z-index:251662336;mso-width-relative:margin;mso-height-relative:margin;mso-height-percent:200;" filled="f" stroked="f" coordsize="21600,21600" o:gfxdata="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tGZY9YAAAAK&#10;AQAADwAAAAAAAAABACAAAAAiAAAAZHJzL2Rvd25yZXYueG1sUEsBAhQAFAAAAAgAh07iQKi0L22s&#10;AQAAPQMAAA4AAAAAAAAAAQAgAAAAJQEAAGRycy9lMm9Eb2MueG1sUEsFBgAAAAAGAAYAWQEAAEMF&#10;AAAAAA==&#10;">
                <v:fill on="f" focussize="0,0"/>
                <v:stroke on="f"/>
                <v:imagedata o:title=""/>
                <o:lock v:ext="edit" aspectratio="f"/>
                <v:textbox inset="0mm,0mm,0mm,0mm" style="mso-fit-shape-to-text:t;">
                  <w:txbxContent>
                    <w:p>
                      <w:pPr>
                        <w:rPr>
                          <w:rFonts w:hint="eastAsia" w:ascii="方正小标宋简体" w:eastAsia="方正小标宋简体"/>
                          <w:color w:val="FF0000"/>
                          <w:w w:val="80"/>
                          <w:sz w:val="84"/>
                          <w:szCs w:val="84"/>
                        </w:rPr>
                      </w:pPr>
                      <w:r>
                        <w:rPr>
                          <w:rFonts w:hint="eastAsia" w:ascii="方正小标宋简体" w:eastAsia="方正小标宋简体"/>
                          <w:color w:val="FF0000"/>
                          <w:w w:val="80"/>
                          <w:sz w:val="84"/>
                          <w:szCs w:val="84"/>
                        </w:rPr>
                        <w:t>文件</w:t>
                      </w:r>
                    </w:p>
                  </w:txbxContent>
                </v:textbox>
              </v:shape>
            </w:pict>
          </mc:Fallback>
        </mc:AlternateConten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tabs>
          <w:tab w:val="left" w:pos="1095"/>
          <w:tab w:val="center" w:pos="4450"/>
        </w:tabs>
        <w:spacing w:line="600" w:lineRule="exact"/>
        <w:jc w:val="center"/>
        <w:rPr>
          <w:rFonts w:hint="eastAsia" w:ascii="仿宋_GB2312" w:hAnsi="仿宋_GB2312" w:eastAsia="仿宋_GB2312" w:cs="仿宋_GB2312"/>
          <w:sz w:val="44"/>
          <w:szCs w:val="44"/>
        </w:rPr>
      </w:pPr>
      <w:r>
        <w:rPr>
          <w:rFonts w:hint="eastAsia" w:ascii="仿宋_GB2312" w:hAnsi="仿宋_GB2312" w:eastAsia="仿宋_GB2312" w:cs="仿宋_GB2312"/>
          <w:sz w:val="32"/>
          <w:szCs w:val="32"/>
        </w:rPr>
        <w:t>湘人社规〔2020〕11号</w:t>
      </w:r>
    </w:p>
    <w:p>
      <w:pPr>
        <w:tabs>
          <w:tab w:val="left" w:pos="1095"/>
          <w:tab w:val="center" w:pos="4450"/>
        </w:tabs>
        <w:spacing w:line="600" w:lineRule="exact"/>
        <w:jc w:val="center"/>
        <w:rPr>
          <w:rFonts w:hint="eastAsia" w:eastAsia="方正小标宋简体"/>
          <w:sz w:val="44"/>
          <w:szCs w:val="44"/>
        </w:rPr>
      </w:pPr>
      <w:r>
        <w:rPr>
          <w:rFonts w:ascii="宋体" w:hAnsi="宋体" w:cs="宋体"/>
          <w:kern w:val="0"/>
          <w:sz w:val="24"/>
        </w:rPr>
        <mc:AlternateContent>
          <mc:Choice Requires="wps">
            <w:drawing>
              <wp:anchor distT="0" distB="0" distL="114300" distR="114300" simplePos="0" relativeHeight="251667456" behindDoc="0" locked="0" layoutInCell="1" allowOverlap="1">
                <wp:simplePos x="0" y="0"/>
                <wp:positionH relativeFrom="column">
                  <wp:posOffset>-31115</wp:posOffset>
                </wp:positionH>
                <wp:positionV relativeFrom="paragraph">
                  <wp:posOffset>57785</wp:posOffset>
                </wp:positionV>
                <wp:extent cx="5760085" cy="0"/>
                <wp:effectExtent l="0" t="9525" r="12065" b="9525"/>
                <wp:wrapNone/>
                <wp:docPr id="8" name="自选图形 7"/>
                <wp:cNvGraphicFramePr/>
                <a:graphic xmlns:a="http://schemas.openxmlformats.org/drawingml/2006/main">
                  <a:graphicData uri="http://schemas.microsoft.com/office/word/2010/wordprocessingShape">
                    <wps:wsp>
                      <wps:cNvCnPr/>
                      <wps:spPr>
                        <a:xfrm>
                          <a:off x="0" y="0"/>
                          <a:ext cx="5760085" cy="0"/>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2.45pt;margin-top:4.55pt;height:0pt;width:453.55pt;z-index:251667456;mso-width-relative:page;mso-height-relative:page;" filled="f" stroked="t" coordsize="21600,21600" o:gfxdata="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F5i9xXTAAAABgEAAA8AAAAAAAAA&#10;AQAgAAAAIgAAAGRycy9kb3ducmV2LnhtbFBLAQIUABQAAAAIAIdO4kBRYyGv3QEAAJYDAAAOAAAA&#10;AAAAAAEAIAAAACIBAABkcnMvZTJvRG9jLnhtbFBLBQYAAAAABgAGAFkBAABxBQAAAAA=&#10;">
                <v:fill on="f" focussize="0,0"/>
                <v:stroke weight="1.5pt" color="#FF0000" joinstyle="round"/>
                <v:imagedata o:title=""/>
                <o:lock v:ext="edit" aspectratio="f"/>
              </v:shape>
            </w:pict>
          </mc:Fallback>
        </mc:AlternateContent>
      </w:r>
      <w:r>
        <w:rPr>
          <w:rFonts w:hint="eastAsia" w:eastAsia="方正小标宋简体"/>
          <w:sz w:val="44"/>
          <w:szCs w:val="44"/>
        </w:rPr>
        <mc:AlternateContent>
          <mc:Choice Requires="wps">
            <w:drawing>
              <wp:anchor distT="0" distB="0" distL="114300" distR="114300" simplePos="0" relativeHeight="251665408" behindDoc="0" locked="0" layoutInCell="1" allowOverlap="1">
                <wp:simplePos x="0" y="0"/>
                <wp:positionH relativeFrom="column">
                  <wp:posOffset>-50165</wp:posOffset>
                </wp:positionH>
                <wp:positionV relativeFrom="paragraph">
                  <wp:posOffset>295910</wp:posOffset>
                </wp:positionV>
                <wp:extent cx="5825490" cy="0"/>
                <wp:effectExtent l="0" t="0" r="0" b="0"/>
                <wp:wrapNone/>
                <wp:docPr id="7" name="自选图形 6"/>
                <wp:cNvGraphicFramePr/>
                <a:graphic xmlns:a="http://schemas.openxmlformats.org/drawingml/2006/main">
                  <a:graphicData uri="http://schemas.microsoft.com/office/word/2010/wordprocessingShape">
                    <wps:wsp>
                      <wps:cNvCnPr/>
                      <wps:spPr>
                        <a:xfrm>
                          <a:off x="0" y="0"/>
                          <a:ext cx="5825490" cy="0"/>
                        </a:xfrm>
                        <a:prstGeom prst="straightConnector1">
                          <a:avLst/>
                        </a:prstGeom>
                        <a:ln>
                          <a:noFill/>
                        </a:ln>
                      </wps:spPr>
                      <wps:bodyPr/>
                    </wps:wsp>
                  </a:graphicData>
                </a:graphic>
              </wp:anchor>
            </w:drawing>
          </mc:Choice>
          <mc:Fallback>
            <w:pict>
              <v:shape id="自选图形 6" o:spid="_x0000_s1026" o:spt="32" type="#_x0000_t32" style="position:absolute;left:0pt;margin-left:-3.95pt;margin-top:23.3pt;height:0pt;width:458.7pt;z-index:251665408;mso-width-relative:margin;mso-height-relative:margin;" filled="f" stroked="f" coordsize="21600,21600" o:gfxdata="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">
                <v:fill on="f" focussize="0,0"/>
                <v:stroke on="f"/>
                <v:imagedata o:title=""/>
                <o:lock v:ext="edit" aspectratio="f"/>
              </v:shape>
            </w:pict>
          </mc:Fallback>
        </mc:AlternateContent>
      </w:r>
      <w:r>
        <w:rPr>
          <w:rFonts w:hint="eastAsia" w:eastAsia="方正小标宋简体"/>
          <w:sz w:val="44"/>
          <w:szCs w:val="44"/>
        </w:rPr>
        <mc:AlternateContent>
          <mc:Choice Requires="wps">
            <w:drawing>
              <wp:anchor distT="0" distB="0" distL="114300" distR="114300" simplePos="0" relativeHeight="251664384" behindDoc="0" locked="0" layoutInCell="1" allowOverlap="1">
                <wp:simplePos x="0" y="0"/>
                <wp:positionH relativeFrom="column">
                  <wp:posOffset>-50165</wp:posOffset>
                </wp:positionH>
                <wp:positionV relativeFrom="paragraph">
                  <wp:posOffset>191135</wp:posOffset>
                </wp:positionV>
                <wp:extent cx="5753100" cy="0"/>
                <wp:effectExtent l="0" t="0" r="0" b="0"/>
                <wp:wrapNone/>
                <wp:docPr id="6" name="自选图形 5"/>
                <wp:cNvGraphicFramePr/>
                <a:graphic xmlns:a="http://schemas.openxmlformats.org/drawingml/2006/main">
                  <a:graphicData uri="http://schemas.microsoft.com/office/word/2010/wordprocessingShape">
                    <wps:wsp>
                      <wps:cNvCnPr/>
                      <wps:spPr>
                        <a:xfrm>
                          <a:off x="0" y="0"/>
                          <a:ext cx="5753100" cy="0"/>
                        </a:xfrm>
                        <a:prstGeom prst="straightConnector1">
                          <a:avLst/>
                        </a:prstGeom>
                        <a:ln>
                          <a:noFill/>
                        </a:ln>
                      </wps:spPr>
                      <wps:bodyPr/>
                    </wps:wsp>
                  </a:graphicData>
                </a:graphic>
              </wp:anchor>
            </w:drawing>
          </mc:Choice>
          <mc:Fallback>
            <w:pict>
              <v:shape id="自选图形 5" o:spid="_x0000_s1026" o:spt="32" type="#_x0000_t32" style="position:absolute;left:0pt;margin-left:-3.95pt;margin-top:15.05pt;height:0pt;width:453pt;z-index:251664384;mso-width-relative:margin;mso-height-relative:margin;" filled="f" stroked="f" coordsize="21600,21600" o:gfxdata="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ZKzMn1gAAAAgBAAAPAAAAAAAAAAEAIAAAACIAAABkcnMvZG93bnJldi54bWxQ&#10;SwECFAAUAAAACACHTuJA31f/R4cBAADgAgAADgAAAAAAAAABACAAAAAlAQAAZHJzL2Uyb0RvYy54&#10;bWxQSwUGAAAAAAYABgBZAQAAHgUAAAAA&#10;">
                <v:fill on="f" focussize="0,0"/>
                <v:stroke on="f"/>
                <v:imagedata o:title=""/>
                <o:lock v:ext="edit" aspectratio="f"/>
              </v:shape>
            </w:pict>
          </mc:Fallback>
        </mc:AlternateContent>
      </w:r>
      <w:r>
        <w:rPr>
          <w:rFonts w:hint="eastAsia" w:eastAsia="方正小标宋简体"/>
          <w:sz w:val="44"/>
          <w:szCs w:val="44"/>
        </w:rPr>
        <mc:AlternateContent>
          <mc:Choice Requires="wps">
            <w:drawing>
              <wp:anchor distT="0" distB="0" distL="114300" distR="114300" simplePos="0" relativeHeight="251663360" behindDoc="0" locked="0" layoutInCell="1" allowOverlap="1">
                <wp:simplePos x="0" y="0"/>
                <wp:positionH relativeFrom="column">
                  <wp:posOffset>-50165</wp:posOffset>
                </wp:positionH>
                <wp:positionV relativeFrom="paragraph">
                  <wp:posOffset>191135</wp:posOffset>
                </wp:positionV>
                <wp:extent cx="5753100" cy="0"/>
                <wp:effectExtent l="0" t="0" r="0" b="0"/>
                <wp:wrapNone/>
                <wp:docPr id="5" name="自选图形 4"/>
                <wp:cNvGraphicFramePr/>
                <a:graphic xmlns:a="http://schemas.openxmlformats.org/drawingml/2006/main">
                  <a:graphicData uri="http://schemas.microsoft.com/office/word/2010/wordprocessingShape">
                    <wps:wsp>
                      <wps:cNvCnPr/>
                      <wps:spPr>
                        <a:xfrm>
                          <a:off x="0" y="0"/>
                          <a:ext cx="5753100" cy="0"/>
                        </a:xfrm>
                        <a:prstGeom prst="straightConnector1">
                          <a:avLst/>
                        </a:prstGeom>
                        <a:ln>
                          <a:noFill/>
                        </a:ln>
                      </wps:spPr>
                      <wps:bodyPr/>
                    </wps:wsp>
                  </a:graphicData>
                </a:graphic>
              </wp:anchor>
            </w:drawing>
          </mc:Choice>
          <mc:Fallback>
            <w:pict>
              <v:shape id="自选图形 4" o:spid="_x0000_s1026" o:spt="32" type="#_x0000_t32" style="position:absolute;left:0pt;margin-left:-3.95pt;margin-top:15.05pt;height:0pt;width:453pt;z-index:251663360;mso-width-relative:margin;mso-height-relative:margin;" filled="f" stroked="f" coordsize="21600,21600" o:gfxdata="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">
                <v:fill on="f" focussize="0,0"/>
                <v:stroke on="f"/>
                <v:imagedata o:title=""/>
                <o:lock v:ext="edit" aspectratio="f"/>
              </v:shape>
            </w:pict>
          </mc:Fallback>
        </mc:AlternateContent>
      </w:r>
    </w:p>
    <w:p>
      <w:pPr>
        <w:tabs>
          <w:tab w:val="left" w:pos="1095"/>
          <w:tab w:val="center" w:pos="4450"/>
        </w:tabs>
        <w:spacing w:line="600" w:lineRule="exact"/>
        <w:jc w:val="center"/>
        <w:rPr>
          <w:rFonts w:hint="eastAsia" w:eastAsia="方正小标宋简体"/>
          <w:sz w:val="44"/>
          <w:szCs w:val="44"/>
          <w:lang w:val="en-US" w:eastAsia="zh-CN"/>
        </w:rPr>
      </w:pPr>
      <w:r>
        <w:rPr>
          <w:rFonts w:hint="eastAsia" w:eastAsia="方正小标宋简体"/>
          <w:sz w:val="44"/>
          <w:szCs w:val="44"/>
          <w:lang w:eastAsia="zh-CN"/>
        </w:rPr>
        <w:t>湖南省人力资源和社会保障厅</w:t>
      </w:r>
      <w:r>
        <w:rPr>
          <w:rFonts w:hint="eastAsia" w:eastAsia="方正小标宋简体"/>
          <w:sz w:val="44"/>
          <w:szCs w:val="44"/>
          <w:lang w:val="en-US" w:eastAsia="zh-CN"/>
        </w:rPr>
        <w:t xml:space="preserve">  湖南省财政厅</w:t>
      </w:r>
    </w:p>
    <w:p>
      <w:pPr>
        <w:tabs>
          <w:tab w:val="left" w:pos="1095"/>
          <w:tab w:val="center" w:pos="4450"/>
        </w:tabs>
        <w:spacing w:line="600" w:lineRule="exact"/>
        <w:jc w:val="center"/>
        <w:rPr>
          <w:rFonts w:eastAsia="方正小标宋简体"/>
          <w:sz w:val="44"/>
          <w:szCs w:val="44"/>
        </w:rPr>
      </w:pPr>
      <w:r>
        <w:rPr>
          <w:rFonts w:hint="eastAsia" w:eastAsia="方正小标宋简体"/>
          <w:sz w:val="44"/>
          <w:szCs w:val="44"/>
        </w:rPr>
        <w:t>关于</w:t>
      </w:r>
      <w:r>
        <w:rPr>
          <w:rFonts w:hint="eastAsia" w:ascii="方正小标宋简体" w:eastAsia="方正小标宋简体"/>
          <w:sz w:val="44"/>
          <w:szCs w:val="44"/>
        </w:rPr>
        <w:t>2020</w:t>
      </w:r>
      <w:r>
        <w:rPr>
          <w:rFonts w:hint="eastAsia" w:eastAsia="方正小标宋简体"/>
          <w:sz w:val="44"/>
          <w:szCs w:val="44"/>
        </w:rPr>
        <w:t>年调整退休人员基本养老金的通知</w:t>
      </w:r>
    </w:p>
    <w:p>
      <w:pPr>
        <w:spacing w:line="592" w:lineRule="exact"/>
        <w:rPr>
          <w:rFonts w:eastAsia="仿宋_GB2312"/>
          <w:sz w:val="32"/>
          <w:szCs w:val="32"/>
        </w:rPr>
      </w:pPr>
    </w:p>
    <w:p>
      <w:pPr>
        <w:spacing w:line="570" w:lineRule="exact"/>
        <w:rPr>
          <w:rFonts w:eastAsia="仿宋_GB2312"/>
          <w:spacing w:val="-6"/>
          <w:sz w:val="32"/>
          <w:szCs w:val="32"/>
        </w:rPr>
      </w:pPr>
      <w:r>
        <w:rPr>
          <w:rFonts w:eastAsia="仿宋_GB2312"/>
          <w:spacing w:val="-6"/>
          <w:sz w:val="32"/>
          <w:szCs w:val="32"/>
        </w:rPr>
        <w:t>各市州人民政府，省政府各厅委、各直属机构，中央在湘各单位：</w:t>
      </w:r>
    </w:p>
    <w:p>
      <w:pPr>
        <w:overflowPunct w:val="0"/>
        <w:spacing w:line="592" w:lineRule="exact"/>
        <w:ind w:firstLine="640" w:firstLineChars="200"/>
        <w:rPr>
          <w:rFonts w:eastAsia="仿宋_GB2312"/>
          <w:sz w:val="32"/>
          <w:szCs w:val="32"/>
        </w:rPr>
      </w:pPr>
      <w:r>
        <w:rPr>
          <w:rFonts w:hint="eastAsia" w:eastAsia="仿宋_GB2312"/>
          <w:sz w:val="32"/>
          <w:szCs w:val="32"/>
        </w:rPr>
        <w:t>根据人力资源社会保障部、财政部《关于</w:t>
      </w:r>
      <w:r>
        <w:rPr>
          <w:rFonts w:eastAsia="仿宋_GB2312"/>
          <w:sz w:val="32"/>
          <w:szCs w:val="32"/>
        </w:rPr>
        <w:t>2020</w:t>
      </w:r>
      <w:r>
        <w:rPr>
          <w:rFonts w:hint="eastAsia" w:eastAsia="仿宋_GB2312"/>
          <w:sz w:val="32"/>
          <w:szCs w:val="32"/>
        </w:rPr>
        <w:t>年调整退休人员基本养老金的通知》（人社部发〔</w:t>
      </w:r>
      <w:r>
        <w:rPr>
          <w:rFonts w:eastAsia="仿宋_GB2312"/>
          <w:sz w:val="32"/>
          <w:szCs w:val="32"/>
        </w:rPr>
        <w:t>2020</w:t>
      </w:r>
      <w:r>
        <w:rPr>
          <w:rFonts w:hint="eastAsia" w:eastAsia="仿宋_GB2312"/>
          <w:sz w:val="32"/>
          <w:szCs w:val="32"/>
        </w:rPr>
        <w:t>〕</w:t>
      </w:r>
      <w:r>
        <w:rPr>
          <w:rFonts w:eastAsia="仿宋_GB2312"/>
          <w:sz w:val="32"/>
          <w:szCs w:val="32"/>
        </w:rPr>
        <w:t>22</w:t>
      </w:r>
      <w:r>
        <w:rPr>
          <w:rFonts w:hint="eastAsia" w:eastAsia="仿宋_GB2312"/>
          <w:sz w:val="32"/>
          <w:szCs w:val="32"/>
        </w:rPr>
        <w:t>号）精神，经省人民政府同意，报人力资源社会保障部、财政部批准，决定从</w:t>
      </w:r>
      <w:r>
        <w:rPr>
          <w:rFonts w:eastAsia="仿宋_GB2312"/>
          <w:sz w:val="32"/>
          <w:szCs w:val="32"/>
        </w:rPr>
        <w:t>2020</w:t>
      </w:r>
      <w:r>
        <w:rPr>
          <w:rFonts w:hint="eastAsia" w:eastAsia="仿宋_GB2312"/>
          <w:sz w:val="32"/>
          <w:szCs w:val="32"/>
        </w:rPr>
        <w:t>年</w:t>
      </w:r>
      <w:r>
        <w:rPr>
          <w:rFonts w:eastAsia="仿宋_GB2312"/>
          <w:sz w:val="32"/>
          <w:szCs w:val="32"/>
        </w:rPr>
        <w:t>1</w:t>
      </w:r>
      <w:r>
        <w:rPr>
          <w:rFonts w:hint="eastAsia" w:eastAsia="仿宋_GB2312"/>
          <w:sz w:val="32"/>
          <w:szCs w:val="32"/>
        </w:rPr>
        <w:t>月</w:t>
      </w:r>
      <w:r>
        <w:rPr>
          <w:rFonts w:eastAsia="仿宋_GB2312"/>
          <w:sz w:val="32"/>
          <w:szCs w:val="32"/>
        </w:rPr>
        <w:t>1</w:t>
      </w:r>
      <w:r>
        <w:rPr>
          <w:rFonts w:hint="eastAsia" w:eastAsia="仿宋_GB2312"/>
          <w:sz w:val="32"/>
          <w:szCs w:val="32"/>
        </w:rPr>
        <w:t>日起，为</w:t>
      </w:r>
      <w:r>
        <w:rPr>
          <w:rFonts w:eastAsia="仿宋_GB2312"/>
          <w:sz w:val="32"/>
          <w:szCs w:val="32"/>
        </w:rPr>
        <w:t>2019</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日前已按规定办理退休手续并按月领取基本养老金的退休人员调整增加基本养老金。现将有关事项通知如下：</w:t>
      </w:r>
    </w:p>
    <w:p>
      <w:pPr>
        <w:overflowPunct w:val="0"/>
        <w:spacing w:line="592" w:lineRule="exact"/>
        <w:ind w:firstLine="640" w:firstLineChars="200"/>
        <w:rPr>
          <w:rFonts w:eastAsia="黑体"/>
          <w:sz w:val="32"/>
          <w:szCs w:val="32"/>
        </w:rPr>
      </w:pPr>
      <w:r>
        <w:rPr>
          <w:rFonts w:hint="eastAsia" w:hAnsi="黑体" w:eastAsia="黑体"/>
          <w:sz w:val="32"/>
          <w:szCs w:val="32"/>
        </w:rPr>
        <w:t>一、调整范围</w:t>
      </w:r>
    </w:p>
    <w:p>
      <w:pPr>
        <w:overflowPunct w:val="0"/>
        <w:spacing w:line="592" w:lineRule="exact"/>
        <w:ind w:firstLine="640" w:firstLineChars="200"/>
        <w:rPr>
          <w:rFonts w:eastAsia="仿宋_GB2312"/>
          <w:sz w:val="32"/>
          <w:szCs w:val="32"/>
        </w:rPr>
      </w:pPr>
      <w:r>
        <w:rPr>
          <w:rFonts w:eastAsia="仿宋_GB2312"/>
          <w:sz w:val="32"/>
          <w:szCs w:val="32"/>
        </w:rPr>
        <w:t>2019</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日前已按规定办理退休手续并按月领取基本养老金的退休人员（含退职人员）。</w:t>
      </w:r>
    </w:p>
    <w:p>
      <w:pPr>
        <w:overflowPunct w:val="0"/>
        <w:spacing w:line="592" w:lineRule="exact"/>
        <w:ind w:firstLine="640" w:firstLineChars="200"/>
        <w:rPr>
          <w:rFonts w:eastAsia="黑体"/>
          <w:sz w:val="32"/>
          <w:szCs w:val="32"/>
        </w:rPr>
      </w:pPr>
      <w:r>
        <w:rPr>
          <w:rFonts w:hint="eastAsia" w:hAnsi="黑体" w:eastAsia="黑体"/>
          <w:sz w:val="32"/>
          <w:szCs w:val="32"/>
        </w:rPr>
        <w:t>二、调整标准</w:t>
      </w:r>
    </w:p>
    <w:p>
      <w:pPr>
        <w:overflowPunct w:val="0"/>
        <w:spacing w:line="592" w:lineRule="exact"/>
        <w:ind w:firstLine="640" w:firstLineChars="200"/>
        <w:rPr>
          <w:rFonts w:eastAsia="仿宋_GB2312"/>
          <w:sz w:val="32"/>
          <w:szCs w:val="32"/>
        </w:rPr>
      </w:pPr>
      <w:r>
        <w:rPr>
          <w:rFonts w:hint="eastAsia" w:eastAsia="仿宋_GB2312"/>
          <w:sz w:val="32"/>
          <w:szCs w:val="32"/>
        </w:rPr>
        <w:t>（一）退休人员每人每月增加基本养老金</w:t>
      </w:r>
      <w:r>
        <w:rPr>
          <w:rFonts w:eastAsia="仿宋_GB2312"/>
          <w:sz w:val="32"/>
          <w:szCs w:val="32"/>
        </w:rPr>
        <w:t>50</w:t>
      </w:r>
      <w:r>
        <w:rPr>
          <w:rFonts w:hint="eastAsia" w:eastAsia="仿宋_GB2312"/>
          <w:sz w:val="32"/>
          <w:szCs w:val="32"/>
        </w:rPr>
        <w:t>元。</w:t>
      </w:r>
    </w:p>
    <w:p>
      <w:pPr>
        <w:overflowPunct w:val="0"/>
        <w:spacing w:line="592" w:lineRule="exact"/>
        <w:ind w:firstLine="640" w:firstLineChars="200"/>
        <w:rPr>
          <w:rFonts w:eastAsia="仿宋_GB2312"/>
          <w:sz w:val="32"/>
          <w:szCs w:val="32"/>
        </w:rPr>
      </w:pPr>
      <w:r>
        <w:rPr>
          <w:rFonts w:hint="eastAsia" w:eastAsia="仿宋_GB2312"/>
          <w:sz w:val="32"/>
          <w:szCs w:val="32"/>
        </w:rPr>
        <w:t>（二）在（一）项调整基础上，退休人员按本人缴费年限（含视同缴费年限，不含折算工龄），每满</w:t>
      </w:r>
      <w:r>
        <w:rPr>
          <w:rFonts w:eastAsia="仿宋_GB2312"/>
          <w:sz w:val="32"/>
          <w:szCs w:val="32"/>
        </w:rPr>
        <w:t>1</w:t>
      </w:r>
      <w:r>
        <w:rPr>
          <w:rFonts w:hint="eastAsia" w:eastAsia="仿宋_GB2312"/>
          <w:sz w:val="32"/>
          <w:szCs w:val="32"/>
        </w:rPr>
        <w:t>年月基本养老金增加</w:t>
      </w:r>
      <w:r>
        <w:rPr>
          <w:rFonts w:eastAsia="仿宋_GB2312"/>
          <w:sz w:val="32"/>
          <w:szCs w:val="32"/>
        </w:rPr>
        <w:t>1.4</w:t>
      </w:r>
      <w:r>
        <w:rPr>
          <w:rFonts w:hint="eastAsia" w:eastAsia="仿宋_GB2312"/>
          <w:sz w:val="32"/>
          <w:szCs w:val="32"/>
        </w:rPr>
        <w:t>元，缴费年限不满</w:t>
      </w:r>
      <w:r>
        <w:rPr>
          <w:rFonts w:eastAsia="仿宋_GB2312"/>
          <w:sz w:val="32"/>
          <w:szCs w:val="32"/>
        </w:rPr>
        <w:t>1</w:t>
      </w:r>
      <w:r>
        <w:rPr>
          <w:rFonts w:hint="eastAsia" w:eastAsia="仿宋_GB2312"/>
          <w:sz w:val="32"/>
          <w:szCs w:val="32"/>
        </w:rPr>
        <w:t>年的记为</w:t>
      </w:r>
      <w:r>
        <w:rPr>
          <w:rFonts w:eastAsia="仿宋_GB2312"/>
          <w:sz w:val="32"/>
          <w:szCs w:val="32"/>
        </w:rPr>
        <w:t>1</w:t>
      </w:r>
      <w:r>
        <w:rPr>
          <w:rFonts w:hint="eastAsia" w:eastAsia="仿宋_GB2312"/>
          <w:sz w:val="32"/>
          <w:szCs w:val="32"/>
        </w:rPr>
        <w:t>年（缴费年限计算到月），同时，按本人</w:t>
      </w:r>
      <w:r>
        <w:rPr>
          <w:rFonts w:eastAsia="仿宋_GB2312"/>
          <w:sz w:val="32"/>
          <w:szCs w:val="32"/>
        </w:rPr>
        <w:t>2019</w:t>
      </w:r>
      <w:r>
        <w:rPr>
          <w:rFonts w:hint="eastAsia" w:eastAsia="仿宋_GB2312"/>
          <w:sz w:val="32"/>
          <w:szCs w:val="32"/>
        </w:rPr>
        <w:t>年</w:t>
      </w:r>
      <w:r>
        <w:rPr>
          <w:rFonts w:eastAsia="仿宋_GB2312"/>
          <w:sz w:val="32"/>
          <w:szCs w:val="32"/>
        </w:rPr>
        <w:t>12</w:t>
      </w:r>
      <w:r>
        <w:rPr>
          <w:rFonts w:hint="eastAsia" w:eastAsia="仿宋_GB2312"/>
          <w:sz w:val="32"/>
          <w:szCs w:val="32"/>
        </w:rPr>
        <w:t>月的基本养老金为基数，每月再增加</w:t>
      </w:r>
      <w:r>
        <w:rPr>
          <w:rFonts w:eastAsia="仿宋_GB2312"/>
          <w:sz w:val="32"/>
          <w:szCs w:val="32"/>
        </w:rPr>
        <w:t>1.5%</w:t>
      </w:r>
      <w:r>
        <w:rPr>
          <w:rFonts w:hint="eastAsia" w:eastAsia="仿宋_GB2312"/>
          <w:sz w:val="32"/>
          <w:szCs w:val="32"/>
        </w:rPr>
        <w:t>。</w:t>
      </w:r>
    </w:p>
    <w:p>
      <w:pPr>
        <w:overflowPunct w:val="0"/>
        <w:spacing w:line="592" w:lineRule="exact"/>
        <w:ind w:firstLine="640" w:firstLineChars="200"/>
        <w:rPr>
          <w:rFonts w:eastAsia="仿宋_GB2312"/>
          <w:sz w:val="32"/>
          <w:szCs w:val="32"/>
        </w:rPr>
      </w:pPr>
      <w:r>
        <w:rPr>
          <w:rFonts w:hint="eastAsia" w:eastAsia="仿宋_GB2312"/>
          <w:sz w:val="32"/>
          <w:szCs w:val="32"/>
        </w:rPr>
        <w:t>（三）在（一）（二）项调整基础上，对</w:t>
      </w:r>
      <w:r>
        <w:rPr>
          <w:rFonts w:eastAsia="仿宋_GB2312"/>
          <w:sz w:val="32"/>
          <w:szCs w:val="32"/>
        </w:rPr>
        <w:t>2019</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日前年满</w:t>
      </w:r>
      <w:r>
        <w:rPr>
          <w:rFonts w:eastAsia="仿宋_GB2312"/>
          <w:sz w:val="32"/>
          <w:szCs w:val="32"/>
        </w:rPr>
        <w:t>70</w:t>
      </w:r>
      <w:r>
        <w:rPr>
          <w:rFonts w:hint="eastAsia" w:eastAsia="仿宋_GB2312"/>
          <w:sz w:val="32"/>
          <w:szCs w:val="32"/>
        </w:rPr>
        <w:t>周岁以上（含</w:t>
      </w:r>
      <w:r>
        <w:rPr>
          <w:rFonts w:eastAsia="仿宋_GB2312"/>
          <w:sz w:val="32"/>
          <w:szCs w:val="32"/>
        </w:rPr>
        <w:t>70</w:t>
      </w:r>
      <w:r>
        <w:rPr>
          <w:rFonts w:hint="eastAsia" w:eastAsia="仿宋_GB2312"/>
          <w:sz w:val="32"/>
          <w:szCs w:val="32"/>
        </w:rPr>
        <w:t>周岁）至</w:t>
      </w:r>
      <w:r>
        <w:rPr>
          <w:rFonts w:eastAsia="仿宋_GB2312"/>
          <w:sz w:val="32"/>
          <w:szCs w:val="32"/>
        </w:rPr>
        <w:t>80</w:t>
      </w:r>
      <w:r>
        <w:rPr>
          <w:rFonts w:hint="eastAsia" w:eastAsia="仿宋_GB2312"/>
          <w:sz w:val="32"/>
          <w:szCs w:val="32"/>
        </w:rPr>
        <w:t>周岁以下的退休人员每人每月再增加基本养老金</w:t>
      </w:r>
      <w:r>
        <w:rPr>
          <w:rFonts w:eastAsia="仿宋_GB2312"/>
          <w:sz w:val="32"/>
          <w:szCs w:val="32"/>
        </w:rPr>
        <w:t>23</w:t>
      </w:r>
      <w:r>
        <w:rPr>
          <w:rFonts w:hint="eastAsia" w:eastAsia="仿宋_GB2312"/>
          <w:sz w:val="32"/>
          <w:szCs w:val="32"/>
        </w:rPr>
        <w:t>元；对</w:t>
      </w:r>
      <w:r>
        <w:rPr>
          <w:rFonts w:eastAsia="仿宋_GB2312"/>
          <w:sz w:val="32"/>
          <w:szCs w:val="32"/>
        </w:rPr>
        <w:t>2019</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日前年满</w:t>
      </w:r>
      <w:r>
        <w:rPr>
          <w:rFonts w:eastAsia="仿宋_GB2312"/>
          <w:sz w:val="32"/>
          <w:szCs w:val="32"/>
        </w:rPr>
        <w:t>80</w:t>
      </w:r>
      <w:r>
        <w:rPr>
          <w:rFonts w:hint="eastAsia" w:eastAsia="仿宋_GB2312"/>
          <w:sz w:val="32"/>
          <w:szCs w:val="32"/>
        </w:rPr>
        <w:t>周岁以上（含</w:t>
      </w:r>
      <w:r>
        <w:rPr>
          <w:rFonts w:eastAsia="仿宋_GB2312"/>
          <w:sz w:val="32"/>
          <w:szCs w:val="32"/>
        </w:rPr>
        <w:t>80</w:t>
      </w:r>
      <w:r>
        <w:rPr>
          <w:rFonts w:hint="eastAsia" w:eastAsia="仿宋_GB2312"/>
          <w:sz w:val="32"/>
          <w:szCs w:val="32"/>
        </w:rPr>
        <w:t>周岁）的退休人员每人每月再增加基本养老金</w:t>
      </w:r>
      <w:r>
        <w:rPr>
          <w:rFonts w:eastAsia="仿宋_GB2312"/>
          <w:sz w:val="32"/>
          <w:szCs w:val="32"/>
        </w:rPr>
        <w:t>34</w:t>
      </w:r>
      <w:r>
        <w:rPr>
          <w:rFonts w:hint="eastAsia" w:eastAsia="仿宋_GB2312"/>
          <w:sz w:val="32"/>
          <w:szCs w:val="32"/>
        </w:rPr>
        <w:t>元。</w:t>
      </w:r>
    </w:p>
    <w:p>
      <w:pPr>
        <w:overflowPunct w:val="0"/>
        <w:spacing w:line="592" w:lineRule="exact"/>
        <w:rPr>
          <w:rFonts w:eastAsia="仿宋_GB2312"/>
          <w:sz w:val="32"/>
          <w:szCs w:val="32"/>
        </w:rPr>
      </w:pPr>
      <w:r>
        <w:rPr>
          <w:rFonts w:eastAsia="仿宋_GB2312"/>
          <w:sz w:val="32"/>
          <w:szCs w:val="32"/>
        </w:rPr>
        <w:t xml:space="preserve">    </w:t>
      </w:r>
      <w:r>
        <w:rPr>
          <w:rFonts w:hint="eastAsia" w:eastAsia="仿宋_GB2312"/>
          <w:sz w:val="32"/>
          <w:szCs w:val="32"/>
        </w:rPr>
        <w:t>（四）在（一）（二）和（三）项调整基础上，对艰苦边远地区</w:t>
      </w:r>
      <w:r>
        <w:rPr>
          <w:rFonts w:hint="eastAsia" w:eastAsia="仿宋_GB2312"/>
          <w:sz w:val="32"/>
          <w:szCs w:val="32"/>
          <w:lang w:eastAsia="zh-CN"/>
        </w:rPr>
        <w:t>（</w:t>
      </w:r>
      <w:r>
        <w:rPr>
          <w:rFonts w:hint="eastAsia" w:eastAsia="仿宋_GB2312"/>
          <w:sz w:val="32"/>
          <w:szCs w:val="32"/>
        </w:rPr>
        <w:t>桑植县、江华瑶族自治县、城步苗族自治县、麻阳苗族自治县、新晃侗族自治县、通道侗族自治县、吉首市、泸溪县、凤凰县、花垣县、保靖县、古丈县、永顺县、龙山县</w:t>
      </w:r>
      <w:r>
        <w:rPr>
          <w:rFonts w:hint="eastAsia" w:eastAsia="仿宋_GB2312"/>
          <w:sz w:val="32"/>
          <w:szCs w:val="32"/>
          <w:lang w:eastAsia="zh-CN"/>
        </w:rPr>
        <w:t>）</w:t>
      </w:r>
      <w:r>
        <w:rPr>
          <w:rFonts w:hint="eastAsia" w:eastAsia="仿宋_GB2312"/>
          <w:sz w:val="32"/>
          <w:szCs w:val="32"/>
        </w:rPr>
        <w:t>的退休人员，每人每月再增加基本养老金</w:t>
      </w:r>
      <w:r>
        <w:rPr>
          <w:rFonts w:eastAsia="仿宋_GB2312"/>
          <w:sz w:val="32"/>
          <w:szCs w:val="32"/>
        </w:rPr>
        <w:t>8</w:t>
      </w:r>
      <w:r>
        <w:rPr>
          <w:rFonts w:hint="eastAsia" w:eastAsia="仿宋_GB2312"/>
          <w:sz w:val="32"/>
          <w:szCs w:val="32"/>
        </w:rPr>
        <w:t>元。</w:t>
      </w:r>
    </w:p>
    <w:p>
      <w:pPr>
        <w:overflowPunct w:val="0"/>
        <w:spacing w:line="592" w:lineRule="exact"/>
        <w:ind w:firstLine="640" w:firstLineChars="200"/>
        <w:rPr>
          <w:rFonts w:eastAsia="仿宋_GB2312"/>
          <w:sz w:val="32"/>
          <w:szCs w:val="32"/>
        </w:rPr>
      </w:pPr>
      <w:r>
        <w:rPr>
          <w:rFonts w:hint="eastAsia" w:eastAsia="仿宋_GB2312"/>
          <w:sz w:val="32"/>
          <w:szCs w:val="32"/>
        </w:rPr>
        <w:t>（五）对基本养老金偏低的企业退休军转干部，继续按照规定予以倾斜，认真落实相关解困标准。</w:t>
      </w:r>
    </w:p>
    <w:p>
      <w:pPr>
        <w:overflowPunct w:val="0"/>
        <w:spacing w:line="592" w:lineRule="exact"/>
        <w:ind w:firstLine="640" w:firstLineChars="200"/>
        <w:rPr>
          <w:rFonts w:eastAsia="仿宋_GB2312"/>
          <w:sz w:val="32"/>
          <w:szCs w:val="32"/>
        </w:rPr>
      </w:pPr>
      <w:r>
        <w:rPr>
          <w:rFonts w:hint="eastAsia" w:eastAsia="仿宋_GB2312"/>
          <w:sz w:val="32"/>
          <w:szCs w:val="32"/>
        </w:rPr>
        <w:t>（六）</w:t>
      </w:r>
      <w:r>
        <w:rPr>
          <w:rFonts w:eastAsia="仿宋_GB2312"/>
          <w:sz w:val="32"/>
          <w:szCs w:val="32"/>
        </w:rPr>
        <w:t>2019</w:t>
      </w:r>
      <w:r>
        <w:rPr>
          <w:rFonts w:hint="eastAsia" w:eastAsia="仿宋_GB2312"/>
          <w:sz w:val="32"/>
          <w:szCs w:val="32"/>
        </w:rPr>
        <w:t>年</w:t>
      </w:r>
      <w:r>
        <w:rPr>
          <w:rFonts w:eastAsia="仿宋_GB2312"/>
          <w:sz w:val="32"/>
          <w:szCs w:val="32"/>
        </w:rPr>
        <w:t>12</w:t>
      </w:r>
      <w:r>
        <w:rPr>
          <w:rFonts w:hint="eastAsia" w:eastAsia="仿宋_GB2312"/>
          <w:sz w:val="32"/>
          <w:szCs w:val="32"/>
        </w:rPr>
        <w:t>月</w:t>
      </w:r>
      <w:r>
        <w:rPr>
          <w:rFonts w:eastAsia="仿宋_GB2312"/>
          <w:sz w:val="32"/>
          <w:szCs w:val="32"/>
        </w:rPr>
        <w:t>31</w:t>
      </w:r>
      <w:r>
        <w:rPr>
          <w:rFonts w:hint="eastAsia" w:eastAsia="仿宋_GB2312"/>
          <w:sz w:val="32"/>
          <w:szCs w:val="32"/>
        </w:rPr>
        <w:t>日前已按湘政办发〔</w:t>
      </w:r>
      <w:r>
        <w:rPr>
          <w:rFonts w:eastAsia="仿宋_GB2312"/>
          <w:sz w:val="32"/>
          <w:szCs w:val="32"/>
        </w:rPr>
        <w:t>2003</w:t>
      </w:r>
      <w:r>
        <w:rPr>
          <w:rFonts w:hint="eastAsia" w:eastAsia="仿宋_GB2312"/>
          <w:sz w:val="32"/>
          <w:szCs w:val="32"/>
        </w:rPr>
        <w:t>〕</w:t>
      </w:r>
      <w:r>
        <w:rPr>
          <w:rFonts w:eastAsia="仿宋_GB2312"/>
          <w:sz w:val="32"/>
          <w:szCs w:val="32"/>
        </w:rPr>
        <w:t>44</w:t>
      </w:r>
      <w:r>
        <w:rPr>
          <w:rFonts w:hint="eastAsia" w:eastAsia="仿宋_GB2312"/>
          <w:sz w:val="32"/>
          <w:szCs w:val="32"/>
        </w:rPr>
        <w:t>号文件和湘劳社政字〔</w:t>
      </w:r>
      <w:r>
        <w:rPr>
          <w:rFonts w:eastAsia="仿宋_GB2312"/>
          <w:sz w:val="32"/>
          <w:szCs w:val="32"/>
        </w:rPr>
        <w:t>2007</w:t>
      </w:r>
      <w:r>
        <w:rPr>
          <w:rFonts w:hint="eastAsia" w:eastAsia="仿宋_GB2312"/>
          <w:sz w:val="32"/>
          <w:szCs w:val="32"/>
        </w:rPr>
        <w:t>〕</w:t>
      </w:r>
      <w:r>
        <w:rPr>
          <w:rFonts w:eastAsia="仿宋_GB2312"/>
          <w:sz w:val="32"/>
          <w:szCs w:val="32"/>
        </w:rPr>
        <w:t>15</w:t>
      </w:r>
      <w:r>
        <w:rPr>
          <w:rFonts w:hint="eastAsia" w:eastAsia="仿宋_GB2312"/>
          <w:sz w:val="32"/>
          <w:szCs w:val="32"/>
        </w:rPr>
        <w:t>号文件规定参保的国有农垦企业和农林企事业场所退休人员</w:t>
      </w:r>
      <w:r>
        <w:rPr>
          <w:rFonts w:hint="eastAsia" w:eastAsia="仿宋_GB2312"/>
          <w:sz w:val="32"/>
          <w:szCs w:val="32"/>
          <w:lang w:eastAsia="zh-CN"/>
        </w:rPr>
        <w:t>，</w:t>
      </w:r>
      <w:r>
        <w:rPr>
          <w:rFonts w:hint="eastAsia" w:eastAsia="仿宋_GB2312"/>
          <w:sz w:val="32"/>
          <w:szCs w:val="32"/>
        </w:rPr>
        <w:t>待遇调整办法和标准同上。</w:t>
      </w:r>
    </w:p>
    <w:p>
      <w:pPr>
        <w:overflowPunct w:val="0"/>
        <w:spacing w:line="592" w:lineRule="exact"/>
        <w:ind w:firstLine="640" w:firstLineChars="200"/>
        <w:rPr>
          <w:rFonts w:eastAsia="黑体"/>
          <w:sz w:val="32"/>
          <w:szCs w:val="32"/>
        </w:rPr>
      </w:pPr>
      <w:r>
        <w:rPr>
          <w:rFonts w:hint="eastAsia" w:hAnsi="黑体" w:eastAsia="黑体"/>
          <w:sz w:val="32"/>
          <w:szCs w:val="32"/>
        </w:rPr>
        <w:t>三、资金来源</w:t>
      </w:r>
    </w:p>
    <w:p>
      <w:pPr>
        <w:overflowPunct w:val="0"/>
        <w:spacing w:line="592" w:lineRule="exact"/>
        <w:ind w:firstLine="656" w:firstLineChars="200"/>
        <w:rPr>
          <w:rFonts w:eastAsia="仿宋_GB2312"/>
          <w:spacing w:val="4"/>
          <w:sz w:val="32"/>
          <w:szCs w:val="32"/>
        </w:rPr>
      </w:pPr>
      <w:r>
        <w:rPr>
          <w:rFonts w:hint="eastAsia" w:eastAsia="仿宋_GB2312"/>
          <w:spacing w:val="4"/>
          <w:sz w:val="32"/>
          <w:szCs w:val="32"/>
        </w:rPr>
        <w:t>调整基本养老金所需资金，参加企业职工基本养老保险的从企业基本养老保险基金中列支；按湘政发〔</w:t>
      </w:r>
      <w:r>
        <w:rPr>
          <w:rFonts w:eastAsia="仿宋_GB2312"/>
          <w:spacing w:val="4"/>
          <w:sz w:val="32"/>
          <w:szCs w:val="32"/>
        </w:rPr>
        <w:t>2015</w:t>
      </w:r>
      <w:r>
        <w:rPr>
          <w:rFonts w:hint="eastAsia" w:eastAsia="仿宋_GB2312"/>
          <w:spacing w:val="4"/>
          <w:sz w:val="32"/>
          <w:szCs w:val="32"/>
        </w:rPr>
        <w:t>〕</w:t>
      </w:r>
      <w:r>
        <w:rPr>
          <w:rFonts w:eastAsia="仿宋_GB2312"/>
          <w:spacing w:val="4"/>
          <w:sz w:val="32"/>
          <w:szCs w:val="32"/>
        </w:rPr>
        <w:t>38</w:t>
      </w:r>
      <w:r>
        <w:rPr>
          <w:rFonts w:hint="eastAsia" w:eastAsia="仿宋_GB2312"/>
          <w:spacing w:val="4"/>
          <w:sz w:val="32"/>
          <w:szCs w:val="32"/>
        </w:rPr>
        <w:t>号文件参加机关事业单位工作人员基本养老保险的从机关事业单位基本养老保险基金中列支，所需增加的资金按属地管理原则由各市（州）、县（市、区）政府负责筹措。国家和省财政给予适当补助。</w:t>
      </w:r>
    </w:p>
    <w:p>
      <w:pPr>
        <w:overflowPunct w:val="0"/>
        <w:spacing w:line="592" w:lineRule="exact"/>
        <w:ind w:firstLine="640" w:firstLineChars="200"/>
        <w:rPr>
          <w:rFonts w:eastAsia="黑体"/>
          <w:sz w:val="32"/>
          <w:szCs w:val="32"/>
        </w:rPr>
      </w:pPr>
      <w:r>
        <w:rPr>
          <w:rFonts w:hint="eastAsia" w:hAnsi="黑体" w:eastAsia="黑体"/>
          <w:sz w:val="32"/>
          <w:szCs w:val="32"/>
        </w:rPr>
        <w:t>四、调整办法</w:t>
      </w:r>
    </w:p>
    <w:p>
      <w:pPr>
        <w:overflowPunct w:val="0"/>
        <w:spacing w:line="592" w:lineRule="exact"/>
        <w:ind w:firstLine="640" w:firstLineChars="200"/>
        <w:rPr>
          <w:rFonts w:eastAsia="仿宋_GB2312"/>
          <w:sz w:val="32"/>
          <w:szCs w:val="32"/>
        </w:rPr>
      </w:pPr>
      <w:r>
        <w:rPr>
          <w:rFonts w:hint="eastAsia" w:eastAsia="仿宋_GB2312"/>
          <w:sz w:val="32"/>
          <w:szCs w:val="32"/>
        </w:rPr>
        <w:t>（一）此次调整增加基本养老金，参加企业职工基本养老保险的，由省级社会保险经办机构在经办信息系统中统一设置，参保地社会保险经办机构出具《</w:t>
      </w:r>
      <w:r>
        <w:rPr>
          <w:rFonts w:eastAsia="仿宋_GB2312"/>
          <w:sz w:val="32"/>
          <w:szCs w:val="32"/>
        </w:rPr>
        <w:t>2020</w:t>
      </w:r>
      <w:r>
        <w:rPr>
          <w:rFonts w:hint="eastAsia" w:eastAsia="仿宋_GB2312"/>
          <w:sz w:val="32"/>
          <w:szCs w:val="32"/>
        </w:rPr>
        <w:t>年调整退休人员基本养老金核对表》（附件</w:t>
      </w:r>
      <w:r>
        <w:rPr>
          <w:rFonts w:eastAsia="仿宋_GB2312"/>
          <w:sz w:val="32"/>
          <w:szCs w:val="32"/>
        </w:rPr>
        <w:t>1</w:t>
      </w:r>
      <w:r>
        <w:rPr>
          <w:rFonts w:hint="eastAsia" w:eastAsia="仿宋_GB2312"/>
          <w:sz w:val="32"/>
          <w:szCs w:val="32"/>
        </w:rPr>
        <w:t>），经退休人员所在企业或社区核对无误后进行调整。按照湘政发〔</w:t>
      </w:r>
      <w:r>
        <w:rPr>
          <w:rFonts w:eastAsia="仿宋_GB2312"/>
          <w:sz w:val="32"/>
          <w:szCs w:val="32"/>
        </w:rPr>
        <w:t>2015</w:t>
      </w:r>
      <w:r>
        <w:rPr>
          <w:rFonts w:hint="eastAsia" w:eastAsia="仿宋_GB2312"/>
          <w:sz w:val="32"/>
          <w:szCs w:val="32"/>
        </w:rPr>
        <w:t>〕</w:t>
      </w:r>
      <w:r>
        <w:rPr>
          <w:rFonts w:eastAsia="仿宋_GB2312"/>
          <w:sz w:val="32"/>
          <w:szCs w:val="32"/>
        </w:rPr>
        <w:t>38</w:t>
      </w:r>
      <w:r>
        <w:rPr>
          <w:rFonts w:hint="eastAsia" w:eastAsia="仿宋_GB2312"/>
          <w:sz w:val="32"/>
          <w:szCs w:val="32"/>
        </w:rPr>
        <w:t>号文件参加机关事业单位工作人员基本养老保险的，由参保地社会保险经办机构出具《</w:t>
      </w:r>
      <w:r>
        <w:rPr>
          <w:rFonts w:eastAsia="仿宋_GB2312"/>
          <w:sz w:val="32"/>
          <w:szCs w:val="32"/>
        </w:rPr>
        <w:t>2020</w:t>
      </w:r>
      <w:r>
        <w:rPr>
          <w:rFonts w:hint="eastAsia" w:eastAsia="仿宋_GB2312"/>
          <w:sz w:val="32"/>
          <w:szCs w:val="32"/>
        </w:rPr>
        <w:t>年调整退休人员基本养老金核对表》（附件</w:t>
      </w:r>
      <w:r>
        <w:rPr>
          <w:rFonts w:eastAsia="仿宋_GB2312"/>
          <w:sz w:val="32"/>
          <w:szCs w:val="32"/>
        </w:rPr>
        <w:t>1</w:t>
      </w:r>
      <w:r>
        <w:rPr>
          <w:rFonts w:hint="eastAsia" w:eastAsia="仿宋_GB2312"/>
          <w:sz w:val="32"/>
          <w:szCs w:val="32"/>
        </w:rPr>
        <w:t>），经退休人员所在单位核对无误后进行调整。尚未启动纳入经办机构管理的，暂由原单位先进行调整，待启动后再据实结算。</w:t>
      </w:r>
    </w:p>
    <w:p>
      <w:pPr>
        <w:overflowPunct w:val="0"/>
        <w:spacing w:line="592" w:lineRule="exact"/>
        <w:ind w:firstLine="640" w:firstLineChars="200"/>
        <w:rPr>
          <w:rFonts w:eastAsia="仿宋_GB2312"/>
          <w:sz w:val="32"/>
          <w:szCs w:val="32"/>
        </w:rPr>
      </w:pPr>
      <w:r>
        <w:rPr>
          <w:rFonts w:hint="eastAsia" w:eastAsia="仿宋_GB2312"/>
          <w:sz w:val="32"/>
          <w:szCs w:val="32"/>
        </w:rPr>
        <w:t>（二）退休人员调整基本养老金的工作，各地应抓紧在</w:t>
      </w:r>
      <w:r>
        <w:rPr>
          <w:rFonts w:eastAsia="仿宋_GB2312"/>
          <w:sz w:val="32"/>
          <w:szCs w:val="32"/>
        </w:rPr>
        <w:t>7</w:t>
      </w:r>
      <w:r>
        <w:rPr>
          <w:rFonts w:hint="eastAsia" w:eastAsia="仿宋_GB2312"/>
          <w:sz w:val="32"/>
          <w:szCs w:val="32"/>
        </w:rPr>
        <w:t>月</w:t>
      </w:r>
      <w:r>
        <w:rPr>
          <w:rFonts w:eastAsia="仿宋_GB2312"/>
          <w:sz w:val="32"/>
          <w:szCs w:val="32"/>
        </w:rPr>
        <w:t>31</w:t>
      </w:r>
      <w:r>
        <w:rPr>
          <w:rFonts w:hint="eastAsia" w:eastAsia="仿宋_GB2312"/>
          <w:sz w:val="32"/>
          <w:szCs w:val="32"/>
        </w:rPr>
        <w:t>日以前完成，并于</w:t>
      </w:r>
      <w:r>
        <w:rPr>
          <w:rFonts w:eastAsia="仿宋_GB2312"/>
          <w:sz w:val="32"/>
          <w:szCs w:val="32"/>
        </w:rPr>
        <w:t>8</w:t>
      </w:r>
      <w:r>
        <w:rPr>
          <w:rFonts w:hint="eastAsia" w:eastAsia="仿宋_GB2312"/>
          <w:sz w:val="32"/>
          <w:szCs w:val="32"/>
        </w:rPr>
        <w:t>月</w:t>
      </w:r>
      <w:r>
        <w:rPr>
          <w:rFonts w:eastAsia="仿宋_GB2312"/>
          <w:sz w:val="32"/>
          <w:szCs w:val="32"/>
        </w:rPr>
        <w:t>31</w:t>
      </w:r>
      <w:r>
        <w:rPr>
          <w:rFonts w:hint="eastAsia" w:eastAsia="仿宋_GB2312"/>
          <w:sz w:val="32"/>
          <w:szCs w:val="32"/>
        </w:rPr>
        <w:t>日前将本地区的《</w:t>
      </w:r>
      <w:r>
        <w:rPr>
          <w:rFonts w:eastAsia="仿宋_GB2312"/>
          <w:sz w:val="32"/>
          <w:szCs w:val="32"/>
        </w:rPr>
        <w:t>2020</w:t>
      </w:r>
      <w:r>
        <w:rPr>
          <w:rFonts w:hint="eastAsia" w:eastAsia="仿宋_GB2312"/>
          <w:sz w:val="32"/>
          <w:szCs w:val="32"/>
        </w:rPr>
        <w:t>年调整退休人员基本养老金情况汇总表》（附件</w:t>
      </w:r>
      <w:r>
        <w:rPr>
          <w:rFonts w:eastAsia="仿宋_GB2312"/>
          <w:sz w:val="32"/>
          <w:szCs w:val="32"/>
        </w:rPr>
        <w:t>2</w:t>
      </w:r>
      <w:r>
        <w:rPr>
          <w:rFonts w:hint="eastAsia" w:eastAsia="仿宋_GB2312"/>
          <w:sz w:val="32"/>
          <w:szCs w:val="32"/>
        </w:rPr>
        <w:t>）和总结报告上报省人力资源社会保障厅、省财政厅。</w:t>
      </w:r>
    </w:p>
    <w:p>
      <w:pPr>
        <w:overflowPunct w:val="0"/>
        <w:spacing w:line="592" w:lineRule="exact"/>
        <w:ind w:firstLine="640" w:firstLineChars="200"/>
        <w:rPr>
          <w:rFonts w:eastAsia="仿宋_GB2312"/>
          <w:sz w:val="32"/>
          <w:szCs w:val="32"/>
        </w:rPr>
      </w:pPr>
      <w:r>
        <w:rPr>
          <w:rFonts w:hint="eastAsia" w:eastAsia="仿宋_GB2312"/>
          <w:sz w:val="32"/>
          <w:szCs w:val="32"/>
        </w:rPr>
        <w:t>（三）未参加企业职工基本养老保险和机关事业单位工作人员基本养老保险的，执行本通知规定的调整办法，所需资金由原渠道解决。</w:t>
      </w:r>
    </w:p>
    <w:p>
      <w:pPr>
        <w:overflowPunct w:val="0"/>
        <w:spacing w:line="592" w:lineRule="exact"/>
        <w:ind w:firstLine="640" w:firstLineChars="200"/>
        <w:rPr>
          <w:rFonts w:eastAsia="仿宋_GB2312"/>
          <w:sz w:val="32"/>
          <w:szCs w:val="32"/>
        </w:rPr>
      </w:pPr>
      <w:r>
        <w:rPr>
          <w:rFonts w:hint="eastAsia" w:eastAsia="仿宋_GB2312"/>
          <w:sz w:val="32"/>
          <w:szCs w:val="32"/>
        </w:rPr>
        <w:t>提高退休人员基本养老金水平，体现了党和国家对广大退休人员的亲切关怀。各地区要高度重视，切实加强领导，认真组织实施，适当安排经费，确保工作按时顺利完成。各级政府要切实调整财政支出结构，足额安排养老保险基金补助，确保退休人员基本养老金按时发放，决不允许发生新的拖欠。</w:t>
      </w:r>
    </w:p>
    <w:p>
      <w:pPr>
        <w:overflowPunct w:val="0"/>
        <w:spacing w:line="592" w:lineRule="exact"/>
        <w:ind w:firstLine="640" w:firstLineChars="200"/>
        <w:rPr>
          <w:rFonts w:eastAsia="仿宋_GB2312"/>
          <w:sz w:val="32"/>
          <w:szCs w:val="32"/>
        </w:rPr>
      </w:pPr>
    </w:p>
    <w:p>
      <w:pPr>
        <w:overflowPunct w:val="0"/>
        <w:spacing w:line="592" w:lineRule="exact"/>
        <w:ind w:firstLine="640" w:firstLineChars="200"/>
        <w:rPr>
          <w:rFonts w:eastAsia="仿宋_GB2312"/>
          <w:sz w:val="32"/>
          <w:szCs w:val="32"/>
        </w:rPr>
      </w:pPr>
      <w:r>
        <w:rPr>
          <w:rFonts w:hint="eastAsia" w:eastAsia="仿宋_GB2312"/>
          <w:sz w:val="32"/>
          <w:szCs w:val="32"/>
        </w:rPr>
        <w:t>附：</w:t>
      </w:r>
      <w:r>
        <w:rPr>
          <w:rFonts w:eastAsia="仿宋_GB2312"/>
          <w:sz w:val="32"/>
          <w:szCs w:val="32"/>
        </w:rPr>
        <w:t>1</w:t>
      </w:r>
      <w:r>
        <w:rPr>
          <w:rFonts w:hint="eastAsia" w:eastAsia="仿宋_GB2312"/>
          <w:sz w:val="32"/>
          <w:szCs w:val="32"/>
        </w:rPr>
        <w:t>．</w:t>
      </w:r>
      <w:r>
        <w:rPr>
          <w:rFonts w:eastAsia="仿宋_GB2312"/>
          <w:sz w:val="32"/>
          <w:szCs w:val="32"/>
        </w:rPr>
        <w:t>2020</w:t>
      </w:r>
      <w:r>
        <w:rPr>
          <w:rFonts w:hint="eastAsia" w:eastAsia="仿宋_GB2312"/>
          <w:sz w:val="32"/>
          <w:szCs w:val="32"/>
        </w:rPr>
        <w:t>年调整退休人员基本养老金核对表</w:t>
      </w:r>
    </w:p>
    <w:p>
      <w:pPr>
        <w:pStyle w:val="2"/>
        <w:overflowPunct w:val="0"/>
        <w:spacing w:line="592" w:lineRule="exact"/>
        <w:ind w:firstLine="1280" w:firstLineChars="400"/>
        <w:jc w:val="both"/>
        <w:rPr>
          <w:rFonts w:ascii="仿宋_GB2312" w:hAnsi="仿宋_GB2312" w:eastAsia="仿宋_GB2312" w:cs="仿宋_GB2312"/>
          <w:sz w:val="32"/>
          <w:szCs w:val="32"/>
        </w:rPr>
      </w:pPr>
      <w:r>
        <w:rPr>
          <w:rFonts w:eastAsia="仿宋_GB2312"/>
          <w:sz w:val="32"/>
          <w:szCs w:val="32"/>
        </w:rPr>
        <w:t>2</w:t>
      </w:r>
      <w:r>
        <w:rPr>
          <w:rFonts w:hint="eastAsia" w:eastAsia="仿宋_GB2312"/>
          <w:sz w:val="32"/>
          <w:szCs w:val="32"/>
        </w:rPr>
        <w:t>．</w:t>
      </w:r>
      <w:r>
        <w:rPr>
          <w:rFonts w:eastAsia="仿宋_GB2312"/>
          <w:sz w:val="32"/>
          <w:szCs w:val="32"/>
        </w:rPr>
        <w:t>2020</w:t>
      </w:r>
      <w:r>
        <w:rPr>
          <w:rFonts w:hint="eastAsia" w:eastAsia="仿宋_GB2312"/>
          <w:sz w:val="32"/>
          <w:szCs w:val="32"/>
        </w:rPr>
        <w:t>年调整退休人员基本养老金情况汇总表</w:t>
      </w:r>
    </w:p>
    <w:p>
      <w:pPr>
        <w:spacing w:line="592" w:lineRule="exact"/>
        <w:ind w:firstLine="640" w:firstLineChars="200"/>
        <w:rPr>
          <w:rFonts w:eastAsia="仿宋_GB2312"/>
          <w:sz w:val="32"/>
          <w:szCs w:val="32"/>
        </w:rPr>
      </w:pPr>
      <w:r>
        <w:rPr>
          <w:rFonts w:hint="eastAsia" w:eastAsia="仿宋_GB2312"/>
          <w:sz w:val="32"/>
          <w:szCs w:val="32"/>
        </w:rPr>
        <w:t xml:space="preserve">  </w:t>
      </w:r>
    </w:p>
    <w:p>
      <w:pPr>
        <w:pStyle w:val="2"/>
        <w:spacing w:line="580" w:lineRule="exact"/>
        <w:rPr>
          <w:rFonts w:eastAsia="仿宋_GB2312"/>
          <w:sz w:val="32"/>
          <w:szCs w:val="32"/>
        </w:rPr>
      </w:pPr>
      <w:bookmarkStart w:id="0" w:name="_GoBack"/>
      <w:bookmarkEnd w:id="0"/>
    </w:p>
    <w:p>
      <w:pPr>
        <w:pStyle w:val="2"/>
        <w:spacing w:line="580" w:lineRule="exact"/>
        <w:rPr>
          <w:rFonts w:eastAsia="仿宋_GB2312"/>
          <w:sz w:val="32"/>
          <w:szCs w:val="32"/>
        </w:rPr>
      </w:pPr>
    </w:p>
    <w:p>
      <w:pPr>
        <w:pStyle w:val="2"/>
        <w:spacing w:line="580" w:lineRule="exact"/>
        <w:ind w:firstLine="480" w:firstLineChars="150"/>
        <w:rPr>
          <w:rFonts w:eastAsia="仿宋_GB2312"/>
          <w:sz w:val="32"/>
          <w:szCs w:val="32"/>
        </w:rPr>
      </w:pPr>
      <w:r>
        <w:rPr>
          <w:rFonts w:hint="eastAsia" w:eastAsia="仿宋_GB2312"/>
          <w:sz w:val="32"/>
          <w:szCs w:val="32"/>
        </w:rPr>
        <w:t>湖南省人力资源和社会保障厅     湖 南 省 财 政 厅</w:t>
      </w:r>
    </w:p>
    <w:p>
      <w:pPr>
        <w:pStyle w:val="2"/>
        <w:spacing w:line="580" w:lineRule="exact"/>
        <w:jc w:val="center"/>
        <w:rPr>
          <w:rFonts w:eastAsia="仿宋_GB2312"/>
          <w:sz w:val="32"/>
          <w:szCs w:val="32"/>
        </w:rPr>
      </w:pPr>
    </w:p>
    <w:p>
      <w:pPr>
        <w:pStyle w:val="2"/>
        <w:spacing w:line="580" w:lineRule="exact"/>
        <w:jc w:val="center"/>
        <w:rPr>
          <w:rFonts w:eastAsia="仿宋_GB2312"/>
          <w:sz w:val="32"/>
          <w:szCs w:val="32"/>
        </w:rPr>
      </w:pPr>
      <w:r>
        <w:rPr>
          <w:rFonts w:hint="eastAsia" w:eastAsia="仿宋_GB2312"/>
          <w:sz w:val="32"/>
          <w:szCs w:val="32"/>
        </w:rPr>
        <w:t>2020年</w:t>
      </w:r>
      <w:r>
        <w:rPr>
          <w:rFonts w:hint="eastAsia" w:eastAsia="仿宋_GB2312"/>
          <w:sz w:val="32"/>
          <w:szCs w:val="32"/>
          <w:lang w:val="en-US" w:eastAsia="zh-CN"/>
        </w:rPr>
        <w:t>7</w:t>
      </w:r>
      <w:r>
        <w:rPr>
          <w:rFonts w:hint="eastAsia" w:eastAsia="仿宋_GB2312"/>
          <w:sz w:val="32"/>
          <w:szCs w:val="32"/>
        </w:rPr>
        <w:t>月</w:t>
      </w:r>
      <w:r>
        <w:rPr>
          <w:rFonts w:hint="eastAsia" w:eastAsia="仿宋_GB2312"/>
          <w:sz w:val="32"/>
          <w:szCs w:val="32"/>
          <w:lang w:val="en-US" w:eastAsia="zh-CN"/>
        </w:rPr>
        <w:t>14</w:t>
      </w:r>
      <w:r>
        <w:rPr>
          <w:rFonts w:hint="eastAsia" w:eastAsia="仿宋_GB2312"/>
          <w:sz w:val="32"/>
          <w:szCs w:val="32"/>
        </w:rPr>
        <w:t>日</w:t>
      </w:r>
    </w:p>
    <w:p>
      <w:pPr>
        <w:spacing w:line="592" w:lineRule="exact"/>
        <w:ind w:firstLine="640" w:firstLineChars="200"/>
        <w:rPr>
          <w:rFonts w:eastAsia="仿宋_GB2312"/>
          <w:sz w:val="32"/>
          <w:szCs w:val="32"/>
        </w:rPr>
      </w:pPr>
    </w:p>
    <w:p>
      <w:pPr>
        <w:spacing w:line="592" w:lineRule="exact"/>
        <w:ind w:firstLine="640" w:firstLineChars="200"/>
        <w:rPr>
          <w:rFonts w:eastAsia="仿宋_GB2312"/>
          <w:sz w:val="32"/>
          <w:szCs w:val="32"/>
        </w:rPr>
      </w:pPr>
    </w:p>
    <w:p>
      <w:pPr>
        <w:spacing w:line="592" w:lineRule="exact"/>
        <w:ind w:firstLine="640" w:firstLineChars="200"/>
        <w:rPr>
          <w:rFonts w:eastAsia="仿宋_GB2312"/>
          <w:sz w:val="32"/>
          <w:szCs w:val="32"/>
        </w:rPr>
      </w:pPr>
    </w:p>
    <w:p>
      <w:pPr>
        <w:spacing w:line="592" w:lineRule="exact"/>
        <w:ind w:firstLine="640" w:firstLineChars="200"/>
        <w:rPr>
          <w:rFonts w:hint="eastAsia" w:eastAsia="仿宋_GB2312"/>
          <w:sz w:val="32"/>
          <w:szCs w:val="32"/>
        </w:rPr>
      </w:pPr>
    </w:p>
    <w:p>
      <w:pPr>
        <w:pStyle w:val="2"/>
        <w:rPr>
          <w:rFonts w:hint="eastAsia"/>
        </w:rPr>
      </w:pPr>
    </w:p>
    <w:p>
      <w:pPr>
        <w:pStyle w:val="2"/>
        <w:rPr>
          <w:rFonts w:hint="eastAsia"/>
        </w:rPr>
      </w:pPr>
    </w:p>
    <w:p>
      <w:pPr>
        <w:pStyle w:val="2"/>
        <w:rPr>
          <w:rFonts w:hint="eastAsia"/>
        </w:rPr>
      </w:pPr>
    </w:p>
    <w:p>
      <w:pPr>
        <w:spacing w:line="592" w:lineRule="exact"/>
        <w:ind w:firstLine="640" w:firstLineChars="200"/>
        <w:rPr>
          <w:rFonts w:hint="eastAsia" w:eastAsia="仿宋_GB2312"/>
          <w:sz w:val="32"/>
          <w:szCs w:val="32"/>
        </w:rPr>
      </w:pPr>
    </w:p>
    <w:p>
      <w:pPr>
        <w:overflowPunct w:val="0"/>
        <w:spacing w:line="592" w:lineRule="exact"/>
        <w:ind w:firstLine="640" w:firstLineChars="200"/>
        <w:rPr>
          <w:rFonts w:eastAsia="仿宋_GB2312"/>
          <w:sz w:val="32"/>
          <w:szCs w:val="32"/>
        </w:rPr>
      </w:pPr>
      <w:r>
        <w:rPr>
          <w:rFonts w:hint="eastAsia" w:eastAsia="仿宋_GB2312"/>
          <w:sz w:val="32"/>
          <w:szCs w:val="32"/>
        </w:rPr>
        <w:t>（此件主动公开）</w:t>
      </w:r>
    </w:p>
    <w:p>
      <w:pPr>
        <w:overflowPunct w:val="0"/>
        <w:spacing w:line="592" w:lineRule="exact"/>
        <w:ind w:firstLine="640" w:firstLineChars="200"/>
        <w:rPr>
          <w:rFonts w:hint="eastAsia" w:eastAsia="仿宋_GB2312"/>
          <w:sz w:val="32"/>
          <w:szCs w:val="32"/>
        </w:rPr>
      </w:pPr>
      <w:r>
        <w:rPr>
          <w:rFonts w:hint="eastAsia" w:eastAsia="仿宋_GB2312"/>
          <w:sz w:val="32"/>
          <w:szCs w:val="32"/>
        </w:rPr>
        <w:t>（联系单位：</w:t>
      </w:r>
      <w:r>
        <w:rPr>
          <w:rFonts w:hint="eastAsia" w:eastAsia="仿宋_GB2312"/>
          <w:sz w:val="32"/>
          <w:szCs w:val="32"/>
          <w:lang w:eastAsia="zh-CN"/>
        </w:rPr>
        <w:t>省人社厅职工养老保险处</w:t>
      </w:r>
      <w:r>
        <w:rPr>
          <w:rFonts w:hint="eastAsia" w:eastAsia="仿宋_GB2312"/>
          <w:sz w:val="32"/>
          <w:szCs w:val="32"/>
        </w:rPr>
        <w:t>）</w:t>
      </w:r>
    </w:p>
    <w:p>
      <w:pPr>
        <w:spacing w:line="592" w:lineRule="exact"/>
        <w:rPr>
          <w:rFonts w:ascii="楷体_GB2312" w:eastAsia="楷体_GB2312"/>
          <w:sz w:val="32"/>
          <w:szCs w:val="32"/>
        </w:rPr>
        <w:sectPr>
          <w:headerReference r:id="rId5" w:type="first"/>
          <w:headerReference r:id="rId3" w:type="default"/>
          <w:footerReference r:id="rId6" w:type="default"/>
          <w:headerReference r:id="rId4" w:type="even"/>
          <w:footerReference r:id="rId7" w:type="even"/>
          <w:pgSz w:w="11905" w:h="16838"/>
          <w:pgMar w:top="1985" w:right="1474" w:bottom="1588" w:left="1474" w:header="851" w:footer="992" w:gutter="0"/>
          <w:pgNumType w:fmt="numberInDash"/>
          <w:cols w:space="0" w:num="1"/>
          <w:titlePg/>
          <w:docGrid w:linePitch="312" w:charSpace="0"/>
        </w:sectPr>
      </w:pPr>
    </w:p>
    <w:p>
      <w:pPr>
        <w:spacing w:line="592" w:lineRule="exact"/>
        <w:rPr>
          <w:rFonts w:ascii="楷体_GB2312" w:eastAsia="楷体_GB2312"/>
          <w:sz w:val="32"/>
          <w:szCs w:val="32"/>
        </w:rPr>
      </w:pPr>
      <w:r>
        <w:rPr>
          <w:rFonts w:hint="eastAsia" w:ascii="楷体_GB2312" w:eastAsia="楷体_GB2312"/>
          <w:sz w:val="32"/>
          <w:szCs w:val="32"/>
        </w:rPr>
        <w:t>附1</w:t>
      </w:r>
    </w:p>
    <w:p>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 xml:space="preserve">  2020年调整退休人员基本养老金核对表</w:t>
      </w:r>
    </w:p>
    <w:p>
      <w:pPr>
        <w:spacing w:line="592" w:lineRule="exact"/>
        <w:rPr>
          <w:rFonts w:eastAsiaTheme="minorEastAsia"/>
          <w:szCs w:val="21"/>
        </w:rPr>
      </w:pPr>
      <w:r>
        <w:rPr>
          <w:rFonts w:hAnsiTheme="minorEastAsia" w:eastAsiaTheme="minorEastAsia"/>
          <w:szCs w:val="21"/>
        </w:rPr>
        <w:t>核对单位（盖章）：</w:t>
      </w:r>
      <w:r>
        <w:rPr>
          <w:rFonts w:eastAsiaTheme="minorEastAsia"/>
          <w:szCs w:val="21"/>
        </w:rPr>
        <w:t xml:space="preserve">                   </w:t>
      </w:r>
      <w:r>
        <w:rPr>
          <w:rFonts w:hAnsiTheme="minorEastAsia" w:eastAsiaTheme="minorEastAsia"/>
          <w:szCs w:val="21"/>
        </w:rPr>
        <w:t>社保经办机构审核：（盖章）</w:t>
      </w:r>
      <w:r>
        <w:rPr>
          <w:rFonts w:eastAsiaTheme="minorEastAsia"/>
          <w:szCs w:val="21"/>
        </w:rPr>
        <w:t xml:space="preserve">                  </w:t>
      </w:r>
      <w:r>
        <w:rPr>
          <w:rFonts w:hint="eastAsia" w:eastAsiaTheme="minorEastAsia"/>
          <w:szCs w:val="21"/>
        </w:rPr>
        <w:t xml:space="preserve">                  </w:t>
      </w:r>
      <w:r>
        <w:rPr>
          <w:rFonts w:eastAsiaTheme="minorEastAsia"/>
          <w:szCs w:val="21"/>
        </w:rPr>
        <w:t xml:space="preserve">      </w:t>
      </w:r>
      <w:r>
        <w:rPr>
          <w:rFonts w:hAnsiTheme="minorEastAsia" w:eastAsiaTheme="minorEastAsia"/>
          <w:szCs w:val="21"/>
        </w:rPr>
        <w:t>填报日期：</w:t>
      </w:r>
      <w:r>
        <w:rPr>
          <w:rFonts w:eastAsiaTheme="minorEastAsia"/>
          <w:szCs w:val="21"/>
        </w:rPr>
        <w:t>2020</w:t>
      </w:r>
      <w:r>
        <w:rPr>
          <w:rFonts w:hAnsiTheme="minorEastAsia" w:eastAsiaTheme="minorEastAsia"/>
          <w:szCs w:val="21"/>
        </w:rPr>
        <w:t>年</w:t>
      </w:r>
      <w:r>
        <w:rPr>
          <w:rFonts w:eastAsiaTheme="minorEastAsia"/>
          <w:szCs w:val="21"/>
        </w:rPr>
        <w:t xml:space="preserve">  </w:t>
      </w:r>
      <w:r>
        <w:rPr>
          <w:rFonts w:hAnsiTheme="minorEastAsia" w:eastAsiaTheme="minorEastAsia"/>
          <w:szCs w:val="21"/>
        </w:rPr>
        <w:t>月</w:t>
      </w:r>
      <w:r>
        <w:rPr>
          <w:rFonts w:eastAsiaTheme="minorEastAsia"/>
          <w:szCs w:val="21"/>
        </w:rPr>
        <w:t xml:space="preserve">  </w:t>
      </w:r>
      <w:r>
        <w:rPr>
          <w:rFonts w:hAnsiTheme="minorEastAsia" w:eastAsiaTheme="minorEastAsia"/>
          <w:szCs w:val="21"/>
        </w:rPr>
        <w:t>日</w:t>
      </w:r>
    </w:p>
    <w:tbl>
      <w:tblPr>
        <w:tblStyle w:val="11"/>
        <w:tblW w:w="13628" w:type="dxa"/>
        <w:tblInd w:w="0" w:type="dxa"/>
        <w:tblLayout w:type="fixed"/>
        <w:tblCellMar>
          <w:top w:w="0" w:type="dxa"/>
          <w:left w:w="108" w:type="dxa"/>
          <w:bottom w:w="0" w:type="dxa"/>
          <w:right w:w="108" w:type="dxa"/>
        </w:tblCellMar>
      </w:tblPr>
      <w:tblGrid>
        <w:gridCol w:w="378"/>
        <w:gridCol w:w="735"/>
        <w:gridCol w:w="865"/>
        <w:gridCol w:w="848"/>
        <w:gridCol w:w="539"/>
        <w:gridCol w:w="832"/>
        <w:gridCol w:w="799"/>
        <w:gridCol w:w="799"/>
        <w:gridCol w:w="555"/>
        <w:gridCol w:w="1062"/>
        <w:gridCol w:w="898"/>
        <w:gridCol w:w="769"/>
        <w:gridCol w:w="769"/>
        <w:gridCol w:w="874"/>
        <w:gridCol w:w="840"/>
        <w:gridCol w:w="848"/>
        <w:gridCol w:w="1218"/>
      </w:tblGrid>
      <w:tr>
        <w:tblPrEx>
          <w:tblCellMar>
            <w:top w:w="0" w:type="dxa"/>
            <w:left w:w="108" w:type="dxa"/>
            <w:bottom w:w="0" w:type="dxa"/>
            <w:right w:w="108" w:type="dxa"/>
          </w:tblCellMar>
        </w:tblPrEx>
        <w:trPr>
          <w:trHeight w:val="319" w:hRule="atLeast"/>
        </w:trPr>
        <w:tc>
          <w:tcPr>
            <w:tcW w:w="378"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序号</w:t>
            </w:r>
          </w:p>
        </w:tc>
        <w:tc>
          <w:tcPr>
            <w:tcW w:w="735"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姓 名</w:t>
            </w:r>
          </w:p>
        </w:tc>
        <w:tc>
          <w:tcPr>
            <w:tcW w:w="865"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社会保障</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号码</w:t>
            </w:r>
          </w:p>
        </w:tc>
        <w:tc>
          <w:tcPr>
            <w:tcW w:w="848"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养老保</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险个人</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编号</w:t>
            </w:r>
          </w:p>
        </w:tc>
        <w:tc>
          <w:tcPr>
            <w:tcW w:w="539"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性</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别</w:t>
            </w:r>
          </w:p>
        </w:tc>
        <w:tc>
          <w:tcPr>
            <w:tcW w:w="832"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出生</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年月</w:t>
            </w:r>
          </w:p>
        </w:tc>
        <w:tc>
          <w:tcPr>
            <w:tcW w:w="799"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参加</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工作</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时间</w:t>
            </w:r>
          </w:p>
        </w:tc>
        <w:tc>
          <w:tcPr>
            <w:tcW w:w="799"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退休</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时间</w:t>
            </w:r>
          </w:p>
        </w:tc>
        <w:tc>
          <w:tcPr>
            <w:tcW w:w="555"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缴费</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年限</w:t>
            </w:r>
          </w:p>
        </w:tc>
        <w:tc>
          <w:tcPr>
            <w:tcW w:w="1062"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2019年12月</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基本养老金</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（元）</w:t>
            </w:r>
          </w:p>
        </w:tc>
        <w:tc>
          <w:tcPr>
            <w:tcW w:w="898" w:type="dxa"/>
            <w:vMerge w:val="restart"/>
            <w:tcBorders>
              <w:top w:val="single" w:color="auto" w:sz="4" w:space="0"/>
              <w:left w:val="single" w:color="auto" w:sz="4" w:space="0"/>
              <w:bottom w:val="single" w:color="000000"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总调整额</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（元）</w:t>
            </w:r>
          </w:p>
        </w:tc>
        <w:tc>
          <w:tcPr>
            <w:tcW w:w="4100" w:type="dxa"/>
            <w:gridSpan w:val="5"/>
            <w:tcBorders>
              <w:top w:val="single" w:color="auto" w:sz="4" w:space="0"/>
              <w:bottom w:val="single" w:color="auto" w:sz="4" w:space="0"/>
              <w:right w:val="single" w:color="000000"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　</w:t>
            </w:r>
          </w:p>
        </w:tc>
        <w:tc>
          <w:tcPr>
            <w:tcW w:w="1218" w:type="dxa"/>
            <w:vMerge w:val="restart"/>
            <w:tcBorders>
              <w:top w:val="single" w:color="auto" w:sz="4" w:space="0"/>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2020年1月</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调整后基本</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养老金</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（元）</w:t>
            </w:r>
          </w:p>
        </w:tc>
      </w:tr>
      <w:tr>
        <w:tblPrEx>
          <w:tblCellMar>
            <w:top w:w="0" w:type="dxa"/>
            <w:left w:w="108" w:type="dxa"/>
            <w:bottom w:w="0" w:type="dxa"/>
            <w:right w:w="108" w:type="dxa"/>
          </w:tblCellMar>
        </w:tblPrEx>
        <w:trPr>
          <w:trHeight w:val="297" w:hRule="atLeast"/>
        </w:trPr>
        <w:tc>
          <w:tcPr>
            <w:tcW w:w="378"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735"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865"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848"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539"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832"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799"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799"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555"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1062"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898" w:type="dxa"/>
            <w:vMerge w:val="continue"/>
            <w:tcBorders>
              <w:top w:val="single" w:color="auto" w:sz="4" w:space="0"/>
              <w:left w:val="single" w:color="auto" w:sz="4" w:space="0"/>
              <w:bottom w:val="single" w:color="000000" w:sz="4" w:space="0"/>
              <w:right w:val="single" w:color="000000" w:sz="4" w:space="0"/>
            </w:tcBorders>
            <w:tcMar>
              <w:left w:w="0" w:type="dxa"/>
              <w:right w:w="0" w:type="dxa"/>
            </w:tcMar>
            <w:vAlign w:val="center"/>
          </w:tcPr>
          <w:p>
            <w:pPr>
              <w:widowControl/>
              <w:jc w:val="left"/>
              <w:rPr>
                <w:rFonts w:ascii="黑体" w:hAnsi="宋体" w:eastAsia="黑体" w:cs="宋体"/>
                <w:kern w:val="0"/>
                <w:sz w:val="18"/>
                <w:szCs w:val="18"/>
              </w:rPr>
            </w:pPr>
          </w:p>
        </w:tc>
        <w:tc>
          <w:tcPr>
            <w:tcW w:w="769" w:type="dxa"/>
            <w:vMerge w:val="restart"/>
            <w:tcBorders>
              <w:top w:val="nil"/>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定额调整</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（元）</w:t>
            </w:r>
          </w:p>
        </w:tc>
        <w:tc>
          <w:tcPr>
            <w:tcW w:w="769" w:type="dxa"/>
            <w:vMerge w:val="restart"/>
            <w:tcBorders>
              <w:top w:val="nil"/>
              <w:left w:val="single" w:color="auto" w:sz="4" w:space="0"/>
              <w:bottom w:val="single" w:color="000000"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挂钩调整</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（元）</w:t>
            </w:r>
          </w:p>
        </w:tc>
        <w:tc>
          <w:tcPr>
            <w:tcW w:w="2562" w:type="dxa"/>
            <w:gridSpan w:val="3"/>
            <w:tcBorders>
              <w:top w:val="single" w:color="auto" w:sz="4" w:space="0"/>
              <w:left w:val="nil"/>
              <w:bottom w:val="single" w:color="auto" w:sz="4" w:space="0"/>
              <w:right w:val="single" w:color="000000"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倾斜调整（元）</w:t>
            </w:r>
          </w:p>
        </w:tc>
        <w:tc>
          <w:tcPr>
            <w:tcW w:w="1218"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r>
      <w:tr>
        <w:tblPrEx>
          <w:tblCellMar>
            <w:top w:w="0" w:type="dxa"/>
            <w:left w:w="108" w:type="dxa"/>
            <w:bottom w:w="0" w:type="dxa"/>
            <w:right w:w="108" w:type="dxa"/>
          </w:tblCellMar>
        </w:tblPrEx>
        <w:trPr>
          <w:trHeight w:val="435" w:hRule="atLeast"/>
        </w:trPr>
        <w:tc>
          <w:tcPr>
            <w:tcW w:w="378"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735"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865"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848"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539"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832"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799"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799"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555"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1062"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898" w:type="dxa"/>
            <w:vMerge w:val="continue"/>
            <w:tcBorders>
              <w:top w:val="single" w:color="auto" w:sz="4" w:space="0"/>
              <w:left w:val="single" w:color="auto" w:sz="4" w:space="0"/>
              <w:bottom w:val="single" w:color="000000" w:sz="4" w:space="0"/>
              <w:right w:val="single" w:color="000000" w:sz="4" w:space="0"/>
            </w:tcBorders>
            <w:tcMar>
              <w:left w:w="0" w:type="dxa"/>
              <w:right w:w="0" w:type="dxa"/>
            </w:tcMar>
            <w:vAlign w:val="center"/>
          </w:tcPr>
          <w:p>
            <w:pPr>
              <w:widowControl/>
              <w:jc w:val="left"/>
              <w:rPr>
                <w:rFonts w:ascii="黑体" w:hAnsi="宋体" w:eastAsia="黑体" w:cs="宋体"/>
                <w:kern w:val="0"/>
                <w:sz w:val="18"/>
                <w:szCs w:val="18"/>
              </w:rPr>
            </w:pPr>
          </w:p>
        </w:tc>
        <w:tc>
          <w:tcPr>
            <w:tcW w:w="769"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769" w:type="dxa"/>
            <w:vMerge w:val="continue"/>
            <w:tcBorders>
              <w:top w:val="nil"/>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70岁-</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79岁</w:t>
            </w: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80岁及</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以上</w:t>
            </w: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rFonts w:ascii="黑体" w:hAnsi="宋体" w:eastAsia="黑体" w:cs="宋体"/>
                <w:kern w:val="0"/>
                <w:sz w:val="18"/>
                <w:szCs w:val="18"/>
              </w:rPr>
            </w:pPr>
            <w:r>
              <w:rPr>
                <w:rFonts w:hint="eastAsia" w:ascii="黑体" w:hAnsi="宋体" w:eastAsia="黑体" w:cs="宋体"/>
                <w:kern w:val="0"/>
                <w:sz w:val="18"/>
                <w:szCs w:val="18"/>
              </w:rPr>
              <w:t>艰苦</w:t>
            </w:r>
          </w:p>
          <w:p>
            <w:pPr>
              <w:widowControl/>
              <w:jc w:val="center"/>
              <w:rPr>
                <w:rFonts w:ascii="黑体" w:hAnsi="宋体" w:eastAsia="黑体" w:cs="宋体"/>
                <w:kern w:val="0"/>
                <w:sz w:val="18"/>
                <w:szCs w:val="18"/>
              </w:rPr>
            </w:pPr>
            <w:r>
              <w:rPr>
                <w:rFonts w:hint="eastAsia" w:ascii="黑体" w:hAnsi="宋体" w:eastAsia="黑体" w:cs="宋体"/>
                <w:kern w:val="0"/>
                <w:sz w:val="18"/>
                <w:szCs w:val="18"/>
              </w:rPr>
              <w:t>边远</w:t>
            </w:r>
          </w:p>
        </w:tc>
        <w:tc>
          <w:tcPr>
            <w:tcW w:w="1218" w:type="dxa"/>
            <w:vMerge w:val="continue"/>
            <w:tcBorders>
              <w:top w:val="single" w:color="auto" w:sz="4" w:space="0"/>
              <w:left w:val="single" w:color="auto" w:sz="4" w:space="0"/>
              <w:bottom w:val="single" w:color="000000" w:sz="4" w:space="0"/>
              <w:right w:val="single" w:color="auto" w:sz="4" w:space="0"/>
            </w:tcBorders>
            <w:tcMar>
              <w:left w:w="0" w:type="dxa"/>
              <w:right w:w="0" w:type="dxa"/>
            </w:tcMar>
            <w:vAlign w:val="center"/>
          </w:tcPr>
          <w:p>
            <w:pPr>
              <w:widowControl/>
              <w:jc w:val="left"/>
              <w:rPr>
                <w:rFonts w:ascii="黑体" w:hAnsi="宋体" w:eastAsia="黑体" w:cs="宋体"/>
                <w:kern w:val="0"/>
                <w:sz w:val="18"/>
                <w:szCs w:val="18"/>
              </w:rPr>
            </w:pPr>
          </w:p>
        </w:tc>
      </w:tr>
      <w:tr>
        <w:tblPrEx>
          <w:tblCellMar>
            <w:top w:w="0" w:type="dxa"/>
            <w:left w:w="108" w:type="dxa"/>
            <w:bottom w:w="0" w:type="dxa"/>
            <w:right w:w="108" w:type="dxa"/>
          </w:tblCellMar>
        </w:tblPrEx>
        <w:trPr>
          <w:trHeight w:val="435" w:hRule="atLeast"/>
        </w:trPr>
        <w:tc>
          <w:tcPr>
            <w:tcW w:w="37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r>
              <w:rPr>
                <w:kern w:val="0"/>
                <w:sz w:val="18"/>
                <w:szCs w:val="18"/>
              </w:rPr>
              <w:t>1</w:t>
            </w:r>
          </w:p>
        </w:tc>
        <w:tc>
          <w:tcPr>
            <w:tcW w:w="73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r>
        <w:tblPrEx>
          <w:tblCellMar>
            <w:top w:w="0" w:type="dxa"/>
            <w:left w:w="108" w:type="dxa"/>
            <w:bottom w:w="0" w:type="dxa"/>
            <w:right w:w="108" w:type="dxa"/>
          </w:tblCellMar>
        </w:tblPrEx>
        <w:trPr>
          <w:trHeight w:val="435" w:hRule="atLeast"/>
        </w:trPr>
        <w:tc>
          <w:tcPr>
            <w:tcW w:w="37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r>
              <w:rPr>
                <w:kern w:val="0"/>
                <w:sz w:val="18"/>
                <w:szCs w:val="18"/>
              </w:rPr>
              <w:t>2</w:t>
            </w:r>
          </w:p>
        </w:tc>
        <w:tc>
          <w:tcPr>
            <w:tcW w:w="73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r>
        <w:tblPrEx>
          <w:tblCellMar>
            <w:top w:w="0" w:type="dxa"/>
            <w:left w:w="108" w:type="dxa"/>
            <w:bottom w:w="0" w:type="dxa"/>
            <w:right w:w="108" w:type="dxa"/>
          </w:tblCellMar>
        </w:tblPrEx>
        <w:trPr>
          <w:trHeight w:val="435" w:hRule="atLeast"/>
        </w:trPr>
        <w:tc>
          <w:tcPr>
            <w:tcW w:w="37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r>
              <w:rPr>
                <w:kern w:val="0"/>
                <w:sz w:val="18"/>
                <w:szCs w:val="18"/>
              </w:rPr>
              <w:t>3</w:t>
            </w:r>
          </w:p>
        </w:tc>
        <w:tc>
          <w:tcPr>
            <w:tcW w:w="73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r>
        <w:tblPrEx>
          <w:tblCellMar>
            <w:top w:w="0" w:type="dxa"/>
            <w:left w:w="108" w:type="dxa"/>
            <w:bottom w:w="0" w:type="dxa"/>
            <w:right w:w="108" w:type="dxa"/>
          </w:tblCellMar>
        </w:tblPrEx>
        <w:trPr>
          <w:trHeight w:val="435" w:hRule="atLeast"/>
        </w:trPr>
        <w:tc>
          <w:tcPr>
            <w:tcW w:w="37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r>
              <w:rPr>
                <w:kern w:val="0"/>
                <w:sz w:val="18"/>
                <w:szCs w:val="18"/>
              </w:rPr>
              <w:t>4</w:t>
            </w:r>
          </w:p>
        </w:tc>
        <w:tc>
          <w:tcPr>
            <w:tcW w:w="73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r>
        <w:tblPrEx>
          <w:tblCellMar>
            <w:top w:w="0" w:type="dxa"/>
            <w:left w:w="108" w:type="dxa"/>
            <w:bottom w:w="0" w:type="dxa"/>
            <w:right w:w="108" w:type="dxa"/>
          </w:tblCellMar>
        </w:tblPrEx>
        <w:trPr>
          <w:trHeight w:val="435" w:hRule="atLeast"/>
        </w:trPr>
        <w:tc>
          <w:tcPr>
            <w:tcW w:w="37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r>
              <w:rPr>
                <w:kern w:val="0"/>
                <w:sz w:val="18"/>
                <w:szCs w:val="18"/>
              </w:rPr>
              <w:t>5</w:t>
            </w:r>
          </w:p>
        </w:tc>
        <w:tc>
          <w:tcPr>
            <w:tcW w:w="73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r>
        <w:tblPrEx>
          <w:tblCellMar>
            <w:top w:w="0" w:type="dxa"/>
            <w:left w:w="108" w:type="dxa"/>
            <w:bottom w:w="0" w:type="dxa"/>
            <w:right w:w="108" w:type="dxa"/>
          </w:tblCellMar>
        </w:tblPrEx>
        <w:trPr>
          <w:trHeight w:val="435" w:hRule="atLeast"/>
        </w:trPr>
        <w:tc>
          <w:tcPr>
            <w:tcW w:w="37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r>
              <w:rPr>
                <w:kern w:val="0"/>
                <w:sz w:val="18"/>
                <w:szCs w:val="18"/>
              </w:rPr>
              <w:t>6</w:t>
            </w:r>
          </w:p>
        </w:tc>
        <w:tc>
          <w:tcPr>
            <w:tcW w:w="73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r>
        <w:tblPrEx>
          <w:tblCellMar>
            <w:top w:w="0" w:type="dxa"/>
            <w:left w:w="108" w:type="dxa"/>
            <w:bottom w:w="0" w:type="dxa"/>
            <w:right w:w="108" w:type="dxa"/>
          </w:tblCellMar>
        </w:tblPrEx>
        <w:trPr>
          <w:trHeight w:val="435" w:hRule="atLeast"/>
        </w:trPr>
        <w:tc>
          <w:tcPr>
            <w:tcW w:w="37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r>
              <w:rPr>
                <w:kern w:val="0"/>
                <w:sz w:val="18"/>
                <w:szCs w:val="18"/>
              </w:rPr>
              <w:t>7</w:t>
            </w:r>
          </w:p>
        </w:tc>
        <w:tc>
          <w:tcPr>
            <w:tcW w:w="73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r>
        <w:tblPrEx>
          <w:tblCellMar>
            <w:top w:w="0" w:type="dxa"/>
            <w:left w:w="108" w:type="dxa"/>
            <w:bottom w:w="0" w:type="dxa"/>
            <w:right w:w="108" w:type="dxa"/>
          </w:tblCellMar>
        </w:tblPrEx>
        <w:trPr>
          <w:trHeight w:val="435" w:hRule="atLeast"/>
        </w:trPr>
        <w:tc>
          <w:tcPr>
            <w:tcW w:w="37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r>
              <w:rPr>
                <w:kern w:val="0"/>
                <w:sz w:val="18"/>
                <w:szCs w:val="18"/>
              </w:rPr>
              <w:t>8</w:t>
            </w:r>
          </w:p>
        </w:tc>
        <w:tc>
          <w:tcPr>
            <w:tcW w:w="73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r>
        <w:tblPrEx>
          <w:tblCellMar>
            <w:top w:w="0" w:type="dxa"/>
            <w:left w:w="108" w:type="dxa"/>
            <w:bottom w:w="0" w:type="dxa"/>
            <w:right w:w="108" w:type="dxa"/>
          </w:tblCellMar>
        </w:tblPrEx>
        <w:trPr>
          <w:trHeight w:val="435" w:hRule="atLeast"/>
        </w:trPr>
        <w:tc>
          <w:tcPr>
            <w:tcW w:w="37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r>
              <w:rPr>
                <w:kern w:val="0"/>
                <w:sz w:val="18"/>
                <w:szCs w:val="18"/>
              </w:rPr>
              <w:t>9</w:t>
            </w:r>
          </w:p>
        </w:tc>
        <w:tc>
          <w:tcPr>
            <w:tcW w:w="73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r>
        <w:tblPrEx>
          <w:tblCellMar>
            <w:top w:w="0" w:type="dxa"/>
            <w:left w:w="108" w:type="dxa"/>
            <w:bottom w:w="0" w:type="dxa"/>
            <w:right w:w="108" w:type="dxa"/>
          </w:tblCellMar>
        </w:tblPrEx>
        <w:trPr>
          <w:trHeight w:val="435" w:hRule="atLeast"/>
        </w:trPr>
        <w:tc>
          <w:tcPr>
            <w:tcW w:w="378" w:type="dxa"/>
            <w:tcBorders>
              <w:top w:val="nil"/>
              <w:left w:val="single" w:color="auto" w:sz="4" w:space="0"/>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r>
              <w:rPr>
                <w:kern w:val="0"/>
                <w:sz w:val="18"/>
                <w:szCs w:val="18"/>
              </w:rPr>
              <w:t>10</w:t>
            </w:r>
          </w:p>
        </w:tc>
        <w:tc>
          <w:tcPr>
            <w:tcW w:w="73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r>
        <w:tblPrEx>
          <w:tblCellMar>
            <w:top w:w="0" w:type="dxa"/>
            <w:left w:w="108" w:type="dxa"/>
            <w:bottom w:w="0" w:type="dxa"/>
            <w:right w:w="108" w:type="dxa"/>
          </w:tblCellMar>
        </w:tblPrEx>
        <w:trPr>
          <w:trHeight w:val="462" w:hRule="atLeast"/>
        </w:trPr>
        <w:tc>
          <w:tcPr>
            <w:tcW w:w="1113" w:type="dxa"/>
            <w:gridSpan w:val="2"/>
            <w:tcBorders>
              <w:top w:val="single" w:color="auto" w:sz="4" w:space="0"/>
              <w:left w:val="single" w:color="auto" w:sz="4" w:space="0"/>
              <w:bottom w:val="single" w:color="auto" w:sz="4" w:space="0"/>
              <w:right w:val="single" w:color="000000" w:sz="4" w:space="0"/>
            </w:tcBorders>
            <w:shd w:val="clear" w:color="auto" w:fill="auto"/>
            <w:tcMar>
              <w:left w:w="0" w:type="dxa"/>
              <w:right w:w="0" w:type="dxa"/>
            </w:tcMar>
            <w:vAlign w:val="center"/>
          </w:tcPr>
          <w:p>
            <w:pPr>
              <w:widowControl/>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w:t>
            </w:r>
            <w:r>
              <w:rPr>
                <w:rFonts w:hint="eastAsia" w:ascii="仿宋_GB2312" w:eastAsia="仿宋_GB2312"/>
                <w:kern w:val="0"/>
                <w:sz w:val="18"/>
                <w:szCs w:val="18"/>
              </w:rPr>
              <w:t xml:space="preserve">   </w:t>
            </w:r>
            <w:r>
              <w:rPr>
                <w:rFonts w:hint="eastAsia" w:ascii="仿宋_GB2312" w:hAnsi="宋体" w:eastAsia="仿宋_GB2312" w:cs="宋体"/>
                <w:kern w:val="0"/>
                <w:sz w:val="18"/>
                <w:szCs w:val="18"/>
              </w:rPr>
              <w:t>计</w:t>
            </w:r>
          </w:p>
        </w:tc>
        <w:tc>
          <w:tcPr>
            <w:tcW w:w="86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3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3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9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555"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062"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9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769"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74"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0"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84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c>
          <w:tcPr>
            <w:tcW w:w="1218" w:type="dxa"/>
            <w:tcBorders>
              <w:top w:val="nil"/>
              <w:left w:val="nil"/>
              <w:bottom w:val="single" w:color="auto" w:sz="4" w:space="0"/>
              <w:right w:val="single" w:color="auto" w:sz="4" w:space="0"/>
            </w:tcBorders>
            <w:shd w:val="clear" w:color="auto" w:fill="auto"/>
            <w:tcMar>
              <w:left w:w="0" w:type="dxa"/>
              <w:right w:w="0" w:type="dxa"/>
            </w:tcMar>
            <w:vAlign w:val="center"/>
          </w:tcPr>
          <w:p>
            <w:pPr>
              <w:widowControl/>
              <w:jc w:val="center"/>
              <w:rPr>
                <w:kern w:val="0"/>
                <w:sz w:val="18"/>
                <w:szCs w:val="18"/>
              </w:rPr>
            </w:pPr>
          </w:p>
        </w:tc>
      </w:tr>
    </w:tbl>
    <w:p>
      <w:pPr>
        <w:spacing w:line="592" w:lineRule="exact"/>
        <w:ind w:firstLine="480" w:firstLineChars="200"/>
        <w:rPr>
          <w:rFonts w:eastAsia="仿宋_GB2312"/>
          <w:sz w:val="24"/>
        </w:rPr>
      </w:pPr>
      <w:r>
        <w:rPr>
          <w:rFonts w:hint="eastAsia" w:eastAsia="仿宋_GB2312"/>
          <w:sz w:val="24"/>
        </w:rPr>
        <w:t>注：此表一式二份，审批后由核对单位和社会保险经办机构各存一份。</w:t>
      </w:r>
    </w:p>
    <w:p>
      <w:pPr>
        <w:pStyle w:val="2"/>
      </w:pPr>
    </w:p>
    <w:p>
      <w:pPr>
        <w:widowControl/>
        <w:jc w:val="left"/>
      </w:pPr>
      <w:r>
        <w:br w:type="page"/>
      </w:r>
    </w:p>
    <w:p>
      <w:pPr>
        <w:pStyle w:val="2"/>
        <w:rPr>
          <w:rFonts w:ascii="楷体_GB2312" w:eastAsia="楷体_GB2312"/>
          <w:sz w:val="32"/>
          <w:szCs w:val="32"/>
        </w:rPr>
      </w:pPr>
      <w:r>
        <w:rPr>
          <w:rFonts w:hint="eastAsia" w:ascii="楷体_GB2312" w:eastAsia="楷体_GB2312"/>
          <w:sz w:val="32"/>
          <w:szCs w:val="32"/>
        </w:rPr>
        <w:t>附2</w:t>
      </w:r>
    </w:p>
    <w:p>
      <w:pPr>
        <w:pStyle w:val="2"/>
        <w:jc w:val="center"/>
        <w:rPr>
          <w:rFonts w:ascii="方正小标宋简体" w:eastAsia="方正小标宋简体"/>
          <w:sz w:val="44"/>
          <w:szCs w:val="44"/>
        </w:rPr>
      </w:pPr>
      <w:r>
        <w:rPr>
          <w:rFonts w:hint="eastAsia" w:ascii="方正小标宋简体" w:eastAsia="方正小标宋简体"/>
          <w:sz w:val="44"/>
          <w:szCs w:val="44"/>
        </w:rPr>
        <w:t xml:space="preserve">  2020年调整基本养老金情况汇总表</w:t>
      </w:r>
    </w:p>
    <w:p>
      <w:pPr>
        <w:pStyle w:val="2"/>
        <w:spacing w:beforeLines="30" w:afterLines="30"/>
      </w:pPr>
      <w:r>
        <w:rPr>
          <w:rFonts w:hint="eastAsia"/>
        </w:rPr>
        <w:t>填报单位：（章）                                                                                        填报日期：2020年  月  日</w:t>
      </w:r>
    </w:p>
    <w:tbl>
      <w:tblPr>
        <w:tblStyle w:val="11"/>
        <w:tblW w:w="13608" w:type="dxa"/>
        <w:jc w:val="center"/>
        <w:tblLayout w:type="fixed"/>
        <w:tblCellMar>
          <w:top w:w="0" w:type="dxa"/>
          <w:left w:w="0" w:type="dxa"/>
          <w:bottom w:w="0" w:type="dxa"/>
          <w:right w:w="0" w:type="dxa"/>
        </w:tblCellMar>
      </w:tblPr>
      <w:tblGrid>
        <w:gridCol w:w="639"/>
        <w:gridCol w:w="1596"/>
        <w:gridCol w:w="868"/>
        <w:gridCol w:w="953"/>
        <w:gridCol w:w="941"/>
        <w:gridCol w:w="941"/>
        <w:gridCol w:w="941"/>
        <w:gridCol w:w="941"/>
        <w:gridCol w:w="941"/>
        <w:gridCol w:w="941"/>
        <w:gridCol w:w="941"/>
        <w:gridCol w:w="929"/>
        <w:gridCol w:w="941"/>
        <w:gridCol w:w="1095"/>
      </w:tblGrid>
      <w:tr>
        <w:tblPrEx>
          <w:tblCellMar>
            <w:top w:w="0" w:type="dxa"/>
            <w:left w:w="0" w:type="dxa"/>
            <w:bottom w:w="0" w:type="dxa"/>
            <w:right w:w="0" w:type="dxa"/>
          </w:tblCellMar>
        </w:tblPrEx>
        <w:trPr>
          <w:trHeight w:val="340" w:hRule="atLeast"/>
          <w:jc w:val="center"/>
        </w:trPr>
        <w:tc>
          <w:tcPr>
            <w:tcW w:w="2235" w:type="dxa"/>
            <w:gridSpan w:val="2"/>
            <w:vMerge w:val="restart"/>
            <w:tcBorders>
              <w:top w:val="single" w:color="000000" w:sz="8" w:space="0"/>
              <w:left w:val="single" w:color="000000" w:sz="4" w:space="0"/>
              <w:bottom w:val="single" w:color="000000" w:sz="4" w:space="0"/>
              <w:right w:val="single" w:color="000000" w:sz="4" w:space="0"/>
            </w:tcBorders>
            <w:shd w:val="clear" w:color="auto" w:fill="auto"/>
            <w:vAlign w:val="bottom"/>
          </w:tcPr>
          <w:p>
            <w:pPr>
              <w:widowControl/>
              <w:spacing w:line="240" w:lineRule="exact"/>
              <w:jc w:val="center"/>
              <w:rPr>
                <w:rFonts w:hint="eastAsia" w:ascii="黑体" w:hAnsi="宋体" w:eastAsia="黑体" w:cs="宋体"/>
                <w:color w:val="000000"/>
                <w:kern w:val="0"/>
                <w:szCs w:val="21"/>
              </w:rPr>
            </w:pPr>
          </w:p>
        </w:tc>
        <w:tc>
          <w:tcPr>
            <w:tcW w:w="3703"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b/>
                <w:bCs/>
                <w:color w:val="000000"/>
                <w:kern w:val="0"/>
                <w:szCs w:val="21"/>
              </w:rPr>
            </w:pPr>
            <w:r>
              <w:rPr>
                <w:rFonts w:hint="eastAsia" w:ascii="黑体" w:hAnsi="宋体" w:eastAsia="黑体" w:cs="宋体"/>
                <w:b/>
                <w:bCs/>
                <w:color w:val="000000"/>
                <w:kern w:val="0"/>
                <w:szCs w:val="21"/>
              </w:rPr>
              <w:t>总计</w:t>
            </w:r>
          </w:p>
        </w:tc>
        <w:tc>
          <w:tcPr>
            <w:tcW w:w="3764"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b/>
                <w:bCs/>
                <w:color w:val="000000"/>
                <w:kern w:val="0"/>
                <w:szCs w:val="21"/>
              </w:rPr>
            </w:pPr>
            <w:r>
              <w:rPr>
                <w:rFonts w:hint="eastAsia" w:ascii="黑体" w:hAnsi="宋体" w:eastAsia="黑体" w:cs="宋体"/>
                <w:b/>
                <w:bCs/>
                <w:color w:val="000000"/>
                <w:kern w:val="0"/>
                <w:szCs w:val="21"/>
              </w:rPr>
              <w:t>企业退休人员</w:t>
            </w:r>
          </w:p>
        </w:tc>
        <w:tc>
          <w:tcPr>
            <w:tcW w:w="3906" w:type="dxa"/>
            <w:gridSpan w:val="4"/>
            <w:tcBorders>
              <w:top w:val="single" w:color="000000" w:sz="8"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b/>
                <w:bCs/>
                <w:color w:val="000000"/>
                <w:kern w:val="0"/>
                <w:szCs w:val="21"/>
              </w:rPr>
            </w:pPr>
            <w:r>
              <w:rPr>
                <w:rFonts w:hint="eastAsia" w:ascii="黑体" w:hAnsi="宋体" w:eastAsia="黑体" w:cs="宋体"/>
                <w:b/>
                <w:bCs/>
                <w:color w:val="000000"/>
                <w:kern w:val="0"/>
                <w:szCs w:val="21"/>
              </w:rPr>
              <w:t>机关事业单位退休人员</w:t>
            </w:r>
          </w:p>
        </w:tc>
      </w:tr>
      <w:tr>
        <w:tblPrEx>
          <w:tblCellMar>
            <w:top w:w="0" w:type="dxa"/>
            <w:left w:w="0" w:type="dxa"/>
            <w:bottom w:w="0" w:type="dxa"/>
            <w:right w:w="0" w:type="dxa"/>
          </w:tblCellMar>
        </w:tblPrEx>
        <w:trPr>
          <w:trHeight w:val="340" w:hRule="atLeast"/>
          <w:jc w:val="center"/>
        </w:trPr>
        <w:tc>
          <w:tcPr>
            <w:tcW w:w="223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exact"/>
              <w:jc w:val="left"/>
              <w:rPr>
                <w:rFonts w:hint="eastAsia" w:ascii="黑体" w:hAnsi="宋体" w:eastAsia="黑体" w:cs="宋体"/>
                <w:color w:val="000000"/>
                <w:kern w:val="0"/>
                <w:szCs w:val="21"/>
              </w:rPr>
            </w:pP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参加调整人数</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 xml:space="preserve">月人均  增加     </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月人均养老金水平</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参加调</w:t>
            </w:r>
          </w:p>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整人数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 xml:space="preserve">月人均  增加     </w:t>
            </w:r>
          </w:p>
        </w:tc>
        <w:tc>
          <w:tcPr>
            <w:tcW w:w="18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月人均养老金水平</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参加调整人数</w:t>
            </w:r>
          </w:p>
        </w:tc>
        <w:tc>
          <w:tcPr>
            <w:tcW w:w="9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 xml:space="preserve">月人均  增加   </w:t>
            </w:r>
          </w:p>
        </w:tc>
        <w:tc>
          <w:tcPr>
            <w:tcW w:w="20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月人均养老金水平</w:t>
            </w:r>
          </w:p>
        </w:tc>
      </w:tr>
      <w:tr>
        <w:tblPrEx>
          <w:tblCellMar>
            <w:top w:w="0" w:type="dxa"/>
            <w:left w:w="0" w:type="dxa"/>
            <w:bottom w:w="0" w:type="dxa"/>
            <w:right w:w="0" w:type="dxa"/>
          </w:tblCellMar>
        </w:tblPrEx>
        <w:trPr>
          <w:trHeight w:val="340" w:hRule="atLeast"/>
          <w:jc w:val="center"/>
        </w:trPr>
        <w:tc>
          <w:tcPr>
            <w:tcW w:w="223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exact"/>
              <w:jc w:val="left"/>
              <w:rPr>
                <w:rFonts w:hint="eastAsia" w:ascii="黑体" w:hAnsi="宋体" w:eastAsia="黑体" w:cs="宋体"/>
                <w:color w:val="000000"/>
                <w:kern w:val="0"/>
                <w:szCs w:val="21"/>
              </w:rPr>
            </w:pPr>
          </w:p>
        </w:tc>
        <w:tc>
          <w:tcPr>
            <w:tcW w:w="868"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黑体" w:hAnsi="宋体" w:eastAsia="黑体" w:cs="宋体"/>
                <w:color w:val="000000"/>
                <w:kern w:val="0"/>
                <w:szCs w:val="21"/>
              </w:rPr>
            </w:pPr>
          </w:p>
        </w:tc>
        <w:tc>
          <w:tcPr>
            <w:tcW w:w="953"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黑体" w:hAnsi="宋体" w:eastAsia="黑体" w:cs="宋体"/>
                <w:color w:val="000000"/>
                <w:kern w:val="0"/>
                <w:szCs w:val="21"/>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2019年底</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调整后</w:t>
            </w: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黑体" w:hAnsi="宋体" w:eastAsia="黑体" w:cs="宋体"/>
                <w:color w:val="000000"/>
                <w:kern w:val="0"/>
                <w:szCs w:val="21"/>
              </w:rPr>
            </w:pP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黑体" w:hAnsi="宋体" w:eastAsia="黑体" w:cs="宋体"/>
                <w:color w:val="000000"/>
                <w:kern w:val="0"/>
                <w:szCs w:val="21"/>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2019年底</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调整后</w:t>
            </w:r>
          </w:p>
        </w:tc>
        <w:tc>
          <w:tcPr>
            <w:tcW w:w="941"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黑体" w:hAnsi="宋体" w:eastAsia="黑体" w:cs="宋体"/>
                <w:color w:val="000000"/>
                <w:kern w:val="0"/>
                <w:szCs w:val="21"/>
              </w:rPr>
            </w:pPr>
          </w:p>
        </w:tc>
        <w:tc>
          <w:tcPr>
            <w:tcW w:w="92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hint="eastAsia" w:ascii="黑体" w:hAnsi="宋体" w:eastAsia="黑体" w:cs="宋体"/>
                <w:color w:val="000000"/>
                <w:kern w:val="0"/>
                <w:szCs w:val="21"/>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2019年底</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调整后</w:t>
            </w:r>
          </w:p>
        </w:tc>
      </w:tr>
      <w:tr>
        <w:tblPrEx>
          <w:tblCellMar>
            <w:top w:w="0" w:type="dxa"/>
            <w:left w:w="0" w:type="dxa"/>
            <w:bottom w:w="0" w:type="dxa"/>
            <w:right w:w="0" w:type="dxa"/>
          </w:tblCellMar>
        </w:tblPrEx>
        <w:trPr>
          <w:trHeight w:val="340" w:hRule="atLeast"/>
          <w:jc w:val="center"/>
        </w:trPr>
        <w:tc>
          <w:tcPr>
            <w:tcW w:w="2235" w:type="dxa"/>
            <w:gridSpan w:val="2"/>
            <w:vMerge w:val="continue"/>
            <w:tcBorders>
              <w:top w:val="single" w:color="000000" w:sz="8" w:space="0"/>
              <w:left w:val="single" w:color="000000" w:sz="4" w:space="0"/>
              <w:bottom w:val="single" w:color="000000" w:sz="4" w:space="0"/>
              <w:right w:val="single" w:color="000000" w:sz="4" w:space="0"/>
            </w:tcBorders>
            <w:vAlign w:val="center"/>
          </w:tcPr>
          <w:p>
            <w:pPr>
              <w:widowControl/>
              <w:spacing w:line="240" w:lineRule="exact"/>
              <w:jc w:val="left"/>
              <w:rPr>
                <w:rFonts w:hint="eastAsia" w:ascii="黑体" w:hAnsi="宋体" w:eastAsia="黑体" w:cs="宋体"/>
                <w:color w:val="000000"/>
                <w:kern w:val="0"/>
                <w:szCs w:val="21"/>
              </w:rPr>
            </w:pPr>
          </w:p>
        </w:tc>
        <w:tc>
          <w:tcPr>
            <w:tcW w:w="868"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万人</w:t>
            </w:r>
          </w:p>
        </w:tc>
        <w:tc>
          <w:tcPr>
            <w:tcW w:w="953"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元</w:t>
            </w: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元</w:t>
            </w: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元</w:t>
            </w: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万人</w:t>
            </w: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元</w:t>
            </w: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元</w:t>
            </w: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元</w:t>
            </w: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万人</w:t>
            </w:r>
          </w:p>
        </w:tc>
        <w:tc>
          <w:tcPr>
            <w:tcW w:w="929"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元</w:t>
            </w: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元</w:t>
            </w:r>
          </w:p>
        </w:tc>
        <w:tc>
          <w:tcPr>
            <w:tcW w:w="1095"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hint="eastAsia" w:ascii="黑体" w:hAnsi="宋体" w:eastAsia="黑体" w:cs="宋体"/>
                <w:color w:val="000000"/>
                <w:kern w:val="0"/>
                <w:szCs w:val="21"/>
              </w:rPr>
            </w:pPr>
            <w:r>
              <w:rPr>
                <w:rFonts w:hint="eastAsia" w:ascii="黑体" w:hAnsi="宋体" w:eastAsia="黑体" w:cs="宋体"/>
                <w:color w:val="000000"/>
                <w:kern w:val="0"/>
                <w:szCs w:val="21"/>
              </w:rPr>
              <w:t>元</w:t>
            </w:r>
          </w:p>
        </w:tc>
      </w:tr>
      <w:tr>
        <w:tblPrEx>
          <w:tblCellMar>
            <w:top w:w="0" w:type="dxa"/>
            <w:left w:w="0" w:type="dxa"/>
            <w:bottom w:w="0" w:type="dxa"/>
            <w:right w:w="0" w:type="dxa"/>
          </w:tblCellMar>
        </w:tblPrEx>
        <w:trPr>
          <w:trHeight w:val="340" w:hRule="atLeast"/>
          <w:jc w:val="center"/>
        </w:trPr>
        <w:tc>
          <w:tcPr>
            <w:tcW w:w="2235" w:type="dxa"/>
            <w:gridSpan w:val="2"/>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合  计</w:t>
            </w:r>
          </w:p>
        </w:tc>
        <w:tc>
          <w:tcPr>
            <w:tcW w:w="868"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1095" w:type="dxa"/>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340" w:hRule="atLeast"/>
          <w:jc w:val="center"/>
        </w:trPr>
        <w:tc>
          <w:tcPr>
            <w:tcW w:w="22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定额调整</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CellMar>
            <w:top w:w="0" w:type="dxa"/>
            <w:left w:w="0" w:type="dxa"/>
            <w:bottom w:w="0" w:type="dxa"/>
            <w:right w:w="0" w:type="dxa"/>
          </w:tblCellMar>
        </w:tblPrEx>
        <w:trPr>
          <w:trHeight w:val="340" w:hRule="atLeast"/>
          <w:jc w:val="center"/>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挂钩  调整</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小    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CellMar>
            <w:top w:w="0" w:type="dxa"/>
            <w:left w:w="0" w:type="dxa"/>
            <w:bottom w:w="0" w:type="dxa"/>
            <w:right w:w="0" w:type="dxa"/>
          </w:tblCellMar>
        </w:tblPrEx>
        <w:trPr>
          <w:trHeight w:val="34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bCs/>
                <w:color w:val="000000"/>
                <w:kern w:val="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#与缴费年限       （工作年限）挂钩</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CellMar>
            <w:top w:w="0" w:type="dxa"/>
            <w:left w:w="0" w:type="dxa"/>
            <w:bottom w:w="0" w:type="dxa"/>
            <w:right w:w="0" w:type="dxa"/>
          </w:tblCellMar>
        </w:tblPrEx>
        <w:trPr>
          <w:trHeight w:val="34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bCs/>
                <w:color w:val="000000"/>
                <w:kern w:val="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#与基本养老金水平挂钩</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CellMar>
            <w:top w:w="0" w:type="dxa"/>
            <w:left w:w="0" w:type="dxa"/>
            <w:bottom w:w="0" w:type="dxa"/>
            <w:right w:w="0" w:type="dxa"/>
          </w:tblCellMar>
        </w:tblPrEx>
        <w:trPr>
          <w:trHeight w:val="340" w:hRule="atLeast"/>
          <w:jc w:val="center"/>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kern w:val="0"/>
                <w:szCs w:val="21"/>
              </w:rPr>
            </w:pPr>
            <w:r>
              <w:rPr>
                <w:rFonts w:hint="eastAsia" w:ascii="宋体" w:hAnsi="宋体" w:cs="宋体"/>
                <w:b/>
                <w:bCs/>
                <w:color w:val="000000"/>
                <w:kern w:val="0"/>
                <w:szCs w:val="21"/>
              </w:rPr>
              <w:t>适当 倾斜</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小    计</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CellMar>
            <w:top w:w="0" w:type="dxa"/>
            <w:left w:w="0" w:type="dxa"/>
            <w:bottom w:w="0" w:type="dxa"/>
            <w:right w:w="0" w:type="dxa"/>
          </w:tblCellMar>
        </w:tblPrEx>
        <w:trPr>
          <w:trHeight w:val="34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bCs/>
                <w:color w:val="000000"/>
                <w:kern w:val="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#高龄人员</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34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bCs/>
                <w:color w:val="000000"/>
                <w:kern w:val="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#艰苦边远地区退休人员</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CellMar>
            <w:top w:w="0" w:type="dxa"/>
            <w:left w:w="0" w:type="dxa"/>
            <w:bottom w:w="0" w:type="dxa"/>
            <w:right w:w="0" w:type="dxa"/>
          </w:tblCellMar>
        </w:tblPrEx>
        <w:trPr>
          <w:trHeight w:val="34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bCs/>
                <w:color w:val="000000"/>
                <w:kern w:val="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#企业退休军转干部</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34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bCs/>
                <w:color w:val="000000"/>
                <w:kern w:val="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*享受军转倾斜       政策的人员</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r>
              <w:rPr>
                <w:rFonts w:hint="eastAsia" w:ascii="宋体" w:hAnsi="宋体" w:cs="宋体"/>
                <w:color w:val="000000"/>
                <w:kern w:val="0"/>
                <w:sz w:val="22"/>
                <w:szCs w:val="22"/>
              </w:rPr>
              <w:t>----</w:t>
            </w:r>
          </w:p>
        </w:tc>
      </w:tr>
      <w:tr>
        <w:tblPrEx>
          <w:tblCellMar>
            <w:top w:w="0" w:type="dxa"/>
            <w:left w:w="0" w:type="dxa"/>
            <w:bottom w:w="0" w:type="dxa"/>
            <w:right w:w="0" w:type="dxa"/>
          </w:tblCellMar>
        </w:tblPrEx>
        <w:trPr>
          <w:trHeight w:val="34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bCs/>
                <w:color w:val="000000"/>
                <w:kern w:val="0"/>
                <w:szCs w:val="21"/>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（#如有其他倾斜群体，请列出）</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340" w:hRule="atLeast"/>
          <w:jc w:val="center"/>
        </w:trPr>
        <w:tc>
          <w:tcPr>
            <w:tcW w:w="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b/>
                <w:bCs/>
                <w:color w:val="000000"/>
                <w:kern w:val="0"/>
                <w:szCs w:val="21"/>
              </w:rPr>
            </w:pPr>
            <w:r>
              <w:rPr>
                <w:rFonts w:ascii="宋体" w:hAnsi="宋体" w:cs="宋体"/>
                <w:b/>
                <w:bCs/>
                <w:color w:val="000000"/>
                <w:kern w:val="0"/>
                <w:szCs w:val="21"/>
              </w:rPr>
              <w:t>重点关注 群体</w:t>
            </w:r>
            <w:r>
              <w:rPr>
                <w:rFonts w:ascii="宋体" w:hAnsi="宋体" w:cs="宋体"/>
                <w:b/>
                <w:bCs/>
                <w:color w:val="000000"/>
                <w:kern w:val="0"/>
                <w:szCs w:val="21"/>
                <w:vertAlign w:val="superscript"/>
              </w:rPr>
              <w:t>*</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具有高级职称退休人员</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34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bCs/>
                <w:color w:val="000000"/>
                <w:kern w:val="0"/>
                <w:sz w:val="22"/>
                <w:szCs w:val="22"/>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#正高级</w:t>
            </w:r>
          </w:p>
        </w:tc>
        <w:tc>
          <w:tcPr>
            <w:tcW w:w="86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r>
      <w:tr>
        <w:tblPrEx>
          <w:tblCellMar>
            <w:top w:w="0" w:type="dxa"/>
            <w:left w:w="0" w:type="dxa"/>
            <w:bottom w:w="0" w:type="dxa"/>
            <w:right w:w="0" w:type="dxa"/>
          </w:tblCellMar>
        </w:tblPrEx>
        <w:trPr>
          <w:trHeight w:val="34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ascii="宋体" w:hAnsi="宋体" w:cs="宋体"/>
                <w:b/>
                <w:bCs/>
                <w:color w:val="000000"/>
                <w:kern w:val="0"/>
                <w:sz w:val="22"/>
                <w:szCs w:val="22"/>
              </w:rPr>
            </w:pPr>
          </w:p>
        </w:tc>
        <w:tc>
          <w:tcPr>
            <w:tcW w:w="1596"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ind w:left="63" w:leftChars="30" w:right="63" w:rightChars="30"/>
              <w:rPr>
                <w:rFonts w:ascii="宋体" w:hAnsi="宋体" w:cs="宋体"/>
                <w:color w:val="000000"/>
                <w:kern w:val="0"/>
                <w:sz w:val="18"/>
                <w:szCs w:val="18"/>
              </w:rPr>
            </w:pPr>
            <w:r>
              <w:rPr>
                <w:rFonts w:hint="eastAsia" w:ascii="宋体" w:hAnsi="宋体" w:cs="宋体"/>
                <w:color w:val="000000"/>
                <w:kern w:val="0"/>
                <w:sz w:val="18"/>
                <w:szCs w:val="18"/>
              </w:rPr>
              <w:t>#副高级</w:t>
            </w:r>
          </w:p>
        </w:tc>
        <w:tc>
          <w:tcPr>
            <w:tcW w:w="868"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53"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29"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941"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c>
          <w:tcPr>
            <w:tcW w:w="1095" w:type="dxa"/>
            <w:tcBorders>
              <w:top w:val="single" w:color="000000" w:sz="4" w:space="0"/>
              <w:left w:val="single" w:color="000000" w:sz="4" w:space="0"/>
              <w:bottom w:val="single" w:color="000000" w:sz="8" w:space="0"/>
              <w:right w:val="single" w:color="000000" w:sz="4" w:space="0"/>
            </w:tcBorders>
            <w:shd w:val="clear" w:color="auto" w:fill="auto"/>
            <w:vAlign w:val="center"/>
          </w:tcPr>
          <w:p>
            <w:pPr>
              <w:widowControl/>
              <w:spacing w:line="240" w:lineRule="exact"/>
              <w:jc w:val="center"/>
              <w:rPr>
                <w:rFonts w:ascii="宋体" w:hAnsi="宋体" w:cs="宋体"/>
                <w:color w:val="000000"/>
                <w:kern w:val="0"/>
                <w:sz w:val="22"/>
                <w:szCs w:val="22"/>
              </w:rPr>
            </w:pPr>
          </w:p>
        </w:tc>
      </w:tr>
    </w:tbl>
    <w:p>
      <w:pPr>
        <w:pStyle w:val="2"/>
        <w:sectPr>
          <w:footerReference r:id="rId10" w:type="first"/>
          <w:footerReference r:id="rId8" w:type="default"/>
          <w:footerReference r:id="rId9" w:type="even"/>
          <w:pgSz w:w="16838" w:h="11905" w:orient="landscape"/>
          <w:pgMar w:top="1474" w:right="1985" w:bottom="1474" w:left="1474" w:header="851" w:footer="992" w:gutter="0"/>
          <w:pgNumType w:fmt="numberInDash" w:start="5"/>
          <w:cols w:space="0" w:num="1"/>
          <w:titlePg/>
          <w:docGrid w:linePitch="312" w:charSpace="0"/>
        </w:sect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tbl>
      <w:tblPr>
        <w:tblStyle w:val="12"/>
        <w:tblW w:w="8943"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943" w:type="dxa"/>
            <w:vAlign w:val="center"/>
          </w:tcPr>
          <w:p>
            <w:pPr>
              <w:pStyle w:val="2"/>
              <w:jc w:val="both"/>
              <w:rPr>
                <w:rFonts w:eastAsia="仿宋_GB2312"/>
                <w:sz w:val="28"/>
                <w:szCs w:val="28"/>
              </w:rPr>
            </w:pPr>
            <w:r>
              <w:rPr>
                <w:rFonts w:eastAsia="仿宋_GB2312"/>
                <w:sz w:val="28"/>
                <w:szCs w:val="28"/>
              </w:rPr>
              <w:t>湖南省人力资源和社会保障厅办公室            2020年7月14印发</w:t>
            </w:r>
          </w:p>
        </w:tc>
      </w:tr>
    </w:tbl>
    <w:p>
      <w:pPr>
        <w:pStyle w:val="2"/>
      </w:pPr>
    </w:p>
    <w:sectPr>
      <w:footerReference r:id="rId13" w:type="first"/>
      <w:footerReference r:id="rId11" w:type="default"/>
      <w:footerReference r:id="rId12" w:type="even"/>
      <w:pgSz w:w="11905" w:h="16838"/>
      <w:pgMar w:top="1984" w:right="1417" w:bottom="1474" w:left="1587" w:header="851" w:footer="992" w:gutter="0"/>
      <w:pgNumType w:fmt="numberInDash"/>
      <w:cols w:space="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 PAGE </w:instrText>
    </w:r>
    <w:r>
      <w:rPr>
        <w:rFonts w:hint="eastAsia" w:ascii="宋体" w:hAnsi="宋体"/>
        <w:sz w:val="28"/>
        <w:szCs w:val="28"/>
      </w:rPr>
      <w:fldChar w:fldCharType="separate"/>
    </w:r>
    <w:r>
      <w:rPr>
        <w:rStyle w:val="15"/>
        <w:rFonts w:ascii="宋体" w:hAnsi="宋体"/>
        <w:sz w:val="28"/>
        <w:szCs w:val="28"/>
      </w:rPr>
      <w:t>- 3 -</w:t>
    </w:r>
    <w:r>
      <w:rPr>
        <w:rFonts w:hint="eastAsia"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 PAGE </w:instrText>
    </w:r>
    <w:r>
      <w:rPr>
        <w:rFonts w:hint="eastAsia" w:ascii="宋体" w:hAnsi="宋体"/>
        <w:sz w:val="28"/>
        <w:szCs w:val="28"/>
      </w:rPr>
      <w:fldChar w:fldCharType="separate"/>
    </w:r>
    <w:r>
      <w:rPr>
        <w:rStyle w:val="15"/>
        <w:rFonts w:ascii="宋体" w:hAnsi="宋体"/>
        <w:sz w:val="28"/>
        <w:szCs w:val="28"/>
      </w:rPr>
      <w:t>- 4 -</w:t>
    </w:r>
    <w:r>
      <w:rPr>
        <w:rFonts w:hint="eastAsia" w:ascii="宋体" w:hAnsi="宋体"/>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ascii="宋体" w:hAnsi="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jc w:val="right"/>
                          </w:pPr>
                          <w:r>
                            <w:rPr>
                              <w:rFonts w:hint="eastAsia" w:ascii="宋体" w:hAnsi="宋体"/>
                              <w:sz w:val="28"/>
                              <w:szCs w:val="28"/>
                            </w:rPr>
                            <w:fldChar w:fldCharType="begin"/>
                          </w:r>
                          <w:r>
                            <w:rPr>
                              <w:rStyle w:val="15"/>
                              <w:rFonts w:hint="eastAsia" w:ascii="宋体" w:hAnsi="宋体"/>
                              <w:sz w:val="28"/>
                              <w:szCs w:val="28"/>
                            </w:rPr>
                            <w:instrText xml:space="preserve"> PAGE </w:instrText>
                          </w:r>
                          <w:r>
                            <w:rPr>
                              <w:rFonts w:hint="eastAsia" w:ascii="宋体" w:hAnsi="宋体"/>
                              <w:sz w:val="28"/>
                              <w:szCs w:val="28"/>
                            </w:rPr>
                            <w:fldChar w:fldCharType="separate"/>
                          </w:r>
                          <w:r>
                            <w:rPr>
                              <w:rStyle w:val="15"/>
                              <w:rFonts w:ascii="宋体" w:hAnsi="宋体"/>
                              <w:sz w:val="28"/>
                              <w:szCs w:val="28"/>
                            </w:rPr>
                            <w:t>- 7 -</w:t>
                          </w:r>
                          <w:r>
                            <w:rPr>
                              <w:rFonts w:hint="eastAsia"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O0ou4MbAgAAIQQAAA4A&#10;AAAAAAAAAQAgAAAAHwEAAGRycy9lMm9Eb2MueG1sUEsFBgAAAAAGAAYAWQEAAKwFAAAAAA==&#10;">
              <v:fill on="f" focussize="0,0"/>
              <v:stroke on="f" weight="0.5pt"/>
              <v:imagedata o:title=""/>
              <o:lock v:ext="edit" aspectratio="f"/>
              <v:textbox inset="0mm,0mm,0mm,0mm" style="mso-fit-shape-to-text:t;">
                <w:txbxContent>
                  <w:p>
                    <w:pPr>
                      <w:pStyle w:val="8"/>
                      <w:jc w:val="right"/>
                    </w:pPr>
                    <w:r>
                      <w:rPr>
                        <w:rFonts w:hint="eastAsia" w:ascii="宋体" w:hAnsi="宋体"/>
                        <w:sz w:val="28"/>
                        <w:szCs w:val="28"/>
                      </w:rPr>
                      <w:fldChar w:fldCharType="begin"/>
                    </w:r>
                    <w:r>
                      <w:rPr>
                        <w:rStyle w:val="15"/>
                        <w:rFonts w:hint="eastAsia" w:ascii="宋体" w:hAnsi="宋体"/>
                        <w:sz w:val="28"/>
                        <w:szCs w:val="28"/>
                      </w:rPr>
                      <w:instrText xml:space="preserve"> PAGE </w:instrText>
                    </w:r>
                    <w:r>
                      <w:rPr>
                        <w:rFonts w:hint="eastAsia" w:ascii="宋体" w:hAnsi="宋体"/>
                        <w:sz w:val="28"/>
                        <w:szCs w:val="28"/>
                      </w:rPr>
                      <w:fldChar w:fldCharType="separate"/>
                    </w:r>
                    <w:r>
                      <w:rPr>
                        <w:rStyle w:val="15"/>
                        <w:rFonts w:ascii="宋体" w:hAnsi="宋体"/>
                        <w:sz w:val="28"/>
                        <w:szCs w:val="28"/>
                      </w:rPr>
                      <w:t>- 7 -</w:t>
                    </w:r>
                    <w:r>
                      <w:rPr>
                        <w:rFonts w:hint="eastAsia" w:ascii="宋体" w:hAnsi="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Rtjb5rgEAAEwD&#10;AAAOAAAAAAAAAAEAIAAAAB4BAABkcnMvZTJvRG9jLnhtbFBLBQYAAAAABgAGAFkBAAA+BQAAAAA=&#10;">
              <v:fill on="f" focussize="0,0"/>
              <v:stroke on="f"/>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- 2 -</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eastAsia="宋体"/>
                              <w:sz w:val="28"/>
                              <w:szCs w:val="2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xjZJK8BAABMAwAADgAAAGRycy9lMm9Eb2MueG1srVPNThsxEL5X4h0s&#10;34mXC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d3TonjFme0+/Vz9/vv7s8T+ZL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hxjZJK8BAABM&#10;AwAADgAAAAAAAAABACAAAAAeAQAAZHJzL2Uyb0RvYy54bWxQSwUGAAAAAAYABgBZAQAAPwUAAAAA&#10;">
              <v:fill on="f" focussize="0,0"/>
              <v:stroke on="f"/>
              <v:imagedata o:title=""/>
              <o:lock v:ext="edit" aspectratio="f"/>
              <v:textbox inset="0mm,0mm,0mm,0mm" style="mso-fit-shape-to-text:t;">
                <w:txbxContent>
                  <w:p>
                    <w:pPr>
                      <w:pStyle w:val="8"/>
                      <w:rPr>
                        <w:rFonts w:hint="eastAsia" w:eastAsia="宋体"/>
                        <w:sz w:val="28"/>
                        <w:szCs w:val="28"/>
                        <w:lang w:eastAsia="zh-CN"/>
                      </w:rPr>
                    </w:pP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- 1 -</w:t>
                    </w:r>
                    <w:r>
                      <w:rPr>
                        <w:rFonts w:hint="eastAsia"/>
                        <w:sz w:val="24"/>
                        <w:szCs w:val="24"/>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JWO7QAAAABQEAAA8AAAAA&#10;AAAAAQAgAAAAIgAAAGRycy9kb3ducmV2LnhtbFBLAQIUABQAAAAIAIdO4kAfh0IHHAIAACIEAAAO&#10;AAAAAAAAAAEAIAAAAB8BAABkcnMvZTJvRG9jLnhtbFBLBQYAAAAABgAGAFkBAACtBQ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ascii="宋体" w:hAnsi="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vqLOHxoCAAAiBAAADgAA&#10;AAAAAAABACAAAAAfAQAAZHJzL2Uyb0RvYy54bWxQSwUGAAAAAAYABgBZAQAAq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3MWjYaAgAAIg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XcxaNhoCAAAiBAAADgAA&#10;AAAAAAABACAAAAAfAQAAZHJzL2Uyb0RvYy54bWxQSwUGAAAAAAYABgBZAQAAqwU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- 7 -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651"/>
  <w:displayHorizontalDrawingGridEvery w:val="0"/>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61E"/>
    <w:rsid w:val="0000684E"/>
    <w:rsid w:val="00011EAC"/>
    <w:rsid w:val="00015F46"/>
    <w:rsid w:val="000162FA"/>
    <w:rsid w:val="00033F98"/>
    <w:rsid w:val="00035136"/>
    <w:rsid w:val="000363E8"/>
    <w:rsid w:val="00045575"/>
    <w:rsid w:val="000464A8"/>
    <w:rsid w:val="00051528"/>
    <w:rsid w:val="000702E2"/>
    <w:rsid w:val="000712B6"/>
    <w:rsid w:val="00073DFE"/>
    <w:rsid w:val="00076F4D"/>
    <w:rsid w:val="00080629"/>
    <w:rsid w:val="00080775"/>
    <w:rsid w:val="000A0C3E"/>
    <w:rsid w:val="000A3912"/>
    <w:rsid w:val="000C29E2"/>
    <w:rsid w:val="000D16D3"/>
    <w:rsid w:val="000D318B"/>
    <w:rsid w:val="000D6FCF"/>
    <w:rsid w:val="000E40DD"/>
    <w:rsid w:val="000F0E7A"/>
    <w:rsid w:val="001240F0"/>
    <w:rsid w:val="00124B2F"/>
    <w:rsid w:val="001256D7"/>
    <w:rsid w:val="00125A57"/>
    <w:rsid w:val="00144820"/>
    <w:rsid w:val="00145C78"/>
    <w:rsid w:val="00154980"/>
    <w:rsid w:val="00164AD9"/>
    <w:rsid w:val="00167EF3"/>
    <w:rsid w:val="0017313C"/>
    <w:rsid w:val="00186E6D"/>
    <w:rsid w:val="001B0031"/>
    <w:rsid w:val="001D3550"/>
    <w:rsid w:val="001D468D"/>
    <w:rsid w:val="001E1501"/>
    <w:rsid w:val="001E2806"/>
    <w:rsid w:val="001F238D"/>
    <w:rsid w:val="0020179B"/>
    <w:rsid w:val="00202879"/>
    <w:rsid w:val="002045CB"/>
    <w:rsid w:val="00211584"/>
    <w:rsid w:val="00215EDA"/>
    <w:rsid w:val="0022004E"/>
    <w:rsid w:val="00227C3F"/>
    <w:rsid w:val="00247EBD"/>
    <w:rsid w:val="002506CF"/>
    <w:rsid w:val="0025233B"/>
    <w:rsid w:val="00252730"/>
    <w:rsid w:val="00257393"/>
    <w:rsid w:val="00265432"/>
    <w:rsid w:val="002734C8"/>
    <w:rsid w:val="00277B55"/>
    <w:rsid w:val="00282C3B"/>
    <w:rsid w:val="00283C35"/>
    <w:rsid w:val="002B6182"/>
    <w:rsid w:val="002C2788"/>
    <w:rsid w:val="002E2795"/>
    <w:rsid w:val="002E629D"/>
    <w:rsid w:val="00304553"/>
    <w:rsid w:val="00316405"/>
    <w:rsid w:val="00327633"/>
    <w:rsid w:val="00342AB0"/>
    <w:rsid w:val="00351385"/>
    <w:rsid w:val="00353442"/>
    <w:rsid w:val="00361A76"/>
    <w:rsid w:val="003622EC"/>
    <w:rsid w:val="00362634"/>
    <w:rsid w:val="00363BC4"/>
    <w:rsid w:val="0037717E"/>
    <w:rsid w:val="003933FF"/>
    <w:rsid w:val="003A3BB1"/>
    <w:rsid w:val="003A40F7"/>
    <w:rsid w:val="003A77B3"/>
    <w:rsid w:val="003C3B1E"/>
    <w:rsid w:val="003D1E1D"/>
    <w:rsid w:val="003E31DB"/>
    <w:rsid w:val="003F060F"/>
    <w:rsid w:val="00403F3B"/>
    <w:rsid w:val="004060B9"/>
    <w:rsid w:val="00411FCA"/>
    <w:rsid w:val="00417643"/>
    <w:rsid w:val="004207BF"/>
    <w:rsid w:val="00422A14"/>
    <w:rsid w:val="00437980"/>
    <w:rsid w:val="00437C03"/>
    <w:rsid w:val="00460EC9"/>
    <w:rsid w:val="00461218"/>
    <w:rsid w:val="00462D7E"/>
    <w:rsid w:val="00474541"/>
    <w:rsid w:val="00492558"/>
    <w:rsid w:val="00493465"/>
    <w:rsid w:val="00494CFB"/>
    <w:rsid w:val="004B1130"/>
    <w:rsid w:val="004C5686"/>
    <w:rsid w:val="004D5133"/>
    <w:rsid w:val="004D66AA"/>
    <w:rsid w:val="004D796F"/>
    <w:rsid w:val="004E2A27"/>
    <w:rsid w:val="004F015A"/>
    <w:rsid w:val="004F343E"/>
    <w:rsid w:val="004F5F85"/>
    <w:rsid w:val="005151D5"/>
    <w:rsid w:val="0051553A"/>
    <w:rsid w:val="0052310C"/>
    <w:rsid w:val="00526D5E"/>
    <w:rsid w:val="005336E1"/>
    <w:rsid w:val="00534330"/>
    <w:rsid w:val="00552659"/>
    <w:rsid w:val="00552AD5"/>
    <w:rsid w:val="00557C3A"/>
    <w:rsid w:val="00574A15"/>
    <w:rsid w:val="005779F7"/>
    <w:rsid w:val="0059109B"/>
    <w:rsid w:val="005A4D9F"/>
    <w:rsid w:val="005A4E59"/>
    <w:rsid w:val="005A5A17"/>
    <w:rsid w:val="005B3CDE"/>
    <w:rsid w:val="005B7AA0"/>
    <w:rsid w:val="005D79D8"/>
    <w:rsid w:val="005E4A38"/>
    <w:rsid w:val="005E71B8"/>
    <w:rsid w:val="00600C03"/>
    <w:rsid w:val="00601344"/>
    <w:rsid w:val="00613823"/>
    <w:rsid w:val="00616947"/>
    <w:rsid w:val="00624DB7"/>
    <w:rsid w:val="00625780"/>
    <w:rsid w:val="006273B8"/>
    <w:rsid w:val="006353E5"/>
    <w:rsid w:val="00640B6F"/>
    <w:rsid w:val="00641B93"/>
    <w:rsid w:val="00645A6E"/>
    <w:rsid w:val="006512D0"/>
    <w:rsid w:val="0065246E"/>
    <w:rsid w:val="006556BA"/>
    <w:rsid w:val="0068237E"/>
    <w:rsid w:val="006B0B70"/>
    <w:rsid w:val="006B622A"/>
    <w:rsid w:val="006B74E6"/>
    <w:rsid w:val="006B7F02"/>
    <w:rsid w:val="006C4B2E"/>
    <w:rsid w:val="006C7F5D"/>
    <w:rsid w:val="006F5F8D"/>
    <w:rsid w:val="007050C9"/>
    <w:rsid w:val="007320CD"/>
    <w:rsid w:val="0073708D"/>
    <w:rsid w:val="00737D99"/>
    <w:rsid w:val="00742294"/>
    <w:rsid w:val="0074775C"/>
    <w:rsid w:val="007538DA"/>
    <w:rsid w:val="00771CEC"/>
    <w:rsid w:val="007743DF"/>
    <w:rsid w:val="00781F59"/>
    <w:rsid w:val="0078561E"/>
    <w:rsid w:val="00786AB1"/>
    <w:rsid w:val="007A0E2F"/>
    <w:rsid w:val="007A1BB8"/>
    <w:rsid w:val="007A2C7A"/>
    <w:rsid w:val="007A51C5"/>
    <w:rsid w:val="007A5357"/>
    <w:rsid w:val="007A6D25"/>
    <w:rsid w:val="007B7582"/>
    <w:rsid w:val="007C70EF"/>
    <w:rsid w:val="007E7E46"/>
    <w:rsid w:val="007F46CE"/>
    <w:rsid w:val="0080394A"/>
    <w:rsid w:val="00805475"/>
    <w:rsid w:val="00812124"/>
    <w:rsid w:val="0081785C"/>
    <w:rsid w:val="00817B2F"/>
    <w:rsid w:val="00820D92"/>
    <w:rsid w:val="00824BC5"/>
    <w:rsid w:val="0082545C"/>
    <w:rsid w:val="008268A7"/>
    <w:rsid w:val="00827D95"/>
    <w:rsid w:val="0083390E"/>
    <w:rsid w:val="00836443"/>
    <w:rsid w:val="00852CE3"/>
    <w:rsid w:val="008619E0"/>
    <w:rsid w:val="00893BB6"/>
    <w:rsid w:val="008B10F7"/>
    <w:rsid w:val="008B39BF"/>
    <w:rsid w:val="008C194B"/>
    <w:rsid w:val="008D71BE"/>
    <w:rsid w:val="008E4C7B"/>
    <w:rsid w:val="008E5FF3"/>
    <w:rsid w:val="008E6E67"/>
    <w:rsid w:val="00922D85"/>
    <w:rsid w:val="009235C7"/>
    <w:rsid w:val="00923FDB"/>
    <w:rsid w:val="009273A9"/>
    <w:rsid w:val="0093282C"/>
    <w:rsid w:val="00941661"/>
    <w:rsid w:val="00946B30"/>
    <w:rsid w:val="0094730E"/>
    <w:rsid w:val="0095461A"/>
    <w:rsid w:val="00956DDE"/>
    <w:rsid w:val="00965B12"/>
    <w:rsid w:val="009673E3"/>
    <w:rsid w:val="00986C40"/>
    <w:rsid w:val="00997477"/>
    <w:rsid w:val="009A44DE"/>
    <w:rsid w:val="009B2ECE"/>
    <w:rsid w:val="009C1669"/>
    <w:rsid w:val="009C7847"/>
    <w:rsid w:val="009C7C84"/>
    <w:rsid w:val="009D00FA"/>
    <w:rsid w:val="009D0803"/>
    <w:rsid w:val="009E115D"/>
    <w:rsid w:val="009E2101"/>
    <w:rsid w:val="009E5AFC"/>
    <w:rsid w:val="009F5461"/>
    <w:rsid w:val="009F7CD8"/>
    <w:rsid w:val="00A1773F"/>
    <w:rsid w:val="00A33B79"/>
    <w:rsid w:val="00A43207"/>
    <w:rsid w:val="00A5206C"/>
    <w:rsid w:val="00A56FB5"/>
    <w:rsid w:val="00A61DE0"/>
    <w:rsid w:val="00A62C04"/>
    <w:rsid w:val="00A708B0"/>
    <w:rsid w:val="00A8066D"/>
    <w:rsid w:val="00A80B2C"/>
    <w:rsid w:val="00A8149D"/>
    <w:rsid w:val="00A86395"/>
    <w:rsid w:val="00A96946"/>
    <w:rsid w:val="00AA0F37"/>
    <w:rsid w:val="00AB5C26"/>
    <w:rsid w:val="00AB75EB"/>
    <w:rsid w:val="00AD3B8F"/>
    <w:rsid w:val="00AE1500"/>
    <w:rsid w:val="00AE5C70"/>
    <w:rsid w:val="00AF4826"/>
    <w:rsid w:val="00B0005F"/>
    <w:rsid w:val="00B00F3F"/>
    <w:rsid w:val="00B05E73"/>
    <w:rsid w:val="00B10292"/>
    <w:rsid w:val="00B14EC6"/>
    <w:rsid w:val="00B30D9B"/>
    <w:rsid w:val="00B34877"/>
    <w:rsid w:val="00B34E05"/>
    <w:rsid w:val="00B3593E"/>
    <w:rsid w:val="00B4616B"/>
    <w:rsid w:val="00B504B4"/>
    <w:rsid w:val="00B52B48"/>
    <w:rsid w:val="00B54BAB"/>
    <w:rsid w:val="00B55165"/>
    <w:rsid w:val="00B60AC9"/>
    <w:rsid w:val="00B8275A"/>
    <w:rsid w:val="00B917AF"/>
    <w:rsid w:val="00B96E1C"/>
    <w:rsid w:val="00BA4B64"/>
    <w:rsid w:val="00BA745D"/>
    <w:rsid w:val="00BB162F"/>
    <w:rsid w:val="00BC3E08"/>
    <w:rsid w:val="00BD1042"/>
    <w:rsid w:val="00BD39EC"/>
    <w:rsid w:val="00BD6113"/>
    <w:rsid w:val="00BD7BD4"/>
    <w:rsid w:val="00BE1303"/>
    <w:rsid w:val="00BE552A"/>
    <w:rsid w:val="00BE7237"/>
    <w:rsid w:val="00BF149C"/>
    <w:rsid w:val="00BF5775"/>
    <w:rsid w:val="00C03323"/>
    <w:rsid w:val="00C21F6D"/>
    <w:rsid w:val="00C2245E"/>
    <w:rsid w:val="00C36DF7"/>
    <w:rsid w:val="00C46D2F"/>
    <w:rsid w:val="00C55A97"/>
    <w:rsid w:val="00C600E2"/>
    <w:rsid w:val="00C627C8"/>
    <w:rsid w:val="00C66830"/>
    <w:rsid w:val="00C6792B"/>
    <w:rsid w:val="00C82738"/>
    <w:rsid w:val="00C87D18"/>
    <w:rsid w:val="00C956E3"/>
    <w:rsid w:val="00CD0415"/>
    <w:rsid w:val="00CE79FB"/>
    <w:rsid w:val="00CF346D"/>
    <w:rsid w:val="00CF5D80"/>
    <w:rsid w:val="00D158DD"/>
    <w:rsid w:val="00D17525"/>
    <w:rsid w:val="00D259CE"/>
    <w:rsid w:val="00D3045B"/>
    <w:rsid w:val="00D405B1"/>
    <w:rsid w:val="00D436CE"/>
    <w:rsid w:val="00D62A26"/>
    <w:rsid w:val="00D63FE7"/>
    <w:rsid w:val="00D71234"/>
    <w:rsid w:val="00D81538"/>
    <w:rsid w:val="00D82B64"/>
    <w:rsid w:val="00D96E0A"/>
    <w:rsid w:val="00DA60E4"/>
    <w:rsid w:val="00DB40D4"/>
    <w:rsid w:val="00DC7D84"/>
    <w:rsid w:val="00DE6698"/>
    <w:rsid w:val="00DF74DE"/>
    <w:rsid w:val="00E05237"/>
    <w:rsid w:val="00E10439"/>
    <w:rsid w:val="00E20FEB"/>
    <w:rsid w:val="00E25F5D"/>
    <w:rsid w:val="00E3374A"/>
    <w:rsid w:val="00E37C1C"/>
    <w:rsid w:val="00E455F8"/>
    <w:rsid w:val="00E474E7"/>
    <w:rsid w:val="00E50845"/>
    <w:rsid w:val="00E55721"/>
    <w:rsid w:val="00E77EF6"/>
    <w:rsid w:val="00E87832"/>
    <w:rsid w:val="00EA73F6"/>
    <w:rsid w:val="00EB1A07"/>
    <w:rsid w:val="00EC5E20"/>
    <w:rsid w:val="00ED0921"/>
    <w:rsid w:val="00F27987"/>
    <w:rsid w:val="00F411DB"/>
    <w:rsid w:val="00F469C8"/>
    <w:rsid w:val="00F4748E"/>
    <w:rsid w:val="00F65F0B"/>
    <w:rsid w:val="00F71F56"/>
    <w:rsid w:val="00FA42EA"/>
    <w:rsid w:val="00FB1499"/>
    <w:rsid w:val="00FC1C74"/>
    <w:rsid w:val="00FC3DD0"/>
    <w:rsid w:val="00FC675D"/>
    <w:rsid w:val="00FD766E"/>
    <w:rsid w:val="00FE1E28"/>
    <w:rsid w:val="00FF4840"/>
    <w:rsid w:val="00FF6E6B"/>
    <w:rsid w:val="026810E6"/>
    <w:rsid w:val="031517A6"/>
    <w:rsid w:val="03AD6573"/>
    <w:rsid w:val="04A1700D"/>
    <w:rsid w:val="079D298F"/>
    <w:rsid w:val="08F71006"/>
    <w:rsid w:val="17095B91"/>
    <w:rsid w:val="17C11FB0"/>
    <w:rsid w:val="19F15386"/>
    <w:rsid w:val="1C1B03BB"/>
    <w:rsid w:val="273E4BE2"/>
    <w:rsid w:val="31E94D59"/>
    <w:rsid w:val="320F0E84"/>
    <w:rsid w:val="32DC0EAC"/>
    <w:rsid w:val="348D6607"/>
    <w:rsid w:val="37CA3D7B"/>
    <w:rsid w:val="37D7784A"/>
    <w:rsid w:val="39531A79"/>
    <w:rsid w:val="3B984172"/>
    <w:rsid w:val="3C16040A"/>
    <w:rsid w:val="3CA07E29"/>
    <w:rsid w:val="43F24895"/>
    <w:rsid w:val="44270B00"/>
    <w:rsid w:val="4A1D49AF"/>
    <w:rsid w:val="4A6E4289"/>
    <w:rsid w:val="4C68770B"/>
    <w:rsid w:val="53252925"/>
    <w:rsid w:val="53D113C3"/>
    <w:rsid w:val="54B807AB"/>
    <w:rsid w:val="5A2858B7"/>
    <w:rsid w:val="602E2881"/>
    <w:rsid w:val="60402AEF"/>
    <w:rsid w:val="60424E4C"/>
    <w:rsid w:val="65E2051A"/>
    <w:rsid w:val="68477616"/>
    <w:rsid w:val="6A8B6165"/>
    <w:rsid w:val="6AEA5989"/>
    <w:rsid w:val="6BCE5990"/>
    <w:rsid w:val="6C1C66F5"/>
    <w:rsid w:val="6CA052E5"/>
    <w:rsid w:val="6CE74220"/>
    <w:rsid w:val="6ECF3F9E"/>
    <w:rsid w:val="73022B6D"/>
    <w:rsid w:val="77176D62"/>
    <w:rsid w:val="7884076F"/>
    <w:rsid w:val="79F22659"/>
    <w:rsid w:val="7A1212C6"/>
    <w:rsid w:val="7D4955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link w:val="16"/>
    <w:qFormat/>
    <w:uiPriority w:val="99"/>
    <w:pPr>
      <w:snapToGrid w:val="0"/>
      <w:jc w:val="left"/>
    </w:pPr>
  </w:style>
  <w:style w:type="paragraph" w:styleId="3">
    <w:name w:val="Body Text"/>
    <w:basedOn w:val="1"/>
    <w:qFormat/>
    <w:uiPriority w:val="0"/>
    <w:pPr>
      <w:spacing w:line="560" w:lineRule="exact"/>
      <w:jc w:val="center"/>
    </w:pPr>
    <w:rPr>
      <w:b/>
      <w:bCs/>
      <w:sz w:val="44"/>
    </w:rPr>
  </w:style>
  <w:style w:type="paragraph" w:styleId="4">
    <w:name w:val="Body Text Indent"/>
    <w:basedOn w:val="1"/>
    <w:qFormat/>
    <w:uiPriority w:val="0"/>
    <w:pPr>
      <w:ind w:firstLine="570"/>
    </w:pPr>
    <w:rPr>
      <w:rFonts w:ascii="仿宋_GB2312" w:eastAsia="仿宋_GB2312"/>
      <w:sz w:val="32"/>
      <w:szCs w:val="20"/>
    </w:rPr>
  </w:style>
  <w:style w:type="paragraph" w:styleId="5">
    <w:name w:val="Date"/>
    <w:basedOn w:val="1"/>
    <w:next w:val="1"/>
    <w:qFormat/>
    <w:uiPriority w:val="0"/>
    <w:pPr>
      <w:ind w:left="100" w:leftChars="2500"/>
    </w:pPr>
    <w:rPr>
      <w:rFonts w:eastAsia="方正仿宋简体"/>
      <w:sz w:val="32"/>
    </w:rPr>
  </w:style>
  <w:style w:type="paragraph" w:styleId="6">
    <w:name w:val="Body Text Indent 2"/>
    <w:basedOn w:val="1"/>
    <w:qFormat/>
    <w:uiPriority w:val="0"/>
    <w:pPr>
      <w:spacing w:line="600" w:lineRule="exact"/>
      <w:ind w:firstLine="640" w:firstLineChars="200"/>
    </w:pPr>
    <w:rPr>
      <w:rFonts w:ascii="仿宋_GB2312" w:eastAsia="仿宋_GB2312"/>
      <w:sz w:val="32"/>
    </w:rPr>
  </w:style>
  <w:style w:type="paragraph" w:styleId="7">
    <w:name w:val="Balloon Text"/>
    <w:basedOn w:val="1"/>
    <w:semiHidden/>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styleId="15">
    <w:name w:val="page number"/>
    <w:basedOn w:val="13"/>
    <w:qFormat/>
    <w:uiPriority w:val="0"/>
  </w:style>
  <w:style w:type="character" w:customStyle="1" w:styleId="16">
    <w:name w:val="脚注文本 Char"/>
    <w:basedOn w:val="13"/>
    <w:link w:val="2"/>
    <w:qFormat/>
    <w:uiPriority w:val="99"/>
    <w:rPr>
      <w:kern w:val="2"/>
      <w:sz w:val="21"/>
      <w:szCs w:val="24"/>
    </w:rPr>
  </w:style>
  <w:style w:type="paragraph" w:customStyle="1" w:styleId="17">
    <w:name w:val="Char Char Char Char Char Char1 Char"/>
    <w:basedOn w:val="1"/>
    <w:qFormat/>
    <w:uiPriority w:val="0"/>
    <w:pPr>
      <w:widowControl/>
      <w:spacing w:after="160" w:line="240" w:lineRule="exact"/>
      <w:jc w:val="left"/>
    </w:pPr>
    <w:rPr>
      <w:rFonts w:ascii="Verdana" w:hAnsi="Verdana" w:eastAsia="仿宋_GB2312"/>
      <w:kern w:val="0"/>
      <w:sz w:val="30"/>
      <w:szCs w:val="30"/>
      <w:lang w:eastAsia="en-US"/>
    </w:rPr>
  </w:style>
  <w:style w:type="paragraph" w:customStyle="1" w:styleId="18">
    <w:name w:val="FootnoteText"/>
    <w:basedOn w:val="1"/>
    <w:qFormat/>
    <w:uiPriority w:val="0"/>
    <w:pPr>
      <w:snapToGrid w:val="0"/>
      <w:jc w:val="left"/>
      <w:textAlignment w:val="baseline"/>
    </w:pPr>
  </w:style>
  <w:style w:type="character" w:customStyle="1" w:styleId="19">
    <w:name w:val="font21"/>
    <w:basedOn w:val="13"/>
    <w:qFormat/>
    <w:uiPriority w:val="0"/>
    <w:rPr>
      <w:rFonts w:hint="eastAsia" w:ascii="宋体" w:hAnsi="宋体" w:eastAsia="宋体"/>
      <w:b/>
      <w:bCs/>
      <w:color w:val="000000"/>
      <w:sz w:val="22"/>
      <w:szCs w:val="22"/>
      <w:u w:val="none"/>
    </w:rPr>
  </w:style>
  <w:style w:type="character" w:customStyle="1" w:styleId="20">
    <w:name w:val="font01"/>
    <w:basedOn w:val="13"/>
    <w:qFormat/>
    <w:uiPriority w:val="0"/>
    <w:rPr>
      <w:rFonts w:hint="eastAsia" w:ascii="宋体" w:hAnsi="宋体" w:eastAsia="宋体"/>
      <w:b/>
      <w:bCs/>
      <w:color w:val="000000"/>
      <w:sz w:val="22"/>
      <w:szCs w:val="22"/>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ldt</Company>
  <Pages>8</Pages>
  <Words>471</Words>
  <Characters>2688</Characters>
  <Lines>22</Lines>
  <Paragraphs>6</Paragraphs>
  <TotalTime>102</TotalTime>
  <ScaleCrop>false</ScaleCrop>
  <LinksUpToDate>false</LinksUpToDate>
  <CharactersWithSpaces>3153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2020-07-14T06:08:00Z</dcterms:created>
  <dc:creator>dell</dc:creator>
  <cp:lastModifiedBy>天空1366944131</cp:lastModifiedBy>
  <cp:lastPrinted>2020-07-14T08:17:00Z</cp:lastPrinted>
  <dcterms:modified xsi:type="dcterms:W3CDTF">2020-11-24T16:57:54Z</dcterms:modified>
  <dc:title>关于请求拨付我省2003年再就业补助资金的请示</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