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EF9CD">
      <w:pPr>
        <w:keepNext w:val="0"/>
        <w:keepLines w:val="0"/>
        <w:widowControl/>
        <w:suppressLineNumbers w:val="0"/>
        <w:jc w:val="left"/>
        <w:rPr>
          <w:sz w:val="32"/>
          <w:szCs w:val="32"/>
        </w:rPr>
      </w:pPr>
      <w:r>
        <w:rPr>
          <w:rFonts w:ascii="Arial" w:hAnsi="Arial" w:eastAsia="Arial" w:cs="Arial"/>
          <w:i w:val="0"/>
          <w:caps w:val="0"/>
          <w:color w:val="000000"/>
          <w:spacing w:val="0"/>
          <w:kern w:val="0"/>
          <w:sz w:val="32"/>
          <w:szCs w:val="32"/>
          <w:shd w:val="clear" w:fill="FFFFFF"/>
          <w:lang w:val="en-US" w:eastAsia="zh-CN" w:bidi="ar"/>
        </w:rPr>
        <w:t>HNPR-2025-13011</w:t>
      </w:r>
    </w:p>
    <w:p w14:paraId="68BE2ECA">
      <w:pPr>
        <w:snapToGrid w:val="0"/>
        <w:rPr>
          <w:rFonts w:eastAsia="黑体"/>
        </w:rPr>
      </w:pPr>
    </w:p>
    <w:p w14:paraId="46C6683A">
      <w:pPr>
        <w:snapToGrid w:val="0"/>
        <w:rPr>
          <w:rFonts w:eastAsia="黑体"/>
        </w:rPr>
      </w:pPr>
    </w:p>
    <w:p w14:paraId="505D466B">
      <w:pPr>
        <w:snapToGrid w:val="0"/>
        <w:rPr>
          <w:rFonts w:eastAsia="黑体"/>
        </w:rPr>
      </w:pPr>
    </w:p>
    <w:p w14:paraId="67A9CBA5"/>
    <w:p w14:paraId="0C15FBC6">
      <w:pPr>
        <w:spacing w:after="115" w:afterLines="20"/>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szCs w:val="32"/>
          <w:lang w:eastAsia="zh-CN"/>
        </w:rPr>
        <w:t>湘环发〔2025〕60号</w:t>
      </w:r>
    </w:p>
    <w:p w14:paraId="0518071D">
      <w:pPr>
        <w:pStyle w:val="5"/>
        <w:keepNext w:val="0"/>
        <w:keepLines w:val="0"/>
        <w:pageBreakBefore w:val="0"/>
        <w:widowControl/>
        <w:shd w:val="clear" w:color="auto" w:fill="FFFFFF"/>
        <w:kinsoku/>
        <w:wordWrap/>
        <w:overflowPunct/>
        <w:topLinePunct w:val="0"/>
        <w:autoSpaceDE/>
        <w:autoSpaceDN/>
        <w:bidi w:val="0"/>
        <w:adjustRightInd w:val="0"/>
        <w:snapToGrid w:val="0"/>
        <w:spacing w:before="700" w:beforeAutospacing="0" w:after="500" w:afterAutospacing="0" w:line="700" w:lineRule="exact"/>
        <w:ind w:left="0" w:leftChars="0" w:right="0" w:firstLine="0" w:firstLineChars="0"/>
        <w:jc w:val="center"/>
        <w:textAlignment w:val="auto"/>
        <w:rPr>
          <w:rFonts w:hint="eastAsia" w:ascii="方正小标宋_GBK" w:hAnsi="方正小标宋_GBK" w:eastAsia="方正小标宋_GBK" w:cs="方正小标宋_GBK"/>
          <w:b w:val="0"/>
          <w:bCs w:val="0"/>
          <w:snapToGrid w:val="0"/>
          <w:color w:val="auto"/>
          <w:kern w:val="21"/>
          <w:sz w:val="44"/>
          <w:szCs w:val="44"/>
          <w:highlight w:val="none"/>
          <w:shd w:val="clear" w:color="auto" w:fill="FFFFFF"/>
          <w:lang w:val="en-US" w:eastAsia="zh-CN" w:bidi="ar-SA"/>
        </w:rPr>
      </w:pPr>
      <w:r>
        <w:rPr>
          <w:rFonts w:hint="eastAsia" w:ascii="方正小标宋_GBK" w:hAnsi="方正小标宋_GBK" w:eastAsia="方正小标宋_GBK" w:cs="方正小标宋_GBK"/>
          <w:b w:val="0"/>
          <w:bCs w:val="0"/>
          <w:snapToGrid w:val="0"/>
          <w:color w:val="auto"/>
          <w:kern w:val="21"/>
          <w:sz w:val="44"/>
          <w:szCs w:val="44"/>
          <w:highlight w:val="none"/>
          <w:shd w:val="clear" w:color="auto" w:fill="FFFFFF"/>
          <w:lang w:val="en-US" w:eastAsia="zh-CN" w:bidi="ar-SA"/>
        </w:rPr>
        <w:t>湖南省生态环境厅</w:t>
      </w:r>
      <w:bookmarkStart w:id="240" w:name="_GoBack"/>
      <w:bookmarkEnd w:id="240"/>
      <w:r>
        <w:rPr>
          <w:rFonts w:hint="eastAsia" w:ascii="方正小标宋_GBK" w:hAnsi="方正小标宋_GBK" w:eastAsia="方正小标宋_GBK" w:cs="方正小标宋_GBK"/>
          <w:b w:val="0"/>
          <w:bCs w:val="0"/>
          <w:snapToGrid w:val="0"/>
          <w:color w:val="auto"/>
          <w:kern w:val="21"/>
          <w:sz w:val="44"/>
          <w:szCs w:val="44"/>
          <w:highlight w:val="none"/>
          <w:shd w:val="clear" w:color="auto" w:fill="FFFFFF"/>
          <w:lang w:val="en-US" w:eastAsia="zh-CN" w:bidi="ar-SA"/>
        </w:rPr>
        <w:br w:type="textWrapping"/>
      </w:r>
      <w:r>
        <w:rPr>
          <w:rFonts w:hint="eastAsia" w:ascii="方正小标宋_GBK" w:hAnsi="方正小标宋_GBK" w:eastAsia="方正小标宋_GBK" w:cs="方正小标宋_GBK"/>
          <w:b w:val="0"/>
          <w:bCs w:val="0"/>
          <w:snapToGrid w:val="0"/>
          <w:color w:val="auto"/>
          <w:kern w:val="21"/>
          <w:sz w:val="44"/>
          <w:szCs w:val="44"/>
          <w:highlight w:val="none"/>
          <w:shd w:val="clear" w:color="auto" w:fill="FFFFFF"/>
          <w:lang w:val="en-US" w:eastAsia="zh-CN" w:bidi="ar-SA"/>
        </w:rPr>
        <w:t>关于印发《湖南省生态环境违法行为</w:t>
      </w:r>
      <w:r>
        <w:rPr>
          <w:rFonts w:hint="eastAsia" w:ascii="方正小标宋_GBK" w:hAnsi="方正小标宋_GBK" w:eastAsia="方正小标宋_GBK" w:cs="方正小标宋_GBK"/>
          <w:b w:val="0"/>
          <w:bCs w:val="0"/>
          <w:snapToGrid w:val="0"/>
          <w:color w:val="auto"/>
          <w:kern w:val="21"/>
          <w:sz w:val="44"/>
          <w:szCs w:val="44"/>
          <w:highlight w:val="none"/>
          <w:shd w:val="clear" w:color="auto" w:fill="FFFFFF"/>
          <w:lang w:val="en-US" w:eastAsia="zh-CN" w:bidi="ar-SA"/>
        </w:rPr>
        <w:br w:type="textWrapping"/>
      </w:r>
      <w:r>
        <w:rPr>
          <w:rFonts w:hint="eastAsia" w:ascii="方正小标宋_GBK" w:hAnsi="方正小标宋_GBK" w:eastAsia="方正小标宋_GBK" w:cs="方正小标宋_GBK"/>
          <w:b w:val="0"/>
          <w:bCs w:val="0"/>
          <w:snapToGrid w:val="0"/>
          <w:color w:val="auto"/>
          <w:kern w:val="21"/>
          <w:sz w:val="44"/>
          <w:szCs w:val="44"/>
          <w:highlight w:val="none"/>
          <w:shd w:val="clear" w:color="auto" w:fill="FFFFFF"/>
          <w:lang w:val="en-US" w:eastAsia="zh-CN" w:bidi="ar-SA"/>
        </w:rPr>
        <w:t>省级举报奖励办法》的通知</w:t>
      </w:r>
    </w:p>
    <w:p w14:paraId="42E48959">
      <w:pPr>
        <w:keepNext w:val="0"/>
        <w:keepLines w:val="0"/>
        <w:pageBreakBefore w:val="0"/>
        <w:widowControl/>
        <w:kinsoku/>
        <w:wordWrap/>
        <w:overflowPunct/>
        <w:topLinePunct w:val="0"/>
        <w:autoSpaceDE/>
        <w:autoSpaceDN/>
        <w:bidi w:val="0"/>
        <w:adjustRightInd w:val="0"/>
        <w:snapToGrid w:val="0"/>
        <w:spacing w:line="580" w:lineRule="exact"/>
        <w:jc w:val="both"/>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各市州生态环境局，厅机关各处室、各直管和直属单位：</w:t>
      </w:r>
    </w:p>
    <w:p w14:paraId="2B589645">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636"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《湖南省生态环境违法行为省级举报奖励办法》已经</w:t>
      </w:r>
      <w:r>
        <w:rPr>
          <w:rFonts w:hint="eastAsia" w:ascii="方正仿宋_GBK" w:hAnsi="方正仿宋_GBK" w:eastAsia="方正仿宋_GBK" w:cs="方正仿宋_GBK"/>
          <w:sz w:val="32"/>
          <w:szCs w:val="32"/>
          <w:lang w:val="en-US" w:eastAsia="zh-CN"/>
        </w:rPr>
        <w:t>2025年第12次厅党组（扩大）会议审议通过，现予印发，请认真贯彻执行。</w:t>
      </w:r>
    </w:p>
    <w:p w14:paraId="2DCC5B03">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636" w:firstLineChars="200"/>
        <w:jc w:val="both"/>
        <w:textAlignment w:val="auto"/>
        <w:rPr>
          <w:rFonts w:hint="eastAsia" w:ascii="方正仿宋_GBK" w:hAnsi="方正仿宋_GBK" w:eastAsia="方正仿宋_GBK" w:cs="方正仿宋_GBK"/>
          <w:sz w:val="32"/>
          <w:szCs w:val="32"/>
          <w:lang w:val="en-US" w:eastAsia="zh-CN"/>
        </w:rPr>
      </w:pPr>
    </w:p>
    <w:p w14:paraId="16B80EEC">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right="0"/>
        <w:jc w:val="both"/>
        <w:textAlignment w:val="auto"/>
        <w:rPr>
          <w:rFonts w:hint="eastAsia" w:ascii="方正仿宋_GBK" w:hAnsi="方正仿宋_GBK" w:eastAsia="方正仿宋_GBK" w:cs="方正仿宋_GBK"/>
          <w:sz w:val="32"/>
          <w:szCs w:val="32"/>
          <w:lang w:val="en-US" w:eastAsia="zh-CN"/>
        </w:rPr>
      </w:pPr>
    </w:p>
    <w:p w14:paraId="262D3570">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5088" w:firstLineChars="16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湖南省生态环境厅</w:t>
      </w:r>
    </w:p>
    <w:p w14:paraId="62056EE4">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5088" w:firstLineChars="16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2025年8月11日</w:t>
      </w:r>
    </w:p>
    <w:p w14:paraId="49C4F26A">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left="0" w:leftChars="0" w:right="0" w:firstLine="5088" w:firstLineChars="1600"/>
        <w:jc w:val="both"/>
        <w:textAlignment w:val="auto"/>
        <w:rPr>
          <w:rFonts w:hint="eastAsia" w:ascii="方正仿宋_GBK" w:hAnsi="方正仿宋_GBK" w:eastAsia="方正仿宋_GBK" w:cs="方正仿宋_GBK"/>
          <w:sz w:val="32"/>
          <w:szCs w:val="32"/>
          <w:lang w:val="en-US" w:eastAsia="zh-CN"/>
        </w:rPr>
      </w:pPr>
    </w:p>
    <w:p w14:paraId="059E89A3">
      <w:pPr>
        <w:pStyle w:val="5"/>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700" w:lineRule="exact"/>
        <w:ind w:left="0" w:right="0" w:firstLine="0" w:firstLineChars="0"/>
        <w:jc w:val="center"/>
        <w:textAlignment w:val="auto"/>
        <w:rPr>
          <w:rStyle w:val="9"/>
          <w:rFonts w:hint="eastAsia" w:ascii="方正小标宋_GBK" w:hAnsi="方正小标宋_GBK" w:eastAsia="方正小标宋_GBK" w:cs="方正小标宋_GBK"/>
          <w:b w:val="0"/>
          <w:bCs w:val="0"/>
          <w:i w:val="0"/>
          <w:iCs w:val="0"/>
          <w:caps w:val="0"/>
          <w:color w:val="auto"/>
          <w:spacing w:val="0"/>
          <w:kern w:val="2"/>
          <w:sz w:val="44"/>
          <w:szCs w:val="44"/>
          <w:shd w:val="clear" w:fill="FFFFFF"/>
          <w:lang w:val="en-US" w:eastAsia="zh-CN" w:bidi="ar-SA"/>
        </w:rPr>
      </w:pPr>
    </w:p>
    <w:p w14:paraId="771C396E">
      <w:pPr>
        <w:pStyle w:val="5"/>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700" w:lineRule="exact"/>
        <w:ind w:left="0" w:right="0" w:firstLine="0" w:firstLineChars="0"/>
        <w:jc w:val="center"/>
        <w:textAlignment w:val="auto"/>
        <w:rPr>
          <w:rStyle w:val="9"/>
          <w:rFonts w:hint="eastAsia" w:ascii="方正小标宋_GBK" w:hAnsi="方正小标宋_GBK" w:eastAsia="方正小标宋_GBK" w:cs="方正小标宋_GBK"/>
          <w:b w:val="0"/>
          <w:bCs w:val="0"/>
          <w:i w:val="0"/>
          <w:iCs w:val="0"/>
          <w:caps w:val="0"/>
          <w:color w:val="auto"/>
          <w:spacing w:val="0"/>
          <w:kern w:val="2"/>
          <w:sz w:val="44"/>
          <w:szCs w:val="44"/>
          <w:shd w:val="clear" w:fill="FFFFFF"/>
          <w:lang w:val="en-US" w:eastAsia="zh-CN" w:bidi="ar-SA"/>
        </w:rPr>
      </w:pPr>
    </w:p>
    <w:p w14:paraId="285B51A9">
      <w:pPr>
        <w:pStyle w:val="5"/>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700" w:lineRule="exact"/>
        <w:ind w:left="0" w:right="0" w:firstLine="0" w:firstLineChars="0"/>
        <w:jc w:val="center"/>
        <w:textAlignment w:val="auto"/>
        <w:rPr>
          <w:rStyle w:val="9"/>
          <w:rFonts w:hint="eastAsia" w:ascii="方正小标宋_GBK" w:hAnsi="方正小标宋_GBK" w:eastAsia="方正小标宋_GBK" w:cs="方正小标宋_GBK"/>
          <w:b w:val="0"/>
          <w:bCs w:val="0"/>
          <w:i w:val="0"/>
          <w:iCs w:val="0"/>
          <w:caps w:val="0"/>
          <w:color w:val="auto"/>
          <w:spacing w:val="0"/>
          <w:kern w:val="2"/>
          <w:sz w:val="44"/>
          <w:szCs w:val="44"/>
          <w:shd w:val="clear" w:fill="FFFFFF"/>
          <w:lang w:val="en-US" w:eastAsia="zh-CN" w:bidi="ar-SA"/>
        </w:rPr>
      </w:pPr>
      <w:r>
        <w:rPr>
          <w:rStyle w:val="9"/>
          <w:rFonts w:hint="eastAsia" w:ascii="方正小标宋_GBK" w:hAnsi="方正小标宋_GBK" w:eastAsia="方正小标宋_GBK" w:cs="方正小标宋_GBK"/>
          <w:b w:val="0"/>
          <w:bCs w:val="0"/>
          <w:i w:val="0"/>
          <w:iCs w:val="0"/>
          <w:caps w:val="0"/>
          <w:color w:val="auto"/>
          <w:spacing w:val="0"/>
          <w:kern w:val="2"/>
          <w:sz w:val="44"/>
          <w:szCs w:val="44"/>
          <w:shd w:val="clear" w:fill="FFFFFF"/>
          <w:lang w:val="en-US" w:eastAsia="zh-CN" w:bidi="ar-SA"/>
        </w:rPr>
        <w:t>湖南省生态环境违法行为省级举报奖励办法</w:t>
      </w:r>
    </w:p>
    <w:p w14:paraId="6120B106">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600" w:lineRule="exact"/>
        <w:ind w:right="0" w:rightChars="0"/>
        <w:jc w:val="center"/>
        <w:textAlignment w:val="auto"/>
        <w:rPr>
          <w:rStyle w:val="9"/>
          <w:rFonts w:hint="eastAsia" w:ascii="方正黑体_GBK" w:hAnsi="方正黑体_GBK" w:eastAsia="方正黑体_GBK" w:cs="方正黑体_GBK"/>
          <w:b w:val="0"/>
          <w:bCs w:val="0"/>
          <w:i w:val="0"/>
          <w:iCs w:val="0"/>
          <w:caps w:val="0"/>
          <w:snapToGrid w:val="0"/>
          <w:color w:val="auto"/>
          <w:spacing w:val="0"/>
          <w:kern w:val="21"/>
          <w:sz w:val="32"/>
          <w:szCs w:val="32"/>
          <w:shd w:val="clear" w:fill="FFFFFF"/>
          <w:lang w:bidi="ar-SA"/>
        </w:rPr>
      </w:pPr>
      <w:bookmarkStart w:id="0" w:name="_Toc7653"/>
      <w:bookmarkStart w:id="1" w:name="_Toc6307"/>
      <w:bookmarkStart w:id="2" w:name="_Toc3265"/>
      <w:bookmarkStart w:id="3" w:name="_Toc5374"/>
      <w:bookmarkStart w:id="4" w:name="_Toc27479"/>
      <w:bookmarkStart w:id="5" w:name="_Toc449"/>
      <w:bookmarkStart w:id="6" w:name="_Toc6500"/>
      <w:bookmarkStart w:id="7" w:name="_Toc14397"/>
      <w:bookmarkStart w:id="8" w:name="_Toc32494"/>
      <w:bookmarkStart w:id="9" w:name="_Toc19037"/>
      <w:bookmarkStart w:id="10" w:name="_Toc171"/>
      <w:bookmarkStart w:id="11" w:name="_Toc20342"/>
      <w:bookmarkStart w:id="12" w:name="_Toc3244"/>
      <w:bookmarkStart w:id="13" w:name="_Toc731"/>
      <w:bookmarkStart w:id="14" w:name="_Toc7008"/>
    </w:p>
    <w:p w14:paraId="6EFC2200">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600" w:lineRule="exact"/>
        <w:ind w:right="0" w:rightChars="0"/>
        <w:jc w:val="center"/>
        <w:textAlignment w:val="auto"/>
        <w:rPr>
          <w:rStyle w:val="9"/>
          <w:rFonts w:hint="eastAsia" w:ascii="方正黑体_GBK" w:hAnsi="方正黑体_GBK" w:eastAsia="方正黑体_GBK" w:cs="方正黑体_GBK"/>
          <w:b w:val="0"/>
          <w:bCs w:val="0"/>
          <w:i w:val="0"/>
          <w:iCs w:val="0"/>
          <w:caps w:val="0"/>
          <w:snapToGrid w:val="0"/>
          <w:color w:val="auto"/>
          <w:spacing w:val="0"/>
          <w:kern w:val="21"/>
          <w:sz w:val="32"/>
          <w:szCs w:val="32"/>
          <w:shd w:val="clear" w:fill="FFFFFF"/>
          <w:lang w:bidi="ar-SA"/>
        </w:rPr>
      </w:pPr>
      <w:r>
        <w:rPr>
          <w:rStyle w:val="9"/>
          <w:rFonts w:hint="eastAsia" w:ascii="方正黑体_GBK" w:hAnsi="方正黑体_GBK" w:eastAsia="方正黑体_GBK" w:cs="方正黑体_GBK"/>
          <w:b w:val="0"/>
          <w:bCs w:val="0"/>
          <w:i w:val="0"/>
          <w:iCs w:val="0"/>
          <w:caps w:val="0"/>
          <w:snapToGrid w:val="0"/>
          <w:color w:val="auto"/>
          <w:spacing w:val="0"/>
          <w:kern w:val="21"/>
          <w:sz w:val="32"/>
          <w:szCs w:val="32"/>
          <w:shd w:val="clear" w:fill="FFFFFF"/>
          <w:lang w:bidi="ar-SA"/>
        </w:rPr>
        <w:t>第一章 总则</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57492DE1">
      <w:pPr>
        <w:pStyle w:val="13"/>
        <w:keepNext w:val="0"/>
        <w:keepLines w:val="0"/>
        <w:pageBreakBefore w:val="0"/>
        <w:widowControl/>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bookmarkStart w:id="15" w:name="_Toc13118"/>
      <w:bookmarkStart w:id="16" w:name="_Toc27626"/>
      <w:bookmarkStart w:id="17" w:name="_Toc24871"/>
      <w:bookmarkStart w:id="18" w:name="_Toc21025"/>
      <w:bookmarkStart w:id="19" w:name="_Toc4750"/>
      <w:bookmarkStart w:id="20" w:name="_Toc22501"/>
      <w:bookmarkStart w:id="21" w:name="_Toc2200"/>
      <w:bookmarkStart w:id="22" w:name="_Toc18535"/>
      <w:bookmarkStart w:id="23" w:name="_Toc17108"/>
      <w:bookmarkStart w:id="24" w:name="_Toc15690"/>
      <w:bookmarkStart w:id="25" w:name="_Toc23017"/>
      <w:bookmarkStart w:id="26" w:name="_Toc5840"/>
      <w:bookmarkStart w:id="27" w:name="_Toc22966"/>
      <w:bookmarkStart w:id="28" w:name="_Toc3726"/>
      <w:bookmarkStart w:id="29" w:name="_Toc24131"/>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第一条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为鼓励公众积极参与生态环境监督管理，严厉打击生态环境违法行为，根据《中华人民共和国环境保护法》《中华人民共和国行政处罚法》《湖南省环境保护条例》等有关法律法规，结合本省实际，制定本办法。</w:t>
      </w:r>
    </w:p>
    <w:p w14:paraId="503F582B">
      <w:pPr>
        <w:pStyle w:val="13"/>
        <w:keepNext w:val="0"/>
        <w:keepLines w:val="0"/>
        <w:pageBreakBefore w:val="0"/>
        <w:widowControl/>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bookmarkStart w:id="30" w:name="_Toc32281"/>
      <w:bookmarkStart w:id="31" w:name="_Toc4142"/>
      <w:bookmarkStart w:id="32" w:name="_Toc25796"/>
      <w:bookmarkStart w:id="33" w:name="_Toc10478"/>
      <w:bookmarkStart w:id="34" w:name="_Toc12209"/>
      <w:bookmarkStart w:id="35" w:name="_Toc26984"/>
      <w:bookmarkStart w:id="36" w:name="_Toc17115"/>
      <w:bookmarkStart w:id="37" w:name="_Toc2292"/>
      <w:bookmarkStart w:id="38" w:name="_Toc17134"/>
      <w:bookmarkStart w:id="39" w:name="_Toc8231"/>
      <w:bookmarkStart w:id="40" w:name="_Toc662"/>
      <w:bookmarkStart w:id="41" w:name="_Toc7110"/>
      <w:bookmarkStart w:id="42" w:name="_Toc12504"/>
      <w:bookmarkStart w:id="43" w:name="_Toc7271"/>
      <w:bookmarkStart w:id="44" w:name="_Toc18505"/>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第二条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本办法适用于本省行政区域内依法应当由各级生态环境主管部门查处，符合本办法第九条规定的生态环境违法行为的举报、奖励及其监督管理。</w:t>
      </w:r>
    </w:p>
    <w:p w14:paraId="34C619D5">
      <w:pPr>
        <w:pStyle w:val="13"/>
        <w:keepNext w:val="0"/>
        <w:keepLines w:val="0"/>
        <w:pageBreakBefore w:val="0"/>
        <w:widowControl/>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bookmarkStart w:id="45" w:name="_Toc31706"/>
      <w:bookmarkStart w:id="46" w:name="_Toc8080"/>
      <w:bookmarkStart w:id="47" w:name="_Toc12392"/>
      <w:bookmarkStart w:id="48" w:name="_Toc22629"/>
      <w:bookmarkStart w:id="49" w:name="_Toc13893"/>
      <w:bookmarkStart w:id="50" w:name="_Toc6916"/>
      <w:bookmarkStart w:id="51" w:name="_Toc1691"/>
      <w:bookmarkStart w:id="52" w:name="_Toc31447"/>
      <w:bookmarkStart w:id="53" w:name="_Toc16899"/>
      <w:bookmarkStart w:id="54" w:name="_Toc14658"/>
      <w:bookmarkStart w:id="55" w:name="_Toc2436"/>
      <w:bookmarkStart w:id="56" w:name="_Toc11550"/>
      <w:bookmarkStart w:id="57" w:name="_Toc19113"/>
      <w:bookmarkStart w:id="58" w:name="_Toc11822"/>
      <w:bookmarkStart w:id="59" w:name="_Toc5774"/>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第三条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公民、法人和其他组织（以下统称举报人）都有保护生态环境的义务，并有权对破坏和污染生态环境的违法行为进行举报。</w:t>
      </w:r>
    </w:p>
    <w:p w14:paraId="2C67942B">
      <w:pPr>
        <w:pStyle w:val="13"/>
        <w:keepNext w:val="0"/>
        <w:keepLines w:val="0"/>
        <w:pageBreakBefore w:val="0"/>
        <w:widowControl/>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bookmarkStart w:id="60" w:name="_Toc15991"/>
      <w:bookmarkStart w:id="61" w:name="_Toc32747"/>
      <w:bookmarkStart w:id="62" w:name="_Toc7643"/>
      <w:bookmarkStart w:id="63" w:name="_Toc18783"/>
      <w:bookmarkStart w:id="64" w:name="_Toc25193"/>
      <w:bookmarkStart w:id="65" w:name="_Toc30373"/>
      <w:bookmarkStart w:id="66" w:name="_Toc16995"/>
      <w:bookmarkStart w:id="67" w:name="_Toc5732"/>
      <w:bookmarkStart w:id="68" w:name="_Toc7561"/>
      <w:bookmarkStart w:id="69" w:name="_Toc11217"/>
      <w:bookmarkStart w:id="70" w:name="_Toc28219"/>
      <w:bookmarkStart w:id="71" w:name="_Toc22095"/>
      <w:bookmarkStart w:id="72" w:name="_Toc3523"/>
      <w:bookmarkStart w:id="73" w:name="_Toc11568"/>
      <w:bookmarkStart w:id="74" w:name="_Toc21080"/>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第四条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举报事项符合本办法规定，由省生态环境厅对举报人进行奖励。</w:t>
      </w:r>
    </w:p>
    <w:p w14:paraId="44CDD48C">
      <w:pPr>
        <w:pStyle w:val="13"/>
        <w:keepNext w:val="0"/>
        <w:keepLines w:val="0"/>
        <w:pageBreakBefore w:val="0"/>
        <w:widowControl/>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color w:val="auto"/>
          <w:spacing w:val="0"/>
          <w:kern w:val="21"/>
          <w:sz w:val="32"/>
          <w:szCs w:val="32"/>
          <w:shd w:val="clear" w:color="auto" w:fill="auto"/>
          <w:lang w:val="en-US" w:eastAsia="zh-CN" w:bidi="ar-SA"/>
        </w:rPr>
      </w:pPr>
      <w:bookmarkStart w:id="75" w:name="_Toc26955"/>
      <w:bookmarkStart w:id="76" w:name="_Toc18923"/>
      <w:bookmarkStart w:id="77" w:name="_Toc3106"/>
      <w:bookmarkStart w:id="78" w:name="_Toc7975"/>
      <w:bookmarkStart w:id="79" w:name="_Toc9129"/>
      <w:bookmarkStart w:id="80" w:name="_Toc18862"/>
      <w:bookmarkStart w:id="81" w:name="_Toc31579"/>
      <w:bookmarkStart w:id="82" w:name="_Toc7757"/>
      <w:bookmarkStart w:id="83" w:name="_Toc12199"/>
      <w:bookmarkStart w:id="84" w:name="_Toc15242"/>
      <w:bookmarkStart w:id="85" w:name="_Toc29421"/>
      <w:bookmarkStart w:id="86" w:name="_Toc8660"/>
      <w:bookmarkStart w:id="87" w:name="_Toc26908"/>
      <w:bookmarkStart w:id="88" w:name="_Toc2370"/>
      <w:bookmarkStart w:id="89" w:name="_Toc11455"/>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第五条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省生态环境厅应当将举报奖励纳入年度预算，由省级财政统筹安排，依法使用并接受监督。</w:t>
      </w:r>
    </w:p>
    <w:p w14:paraId="66C1407F">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580" w:lineRule="exact"/>
        <w:ind w:right="0" w:rightChars="0"/>
        <w:jc w:val="both"/>
        <w:textAlignment w:val="auto"/>
        <w:rPr>
          <w:rStyle w:val="9"/>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bidi="ar-SA"/>
        </w:rPr>
      </w:pPr>
      <w:bookmarkStart w:id="90" w:name="_Toc14067"/>
      <w:bookmarkStart w:id="91" w:name="_Toc3642"/>
      <w:bookmarkStart w:id="92" w:name="_Toc16519"/>
      <w:bookmarkStart w:id="93" w:name="_Toc624"/>
      <w:bookmarkStart w:id="94" w:name="_Toc24176"/>
      <w:bookmarkStart w:id="95" w:name="_Toc28695"/>
      <w:bookmarkStart w:id="96" w:name="_Toc29481"/>
      <w:bookmarkStart w:id="97" w:name="_Toc722"/>
      <w:bookmarkStart w:id="98" w:name="_Toc7688"/>
      <w:bookmarkStart w:id="99" w:name="_Toc30760"/>
      <w:bookmarkStart w:id="100" w:name="_Toc8380"/>
      <w:bookmarkStart w:id="101" w:name="_Toc13142"/>
      <w:bookmarkStart w:id="102" w:name="_Toc24014"/>
      <w:bookmarkStart w:id="103" w:name="_Toc31524"/>
      <w:bookmarkStart w:id="104" w:name="_Toc50"/>
    </w:p>
    <w:p w14:paraId="7AA239F9">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rPr>
        <w:t>第二章 奖励范围</w:t>
      </w:r>
      <w:r>
        <w:rPr>
          <w:rFonts w:hint="eastAsia" w:ascii="方正黑体_GBK" w:hAnsi="方正黑体_GBK" w:eastAsia="方正黑体_GBK" w:cs="方正黑体_GBK"/>
          <w:lang w:val="en-US" w:eastAsia="zh-CN"/>
        </w:rPr>
        <w:t>和条件</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Start w:id="105" w:name="_Toc3918"/>
      <w:bookmarkStart w:id="106" w:name="_Toc28316"/>
      <w:bookmarkStart w:id="107" w:name="_Toc28920"/>
      <w:bookmarkStart w:id="108" w:name="_Toc16591"/>
      <w:bookmarkStart w:id="109" w:name="_Toc30164"/>
      <w:bookmarkStart w:id="110" w:name="_Toc5062"/>
      <w:bookmarkStart w:id="111" w:name="_Toc18182"/>
      <w:bookmarkStart w:id="112" w:name="_Toc29302"/>
      <w:bookmarkStart w:id="113" w:name="_Toc10367"/>
      <w:bookmarkStart w:id="114" w:name="_Toc2125"/>
      <w:bookmarkStart w:id="115" w:name="_Toc5882"/>
      <w:bookmarkStart w:id="116" w:name="_Toc18821"/>
      <w:bookmarkStart w:id="117" w:name="_Toc27300"/>
      <w:bookmarkStart w:id="118" w:name="_Toc2423"/>
      <w:bookmarkStart w:id="119" w:name="_Toc25572"/>
    </w:p>
    <w:p w14:paraId="42B4BA60">
      <w:pPr>
        <w:keepNext w:val="0"/>
        <w:keepLines w:val="0"/>
        <w:pageBreakBefore w:val="0"/>
        <w:widowControl w:val="0"/>
        <w:kinsoku/>
        <w:wordWrap/>
        <w:overflowPunct/>
        <w:topLinePunct w:val="0"/>
        <w:autoSpaceDE/>
        <w:autoSpaceDN/>
        <w:bidi w:val="0"/>
        <w:adjustRightInd w:val="0"/>
        <w:snapToGrid w:val="0"/>
        <w:spacing w:line="580" w:lineRule="exact"/>
        <w:ind w:firstLine="636"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lang w:val="en-US" w:eastAsia="zh-CN"/>
        </w:rPr>
        <w:t>第六条</w:t>
      </w:r>
      <w:r>
        <w:rPr>
          <w:rFonts w:hint="eastAsia" w:ascii="方正仿宋_GBK" w:hAnsi="方正仿宋_GBK" w:eastAsia="方正仿宋_GBK" w:cs="方正仿宋_GBK"/>
          <w:lang w:val="en-US" w:eastAsia="zh-CN"/>
        </w:rPr>
        <w:t> </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ascii="方正仿宋_GBK" w:hAnsi="方正仿宋_GBK" w:eastAsia="方正仿宋_GBK" w:cs="方正仿宋_GBK"/>
          <w:lang w:val="en-US" w:eastAsia="zh-CN"/>
        </w:rPr>
        <w:t xml:space="preserve"> 举报人可以通过以下途径进入湖南省生态环境违法行为省级举报奖励平台向生态环境主管部门提交举报信息：</w:t>
      </w:r>
    </w:p>
    <w:p w14:paraId="15028189">
      <w:pPr>
        <w:pStyle w:val="13"/>
        <w:keepNext w:val="0"/>
        <w:keepLines w:val="0"/>
        <w:pageBreakBefore w:val="0"/>
        <w:shd w:val="clear" w:color="auto" w:fill="FFFFFF"/>
        <w:kinsoku/>
        <w:wordWrap/>
        <w:overflowPunct/>
        <w:topLinePunct w:val="0"/>
        <w:autoSpaceDE/>
        <w:autoSpaceDN/>
        <w:bidi w:val="0"/>
        <w:adjustRightInd w:val="0"/>
        <w:snapToGrid w:val="0"/>
        <w:spacing w:before="0" w:after="0" w:line="58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bookmarkStart w:id="120" w:name="_Toc15091"/>
      <w:bookmarkStart w:id="121" w:name="_Toc2026"/>
      <w:bookmarkStart w:id="122" w:name="_Toc10388"/>
      <w:bookmarkStart w:id="123" w:name="_Toc8751"/>
      <w:bookmarkStart w:id="124" w:name="_Toc21308"/>
      <w:bookmarkStart w:id="125" w:name="_Toc8801"/>
      <w:bookmarkStart w:id="126" w:name="_Toc24390"/>
      <w:bookmarkStart w:id="127" w:name="_Toc25844"/>
      <w:bookmarkStart w:id="128" w:name="_Toc9860"/>
      <w:bookmarkStart w:id="129" w:name="_Toc30751"/>
      <w:bookmarkStart w:id="130" w:name="_Toc16266"/>
      <w:bookmarkStart w:id="131" w:name="_Toc30449"/>
      <w:bookmarkStart w:id="132" w:name="_Toc29056"/>
      <w:bookmarkStart w:id="133" w:name="_Toc3202"/>
      <w:bookmarkStart w:id="134" w:name="_Toc15127"/>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（一）扫描省生态环境违法行为举报奖励二维码；</w:t>
      </w:r>
    </w:p>
    <w:p w14:paraId="72F4534B">
      <w:pPr>
        <w:pStyle w:val="13"/>
        <w:keepNext w:val="0"/>
        <w:keepLines w:val="0"/>
        <w:pageBreakBefore w:val="0"/>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（二）登录省生态环境厅官网有奖举报专栏；</w:t>
      </w:r>
    </w:p>
    <w:p w14:paraId="69B3A18A">
      <w:pPr>
        <w:pStyle w:val="13"/>
        <w:keepNext w:val="0"/>
        <w:keepLines w:val="0"/>
        <w:pageBreakBefore w:val="0"/>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（三）登录省生态环境厅微信公众号有奖举报专栏。</w:t>
      </w:r>
    </w:p>
    <w:p w14:paraId="7AE75778">
      <w:pPr>
        <w:pStyle w:val="13"/>
        <w:keepNext w:val="0"/>
        <w:keepLines w:val="0"/>
        <w:pageBreakBefore w:val="0"/>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第七条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举报人获得奖励应当同时具备以下条件：</w:t>
      </w:r>
    </w:p>
    <w:p w14:paraId="33FBC186">
      <w:pPr>
        <w:pStyle w:val="13"/>
        <w:keepNext w:val="0"/>
        <w:keepLines w:val="0"/>
        <w:pageBreakBefore w:val="0"/>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（一）实名举报，须提供举报人的真实姓名（单位名称）、身份证件号码（统一社会信用代码）、联系方式等信息；</w:t>
      </w:r>
    </w:p>
    <w:p w14:paraId="48C457AE">
      <w:pPr>
        <w:pStyle w:val="13"/>
        <w:keepNext w:val="0"/>
        <w:keepLines w:val="0"/>
        <w:pageBreakBefore w:val="0"/>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（二）有明确的举报对象、具体的举报事实及相关证据或线索；</w:t>
      </w:r>
    </w:p>
    <w:p w14:paraId="037937F7">
      <w:pPr>
        <w:pStyle w:val="13"/>
        <w:keepNext w:val="0"/>
        <w:keepLines w:val="0"/>
        <w:pageBreakBefore w:val="0"/>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（三）举报事项事先未被生态环境主管部门掌握；</w:t>
      </w:r>
    </w:p>
    <w:p w14:paraId="007A5856">
      <w:pPr>
        <w:pStyle w:val="13"/>
        <w:keepNext w:val="0"/>
        <w:keepLines w:val="0"/>
        <w:pageBreakBefore w:val="0"/>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（四）根据举报线索已查实相应的环境违法行为。</w:t>
      </w:r>
    </w:p>
    <w:p w14:paraId="7B849949">
      <w:pPr>
        <w:pStyle w:val="13"/>
        <w:keepNext w:val="0"/>
        <w:keepLines w:val="0"/>
        <w:pageBreakBefore w:val="0"/>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bookmarkStart w:id="135" w:name="_Toc8155"/>
      <w:bookmarkStart w:id="136" w:name="_Toc25745"/>
      <w:bookmarkStart w:id="137" w:name="_Toc21450"/>
      <w:bookmarkStart w:id="138" w:name="_Toc29810"/>
      <w:bookmarkStart w:id="139" w:name="_Toc13017"/>
      <w:bookmarkStart w:id="140" w:name="_Toc25185"/>
      <w:bookmarkStart w:id="141" w:name="_Toc18581"/>
      <w:bookmarkStart w:id="142" w:name="_Toc30478"/>
      <w:bookmarkStart w:id="143" w:name="_Toc18469"/>
      <w:bookmarkStart w:id="144" w:name="_Toc13656"/>
      <w:bookmarkStart w:id="145" w:name="_Toc8450"/>
      <w:bookmarkStart w:id="146" w:name="_Toc10156"/>
      <w:bookmarkStart w:id="147" w:name="_Toc20858"/>
      <w:bookmarkStart w:id="148" w:name="_Toc20507"/>
      <w:bookmarkStart w:id="149" w:name="_Toc2910"/>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第八条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举报存在以下不符合基本行政原则，或者证据、线索来源不正当的情形之一的，不予奖励：</w:t>
      </w:r>
    </w:p>
    <w:p w14:paraId="683705AD">
      <w:pPr>
        <w:pStyle w:val="13"/>
        <w:keepNext w:val="0"/>
        <w:keepLines w:val="0"/>
        <w:pageBreakBefore w:val="0"/>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（一）举报事实不清、对象不明或者内容不实的；</w:t>
      </w:r>
    </w:p>
    <w:p w14:paraId="0F5FBA1F">
      <w:pPr>
        <w:pStyle w:val="13"/>
        <w:keepNext w:val="0"/>
        <w:keepLines w:val="0"/>
        <w:pageBreakBefore w:val="0"/>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（二）举报的生态环境问题线索已被属地相关部门掌握、调查或责令整改的；</w:t>
      </w:r>
    </w:p>
    <w:p w14:paraId="69BB97B3">
      <w:pPr>
        <w:pStyle w:val="13"/>
        <w:keepNext w:val="0"/>
        <w:keepLines w:val="0"/>
        <w:pageBreakBefore w:val="0"/>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（三）生态环境问题线索系已在新闻媒体曝光或已经信访、复议、诉讼程序处理的；</w:t>
      </w:r>
    </w:p>
    <w:p w14:paraId="449341F1">
      <w:pPr>
        <w:pStyle w:val="13"/>
        <w:keepNext w:val="0"/>
        <w:keepLines w:val="0"/>
        <w:pageBreakBefore w:val="0"/>
        <w:shd w:val="clear" w:color="auto" w:fill="FFFFFF"/>
        <w:kinsoku/>
        <w:wordWrap/>
        <w:overflowPunct/>
        <w:topLinePunct w:val="0"/>
        <w:autoSpaceDE/>
        <w:autoSpaceDN/>
        <w:bidi w:val="0"/>
        <w:adjustRightInd w:val="0"/>
        <w:snapToGrid w:val="0"/>
        <w:spacing w:before="0" w:after="0" w:line="58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（四）从事与生态环境问题线索举报奖励相关工作的国家工作人员举报的；</w:t>
      </w:r>
    </w:p>
    <w:p w14:paraId="6B766320">
      <w:pPr>
        <w:pStyle w:val="13"/>
        <w:keepNext w:val="0"/>
        <w:keepLines w:val="0"/>
        <w:pageBreakBefore w:val="0"/>
        <w:shd w:val="clear" w:color="auto" w:fill="FFFFFF"/>
        <w:kinsoku/>
        <w:wordWrap/>
        <w:overflowPunct/>
        <w:topLinePunct w:val="0"/>
        <w:autoSpaceDE/>
        <w:autoSpaceDN/>
        <w:bidi w:val="0"/>
        <w:adjustRightInd w:val="0"/>
        <w:snapToGrid w:val="0"/>
        <w:spacing w:before="0" w:after="0" w:line="580" w:lineRule="exact"/>
        <w:ind w:left="0" w:leftChars="0"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（五）举报人从相关国家工作人员获取相关生态环境问题的证据或线索的。</w:t>
      </w:r>
    </w:p>
    <w:p w14:paraId="161C6F27">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（六）经核查认定的生态环境问题与举报事项不一致的；</w:t>
      </w:r>
    </w:p>
    <w:p w14:paraId="1CBC7866">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（七）其他依法不应奖励的情形。</w:t>
      </w:r>
    </w:p>
    <w:p w14:paraId="49249BCA">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第九条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举报生态环境违法行为，符合以下情形之一的，属于本办法核实即奖励范围：</w:t>
      </w:r>
    </w:p>
    <w:p w14:paraId="731F6A42">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（一）在饮用水水源一级保护区、自然保护区核心区以及国家确定的重要江河、湖泊水域排放、倾倒、处置污染物；</w:t>
      </w:r>
    </w:p>
    <w:p w14:paraId="3A04B799">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（二）非法收集、贮存、利用、排放、倾倒、处置危险废物的；</w:t>
      </w:r>
    </w:p>
    <w:p w14:paraId="34F1D562">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（三）非法排放、倾倒、处置含传染病病原体的废物、含重金属、有毒物质等污染物的；</w:t>
      </w:r>
    </w:p>
    <w:p w14:paraId="3A73992B">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（四）重点排污单位、实行排污许可重点管理的单位篡改、伪造自动监测数据或者干扰自动监测设施的；</w:t>
      </w:r>
    </w:p>
    <w:p w14:paraId="5A030BC8">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（五）在环境影响评价、环境监测、温室气体排放检验检测、排放报告编制或者核查等过程中弄虚作假的；</w:t>
      </w:r>
    </w:p>
    <w:p w14:paraId="51275321">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（六）生产超过污染物排放标准的机动车、非道路移动机械的；</w:t>
      </w:r>
    </w:p>
    <w:p w14:paraId="67743BCB">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（七）机动车、非道路移动机械生产企业对发动机、污染控制装置弄虚作假、以次充好的；</w:t>
      </w:r>
    </w:p>
    <w:p w14:paraId="7617C984">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（八）机动车生产、进口企业未按照规定向社会公布其生产、进口机动车车型的排放检验信息或者污染控制技术信息等行为的；</w:t>
      </w:r>
    </w:p>
    <w:p w14:paraId="49C41882">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（九）超出生产配额许可证规定的品种、数量、期限生产消耗臭氧层物质等行为的；</w:t>
      </w:r>
    </w:p>
    <w:p w14:paraId="33FA548A">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（十）未妥善保存微生物菌剂生产、使用、储藏、运输和处理记录等行为的；</w:t>
      </w:r>
    </w:p>
    <w:p w14:paraId="4004808D">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（十一）项目业主在申请温室气体自愿减排项目或者减排量登记时提供虚假材料，项目业主逾期未按要求注销的；</w:t>
      </w:r>
    </w:p>
    <w:p w14:paraId="55E1BB66">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（十二）未经许可擅自从事贮存和处置放射性固体废物活动等行为的；</w:t>
      </w:r>
    </w:p>
    <w:p w14:paraId="614D5B2D">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（十三）放射性固体废物贮存、处置单位未按照规定建立情况记录档案等行为的；</w:t>
      </w:r>
    </w:p>
    <w:p w14:paraId="222AB227">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（十四）托运人未按照规定将放射性物品运输的核与辐射安全分析报告批准书、辐射监测报告备案的；</w:t>
      </w:r>
    </w:p>
    <w:p w14:paraId="6B97B261">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（十五）未按照规定对托运的放射性物品表面污染和辐射水平实施监测等行为的；</w:t>
      </w:r>
    </w:p>
    <w:p w14:paraId="6F25A7E0">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（十六）核设施营运单位未对核设施周围环境中所含的放射性核素的种类、浓度或者核设施流出物中的放射性核素总量实施监测，或者未按照规定报告监测结果的；</w:t>
      </w:r>
    </w:p>
    <w:p w14:paraId="57F45468">
      <w:pPr>
        <w:keepNext w:val="0"/>
        <w:keepLines w:val="0"/>
        <w:pageBreakBefore w:val="0"/>
        <w:widowControl w:val="0"/>
        <w:kinsoku/>
        <w:wordWrap/>
        <w:overflowPunct/>
        <w:topLinePunct w:val="0"/>
        <w:autoSpaceDE/>
        <w:autoSpaceDN/>
        <w:bidi w:val="0"/>
        <w:adjustRightInd w:val="0"/>
        <w:snapToGrid w:val="0"/>
        <w:spacing w:line="580" w:lineRule="exact"/>
        <w:ind w:firstLine="636"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（十七）重污染天气应急响应期间未按照排污许可证规定停止或者限制排放污染物的；</w:t>
      </w:r>
      <w:r>
        <w:rPr>
          <w:rFonts w:hint="eastAsia" w:ascii="方正仿宋_GBK" w:hAnsi="方正仿宋_GBK" w:eastAsia="方正仿宋_GBK" w:cs="方正仿宋_GBK"/>
          <w:lang w:val="en-US" w:eastAsia="zh-CN"/>
        </w:rPr>
        <w:br w:type="textWrapping"/>
      </w:r>
      <w:r>
        <w:rPr>
          <w:rFonts w:hint="eastAsia" w:ascii="方正仿宋_GBK" w:hAnsi="方正仿宋_GBK" w:eastAsia="方正仿宋_GBK" w:cs="方正仿宋_GBK"/>
          <w:lang w:val="en-US" w:eastAsia="zh-CN"/>
        </w:rPr>
        <w:t xml:space="preserve">    （十八）通过暗管、渗井、渗坑、灌注或者篡改、伪造监测数据，或者不正常运行治污设施等逃避监管的方式违法排放污染物的；</w:t>
      </w:r>
    </w:p>
    <w:p w14:paraId="32839022">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（十九）未取得排污许可证、排污许可证过期未获延期或者排污许可证被吊销，擅自排放污染物的；</w:t>
      </w:r>
    </w:p>
    <w:p w14:paraId="5A296389">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（二十）在自然保护地内进行非法开矿、修路、筑坝等行为造成生态破坏的；</w:t>
      </w:r>
    </w:p>
    <w:p w14:paraId="7FA851D4">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（二十一）超过排放标准或者超过重点污染物排放总量控制指标排放污染物；</w:t>
      </w:r>
    </w:p>
    <w:p w14:paraId="012779EB">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（二十二）未依法设置排污口的；</w:t>
      </w:r>
    </w:p>
    <w:p w14:paraId="40210471">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（二十三）建设项目未批先建或未验先投等违反建设项目环境保护管理规定的；</w:t>
      </w:r>
    </w:p>
    <w:p w14:paraId="750CFE8B">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（二十四）擅自倾倒、堆放、丢弃、遗撒工业固体废物的，或者未采取相应防范措施，造成工业固体废物扬散、流失、渗漏或者造成其他环境污染的；</w:t>
      </w:r>
    </w:p>
    <w:p w14:paraId="374AC4FC">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（二十五）使用排放不合格的非道路移动机械，或者在用重型柴油车、非道路移动机械未按照规定加装、更换污染控制装置的；</w:t>
      </w:r>
    </w:p>
    <w:p w14:paraId="50E87328">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二十六）从事规模畜禽养殖未建设污染防治配套设施或者自行建设的配套设施不合格，也未委托他人对畜禽养殖废弃物进行综合利用和无害化处理，畜禽养殖场、养殖小区即投入生产、使用，或者建设的污染防治配套设施未正常运行的；</w:t>
      </w:r>
    </w:p>
    <w:p w14:paraId="12032DF8">
      <w:pPr>
        <w:keepNext w:val="0"/>
        <w:keepLines w:val="0"/>
        <w:pageBreakBefore w:val="0"/>
        <w:widowControl w:val="0"/>
        <w:kinsoku/>
        <w:wordWrap/>
        <w:overflowPunct/>
        <w:topLinePunct w:val="0"/>
        <w:autoSpaceDE/>
        <w:autoSpaceDN/>
        <w:bidi w:val="0"/>
        <w:adjustRightInd w:val="0"/>
        <w:snapToGrid w:val="0"/>
        <w:spacing w:line="580" w:lineRule="exact"/>
        <w:ind w:firstLine="636"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（二十七）从事畜禽规模养殖未及时收集、贮存、利用或者处置养殖过程中产生的畜禽粪污等固体废物的；未经无害化处理直接向环境排放畜禽养殖废弃物的。</w:t>
      </w:r>
    </w:p>
    <w:p w14:paraId="4EA8F635">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第十条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符合第九条情形，且具有下列情形之一的，属于本办法追加奖励范围：</w:t>
      </w:r>
    </w:p>
    <w:p w14:paraId="2D6C5DB3">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（一）作出处罚决定罚款金额50万元以上的；</w:t>
      </w:r>
    </w:p>
    <w:p w14:paraId="75B78AB1">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（二）造成的生态环境损害赔偿金额100万元以上的；</w:t>
      </w:r>
    </w:p>
    <w:p w14:paraId="7392F1CC">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（三）多个涉案人员行政拘留累计天数30天以上的；</w:t>
      </w:r>
    </w:p>
    <w:p w14:paraId="7E5831E2">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（四）移送司法机关并对涉案人员判处有期徒刑、拘役和管制的。</w:t>
      </w:r>
    </w:p>
    <w:p w14:paraId="4DFF822D">
      <w:pPr>
        <w:keepNext w:val="0"/>
        <w:keepLines w:val="0"/>
        <w:pageBreakBefore w:val="0"/>
        <w:kinsoku/>
        <w:wordWrap/>
        <w:overflowPunct/>
        <w:topLinePunct w:val="0"/>
        <w:bidi w:val="0"/>
        <w:adjustRightInd w:val="0"/>
        <w:snapToGrid w:val="0"/>
        <w:spacing w:line="600" w:lineRule="exact"/>
        <w:ind w:left="3264"/>
        <w:textAlignment w:val="auto"/>
        <w:rPr>
          <w:rFonts w:hint="eastAsia" w:ascii="方正仿宋_GBK" w:hAnsi="方正仿宋_GBK" w:eastAsia="方正仿宋_GBK" w:cs="方正仿宋_GBK"/>
          <w:spacing w:val="0"/>
          <w:kern w:val="21"/>
          <w:sz w:val="32"/>
          <w:szCs w:val="32"/>
        </w:rPr>
      </w:pPr>
    </w:p>
    <w:p w14:paraId="7DB01A00">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600" w:lineRule="exact"/>
        <w:ind w:right="0" w:rightChars="0"/>
        <w:jc w:val="center"/>
        <w:textAlignment w:val="auto"/>
        <w:rPr>
          <w:rStyle w:val="9"/>
          <w:rFonts w:hint="eastAsia" w:ascii="方正黑体_GBK" w:hAnsi="方正黑体_GBK" w:eastAsia="方正黑体_GBK" w:cs="方正黑体_GBK"/>
          <w:b w:val="0"/>
          <w:bCs w:val="0"/>
          <w:i w:val="0"/>
          <w:iCs w:val="0"/>
          <w:caps w:val="0"/>
          <w:snapToGrid w:val="0"/>
          <w:color w:val="auto"/>
          <w:spacing w:val="0"/>
          <w:kern w:val="21"/>
          <w:sz w:val="32"/>
          <w:szCs w:val="32"/>
          <w:shd w:val="clear" w:fill="FFFFFF"/>
          <w:lang w:bidi="ar-SA"/>
        </w:rPr>
      </w:pPr>
      <w:r>
        <w:rPr>
          <w:rStyle w:val="9"/>
          <w:rFonts w:hint="eastAsia" w:ascii="方正黑体_GBK" w:hAnsi="方正黑体_GBK" w:eastAsia="方正黑体_GBK" w:cs="方正黑体_GBK"/>
          <w:b w:val="0"/>
          <w:bCs w:val="0"/>
          <w:i w:val="0"/>
          <w:iCs w:val="0"/>
          <w:caps w:val="0"/>
          <w:snapToGrid w:val="0"/>
          <w:color w:val="auto"/>
          <w:spacing w:val="0"/>
          <w:kern w:val="21"/>
          <w:sz w:val="32"/>
          <w:szCs w:val="32"/>
          <w:shd w:val="clear" w:fill="FFFFFF"/>
          <w:lang w:bidi="ar-SA"/>
        </w:rPr>
        <w:t>第三章 奖励标准</w:t>
      </w:r>
    </w:p>
    <w:p w14:paraId="40EBA543">
      <w:pPr>
        <w:pStyle w:val="2"/>
        <w:keepNext w:val="0"/>
        <w:keepLines w:val="0"/>
        <w:pageBreakBefore w:val="0"/>
        <w:kinsoku/>
        <w:wordWrap/>
        <w:overflowPunct/>
        <w:topLinePunct w:val="0"/>
        <w:bidi w:val="0"/>
        <w:adjustRightInd w:val="0"/>
        <w:snapToGrid w:val="0"/>
        <w:spacing w:line="600" w:lineRule="exact"/>
        <w:ind w:left="34" w:right="2" w:firstLine="624"/>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bCs/>
          <w:i w:val="0"/>
          <w:iCs w:val="0"/>
          <w:caps w:val="0"/>
          <w:snapToGrid w:val="0"/>
          <w:color w:val="auto"/>
          <w:spacing w:val="0"/>
          <w:kern w:val="21"/>
          <w:sz w:val="32"/>
          <w:szCs w:val="32"/>
          <w:shd w:val="clear" w:color="auto" w:fill="FFFFFF"/>
          <w:lang w:val="en-US" w:eastAsia="zh-CN" w:bidi="ar-SA"/>
        </w:rPr>
        <w:t>第十一条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 xml:space="preserve">  经查证属实，属于本办法第九条所规定的核实即奖励范围的，根据核查认定的不同情况，具体奖励标准如下：</w:t>
      </w:r>
    </w:p>
    <w:p w14:paraId="13595240">
      <w:pPr>
        <w:pStyle w:val="2"/>
        <w:keepNext w:val="0"/>
        <w:keepLines w:val="0"/>
        <w:pageBreakBefore w:val="0"/>
        <w:kinsoku/>
        <w:wordWrap/>
        <w:overflowPunct/>
        <w:topLinePunct w:val="0"/>
        <w:bidi w:val="0"/>
        <w:adjustRightInd w:val="0"/>
        <w:snapToGrid w:val="0"/>
        <w:spacing w:line="600" w:lineRule="exact"/>
        <w:ind w:left="34" w:right="2" w:firstLine="624"/>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符合第九条第一项至第十六项的，经核查认定，举报事项属实的，奖励5000元。</w:t>
      </w:r>
    </w:p>
    <w:p w14:paraId="24BF06B9">
      <w:pPr>
        <w:pStyle w:val="2"/>
        <w:keepNext w:val="0"/>
        <w:keepLines w:val="0"/>
        <w:pageBreakBefore w:val="0"/>
        <w:kinsoku/>
        <w:wordWrap/>
        <w:overflowPunct/>
        <w:topLinePunct w:val="0"/>
        <w:bidi w:val="0"/>
        <w:adjustRightInd w:val="0"/>
        <w:snapToGrid w:val="0"/>
        <w:spacing w:line="600" w:lineRule="exact"/>
        <w:ind w:left="34" w:right="2" w:firstLine="624"/>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符合第九条第十七项至第二十二项的，经核查认定，举报事项属实的，奖励3000元。</w:t>
      </w:r>
    </w:p>
    <w:p w14:paraId="78920872">
      <w:pPr>
        <w:pStyle w:val="2"/>
        <w:keepNext w:val="0"/>
        <w:keepLines w:val="0"/>
        <w:pageBreakBefore w:val="0"/>
        <w:kinsoku/>
        <w:wordWrap/>
        <w:overflowPunct/>
        <w:topLinePunct w:val="0"/>
        <w:bidi w:val="0"/>
        <w:adjustRightInd w:val="0"/>
        <w:snapToGrid w:val="0"/>
        <w:spacing w:line="600" w:lineRule="exact"/>
        <w:ind w:left="34" w:right="2" w:firstLine="624"/>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符合第九条第二十三项至第二十七项的，经核查认定，举报事项属实的，奖励1000元。</w:t>
      </w:r>
    </w:p>
    <w:p w14:paraId="59223F2D">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bookmarkStart w:id="150" w:name="_Toc7241"/>
      <w:bookmarkStart w:id="151" w:name="_Toc18571"/>
      <w:bookmarkStart w:id="152" w:name="_Toc15402"/>
      <w:bookmarkStart w:id="153" w:name="_Toc25948"/>
      <w:bookmarkStart w:id="154" w:name="_Toc10211"/>
      <w:bookmarkStart w:id="155" w:name="_Toc4328"/>
      <w:bookmarkStart w:id="156" w:name="_Toc10091"/>
      <w:bookmarkStart w:id="157" w:name="_Toc11901"/>
      <w:bookmarkStart w:id="158" w:name="_Toc23533"/>
      <w:bookmarkStart w:id="159" w:name="_Toc11423"/>
      <w:bookmarkStart w:id="160" w:name="_Toc11698"/>
      <w:bookmarkStart w:id="161" w:name="_Toc17897"/>
      <w:bookmarkStart w:id="162" w:name="_Toc23933"/>
      <w:bookmarkStart w:id="163" w:name="_Toc5247"/>
      <w:bookmarkStart w:id="164" w:name="_Toc17347"/>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第十二条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 </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 xml:space="preserve"> 经查证属实，属于本办法第十条所规定的追加奖励范围的，根据同一对象同一生态环境违法行为的处理结果，将奖励金额分成一、二、三档。同时符合两到三个档次的，以最高档确定奖励金额，增加奖励必须满足该档条件，不跨档增加奖励。具体奖励标准如下：</w:t>
      </w:r>
    </w:p>
    <w:p w14:paraId="038F12EB">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第一档：举报案件经查属实，同一对象同一生态环境违法行为达到以下情形之一的，奖励2万元，每多一种情形，增加奖励1万元；</w:t>
      </w:r>
    </w:p>
    <w:p w14:paraId="21AC9368">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1、罚款金额50万元以上，不满100万元的；</w:t>
      </w:r>
    </w:p>
    <w:p w14:paraId="1254EF44">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2、造成的生态环境损害赔偿金额100万元以上，不满500万元的；</w:t>
      </w:r>
    </w:p>
    <w:p w14:paraId="0E26C271">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3、所有涉案人员行政拘留累计天数30天以上的；</w:t>
      </w:r>
    </w:p>
    <w:p w14:paraId="571D41F3">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4、移送司法机关并判处拘役、管制或被宣告缓刑的。</w:t>
      </w:r>
    </w:p>
    <w:p w14:paraId="1931AA83">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第二档：举报案件经查属实，同一对象同一生态环境违法行为达到以下情形之一的，奖励5万元，每多一种情形，增加奖励2万元；</w:t>
      </w:r>
    </w:p>
    <w:p w14:paraId="04CED2B0">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1、罚款金额100万元以上，不满500万元的；</w:t>
      </w:r>
    </w:p>
    <w:p w14:paraId="04D6F78B">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2、造成的生态环境损害赔偿金额500万元以上，不满2000万元的；</w:t>
      </w:r>
    </w:p>
    <w:p w14:paraId="16168BED">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3、移送司法机关所有涉案人员累计判处有期徒刑7年以下的或所有涉案人员中最高刑期为有期徒刑（实刑）3年以下的。</w:t>
      </w:r>
    </w:p>
    <w:p w14:paraId="07524F92">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第三档：举报案件经查属实，同一对象同一生态环境违法行为达到以下情形之一的，奖励10万元，每多一种情形，增加奖励3万元；</w:t>
      </w:r>
    </w:p>
    <w:p w14:paraId="25928790">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1、罚款金额500万元以上的；</w:t>
      </w:r>
    </w:p>
    <w:p w14:paraId="3C8C6275">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2、造成的生态环境损害赔偿金额2000万元以上的；</w:t>
      </w:r>
    </w:p>
    <w:p w14:paraId="7929C179">
      <w:pPr>
        <w:pStyle w:val="2"/>
        <w:keepNext w:val="0"/>
        <w:keepLines w:val="0"/>
        <w:pageBreakBefore w:val="0"/>
        <w:kinsoku/>
        <w:wordWrap/>
        <w:overflowPunct/>
        <w:topLinePunct w:val="0"/>
        <w:bidi w:val="0"/>
        <w:adjustRightInd w:val="0"/>
        <w:snapToGrid w:val="0"/>
        <w:spacing w:line="600" w:lineRule="exact"/>
        <w:ind w:left="17" w:right="2" w:firstLine="634"/>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3、移送司法机关所有涉案人员累计判处有期徒刑（实刑）超过7年的或所有涉案人员中最高刑期为有期徒刑超过3年的。</w:t>
      </w:r>
    </w:p>
    <w:p w14:paraId="5BD22914">
      <w:pPr>
        <w:pStyle w:val="2"/>
        <w:keepNext w:val="0"/>
        <w:keepLines w:val="0"/>
        <w:pageBreakBefore w:val="0"/>
        <w:kinsoku/>
        <w:wordWrap/>
        <w:overflowPunct/>
        <w:topLinePunct w:val="0"/>
        <w:bidi w:val="0"/>
        <w:adjustRightInd w:val="0"/>
        <w:snapToGrid w:val="0"/>
        <w:spacing w:line="600" w:lineRule="exact"/>
        <w:ind w:left="17" w:right="2" w:firstLine="634"/>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bCs/>
          <w:i w:val="0"/>
          <w:iCs w:val="0"/>
          <w:caps w:val="0"/>
          <w:snapToGrid w:val="0"/>
          <w:color w:val="auto"/>
          <w:spacing w:val="0"/>
          <w:kern w:val="21"/>
          <w:sz w:val="32"/>
          <w:szCs w:val="32"/>
          <w:shd w:val="clear" w:color="auto" w:fill="FFFFFF"/>
          <w:lang w:val="en-US" w:eastAsia="zh-CN" w:bidi="ar-SA"/>
        </w:rPr>
        <w:t>第十三条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 xml:space="preserve"> 同一时间同一举报人举报同一对象的多项生态环境违</w:t>
      </w:r>
      <w:r>
        <w:rPr>
          <w:rFonts w:hint="eastAsia" w:ascii="方正仿宋_GBK" w:hAnsi="方正仿宋_GBK" w:eastAsia="方正仿宋_GBK" w:cs="方正仿宋_GBK"/>
          <w:b w:val="0"/>
          <w:bCs w:val="0"/>
          <w:i w:val="0"/>
          <w:iCs w:val="0"/>
          <w:caps w:val="0"/>
          <w:snapToGrid w:val="0"/>
          <w:color w:val="auto"/>
          <w:spacing w:val="0"/>
          <w:kern w:val="21"/>
          <w:sz w:val="32"/>
          <w:szCs w:val="32"/>
          <w:highlight w:val="none"/>
          <w:shd w:val="clear" w:color="auto" w:fill="FFFFFF"/>
          <w:lang w:val="en-US" w:eastAsia="zh-CN" w:bidi="ar-SA"/>
        </w:rPr>
        <w:t>法行为经查证属实、符合本办法规定的奖励条件的</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，奖励金额累计计算，但总金额不得超过20万元。</w:t>
      </w:r>
    </w:p>
    <w:p w14:paraId="380FAB6B">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bookmarkStart w:id="165" w:name="_Toc18981"/>
      <w:bookmarkStart w:id="166" w:name="_Toc19190"/>
      <w:bookmarkStart w:id="167" w:name="_Toc17055"/>
      <w:bookmarkStart w:id="168" w:name="_Toc13953"/>
      <w:bookmarkStart w:id="169" w:name="_Toc6961"/>
      <w:bookmarkStart w:id="170" w:name="_Toc28101"/>
      <w:bookmarkStart w:id="171" w:name="_Toc7563"/>
      <w:bookmarkStart w:id="172" w:name="_Toc28007"/>
      <w:bookmarkStart w:id="173" w:name="_Toc21298"/>
      <w:bookmarkStart w:id="174" w:name="_Toc3017"/>
      <w:bookmarkStart w:id="175" w:name="_Toc19607"/>
      <w:bookmarkStart w:id="176" w:name="_Toc13105"/>
      <w:bookmarkStart w:id="177" w:name="_Toc863"/>
      <w:bookmarkStart w:id="178" w:name="_Toc19854"/>
      <w:bookmarkStart w:id="179" w:name="_Toc3380"/>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第十四条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 xml:space="preserve">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对造成重大或特别重大环境污染事件，或涉及环境污染犯罪案件，难以取得有效破案线索的，省生态环境厅可以向社会发布悬赏公告，征集案件线索或证据，所征集线索或证据对查清案件主要事实起关键作用的，根据本办法第十一条、第十二条予以奖励，并追加奖励5万元。</w:t>
      </w:r>
    </w:p>
    <w:p w14:paraId="350D6831">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bookmarkStart w:id="180" w:name="_Toc28816"/>
      <w:bookmarkStart w:id="181" w:name="_Toc11045"/>
      <w:bookmarkStart w:id="182" w:name="_Toc17294"/>
      <w:bookmarkStart w:id="183" w:name="_Toc23991"/>
      <w:bookmarkStart w:id="184" w:name="_Toc7234"/>
      <w:bookmarkStart w:id="185" w:name="_Toc4919"/>
      <w:bookmarkStart w:id="186" w:name="_Toc24258"/>
      <w:bookmarkStart w:id="187" w:name="_Toc4676"/>
      <w:bookmarkStart w:id="188" w:name="_Toc23444"/>
      <w:bookmarkStart w:id="189" w:name="_Toc1547"/>
      <w:bookmarkStart w:id="190" w:name="_Toc24110"/>
      <w:bookmarkStart w:id="191" w:name="_Toc17407"/>
      <w:bookmarkStart w:id="192" w:name="_Toc12721"/>
      <w:bookmarkStart w:id="193" w:name="_Toc18946"/>
      <w:bookmarkStart w:id="194" w:name="_Toc19710"/>
      <w:r>
        <w:rPr>
          <w:rFonts w:hint="eastAsia" w:ascii="方正仿宋_GBK" w:hAnsi="方正仿宋_GBK" w:eastAsia="方正仿宋_GBK" w:cs="方正仿宋_GBK"/>
          <w:b/>
          <w:bCs/>
          <w:i w:val="0"/>
          <w:iCs w:val="0"/>
          <w:caps w:val="0"/>
          <w:snapToGrid w:val="0"/>
          <w:color w:val="auto"/>
          <w:spacing w:val="0"/>
          <w:kern w:val="21"/>
          <w:sz w:val="32"/>
          <w:szCs w:val="32"/>
          <w:shd w:val="clear" w:color="auto" w:fill="FFFFFF"/>
          <w:lang w:val="en-US" w:eastAsia="zh-CN" w:bidi="ar-SA"/>
        </w:rPr>
        <w:t>第十五条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 </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 xml:space="preserve"> 对同一生态环境违法行为有多人分别举报的，奖励最先举报者，以生态环境主管部门登记举报时间为准；多人联名举报的，奖金平均分配。</w:t>
      </w:r>
    </w:p>
    <w:p w14:paraId="198C1F0A">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被举报的生态环境违法行为已经查处结案，被举报对象再次涉嫌生态环境违法的，举报人可以继续举报，经查证属实，可再次获得奖励。</w:t>
      </w:r>
    </w:p>
    <w:p w14:paraId="4C292C88">
      <w:pPr>
        <w:keepNext w:val="0"/>
        <w:keepLines w:val="0"/>
        <w:pageBreakBefore w:val="0"/>
        <w:kinsoku/>
        <w:wordWrap/>
        <w:overflowPunct/>
        <w:topLinePunct w:val="0"/>
        <w:autoSpaceDE/>
        <w:autoSpaceDN/>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同一举报人举报不同市州的多个生态环境违法行为，由相关市州生态环境主管部门分别查处且符合本办法规定的，应当分别给予奖励，</w:t>
      </w:r>
      <w:r>
        <w:rPr>
          <w:rFonts w:hint="eastAsia" w:ascii="方正仿宋_GBK" w:hAnsi="方正仿宋_GBK" w:eastAsia="方正仿宋_GBK" w:cs="方正仿宋_GBK"/>
          <w:b w:val="0"/>
          <w:bCs w:val="0"/>
          <w:i w:val="0"/>
          <w:iCs w:val="0"/>
          <w:caps w:val="0"/>
          <w:snapToGrid w:val="0"/>
          <w:color w:val="auto"/>
          <w:spacing w:val="0"/>
          <w:kern w:val="21"/>
          <w:sz w:val="32"/>
          <w:szCs w:val="32"/>
          <w:highlight w:val="none"/>
          <w:shd w:val="clear" w:color="auto" w:fill="FFFFFF"/>
          <w:lang w:val="en-US" w:eastAsia="zh-CN" w:bidi="ar-SA"/>
        </w:rPr>
        <w:t>奖金不受本办法第十三条限制</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w:t>
      </w:r>
    </w:p>
    <w:p w14:paraId="536E1D32">
      <w:pPr>
        <w:pStyle w:val="12"/>
        <w:keepNext w:val="0"/>
        <w:keepLines w:val="0"/>
        <w:pageBreakBefore w:val="0"/>
        <w:kinsoku/>
        <w:wordWrap/>
        <w:overflowPunct/>
        <w:topLinePunct w:val="0"/>
        <w:bidi w:val="0"/>
        <w:adjustRightInd w:val="0"/>
        <w:snapToGrid w:val="0"/>
        <w:spacing w:line="600" w:lineRule="exact"/>
        <w:ind w:firstLine="636" w:firstLineChars="20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涉及生态环境损害赔偿、刑事犯罪的案件，暂时无法确定最终奖励金额的，可以按现阶段达到的奖励条件先行发放奖金。后续达到更高奖励标准的，追加奖金。</w:t>
      </w:r>
    </w:p>
    <w:p w14:paraId="5182D340">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36" w:firstLineChars="200"/>
        <w:jc w:val="center"/>
        <w:textAlignment w:val="auto"/>
        <w:rPr>
          <w:rStyle w:val="9"/>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bidi="ar-SA"/>
        </w:rPr>
      </w:pPr>
    </w:p>
    <w:p w14:paraId="448C90F6">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600" w:lineRule="exact"/>
        <w:ind w:right="0" w:rightChars="0"/>
        <w:jc w:val="center"/>
        <w:textAlignment w:val="auto"/>
        <w:rPr>
          <w:rStyle w:val="9"/>
          <w:rFonts w:hint="eastAsia" w:ascii="方正黑体_GBK" w:hAnsi="方正黑体_GBK" w:eastAsia="方正黑体_GBK" w:cs="方正黑体_GBK"/>
          <w:b w:val="0"/>
          <w:bCs w:val="0"/>
          <w:i w:val="0"/>
          <w:iCs w:val="0"/>
          <w:caps w:val="0"/>
          <w:snapToGrid w:val="0"/>
          <w:color w:val="auto"/>
          <w:spacing w:val="0"/>
          <w:kern w:val="21"/>
          <w:sz w:val="32"/>
          <w:szCs w:val="32"/>
          <w:shd w:val="clear" w:fill="FFFFFF"/>
          <w:lang w:val="en-US" w:eastAsia="zh-CN" w:bidi="ar-SA"/>
        </w:rPr>
      </w:pPr>
      <w:r>
        <w:rPr>
          <w:rStyle w:val="9"/>
          <w:rFonts w:hint="eastAsia" w:ascii="方正黑体_GBK" w:hAnsi="方正黑体_GBK" w:eastAsia="方正黑体_GBK" w:cs="方正黑体_GBK"/>
          <w:b w:val="0"/>
          <w:bCs w:val="0"/>
          <w:i w:val="0"/>
          <w:iCs w:val="0"/>
          <w:caps w:val="0"/>
          <w:snapToGrid w:val="0"/>
          <w:color w:val="auto"/>
          <w:spacing w:val="0"/>
          <w:kern w:val="21"/>
          <w:sz w:val="32"/>
          <w:szCs w:val="32"/>
          <w:shd w:val="clear" w:fill="FFFFFF"/>
          <w:lang w:bidi="ar-SA"/>
        </w:rPr>
        <w:t>第四章 奖励程序</w:t>
      </w:r>
    </w:p>
    <w:p w14:paraId="7F27CB47">
      <w:pPr>
        <w:pStyle w:val="2"/>
        <w:keepNext w:val="0"/>
        <w:keepLines w:val="0"/>
        <w:pageBreakBefore w:val="0"/>
        <w:kinsoku/>
        <w:wordWrap/>
        <w:overflowPunct/>
        <w:topLinePunct w:val="0"/>
        <w:bidi w:val="0"/>
        <w:adjustRightInd w:val="0"/>
        <w:snapToGrid w:val="0"/>
        <w:spacing w:line="600" w:lineRule="exact"/>
        <w:ind w:left="24" w:right="2" w:firstLine="635"/>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bCs/>
          <w:i w:val="0"/>
          <w:iCs w:val="0"/>
          <w:caps w:val="0"/>
          <w:snapToGrid w:val="0"/>
          <w:color w:val="auto"/>
          <w:spacing w:val="0"/>
          <w:kern w:val="21"/>
          <w:sz w:val="32"/>
          <w:szCs w:val="32"/>
          <w:shd w:val="clear" w:color="auto" w:fill="FFFFFF"/>
          <w:lang w:val="en-US" w:eastAsia="zh-CN" w:bidi="ar-SA"/>
        </w:rPr>
        <w:t>第十六条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 xml:space="preserve">  对于符合奖励条件的举报，经省生态环境厅核实认定后，应及时通知举报人。</w:t>
      </w:r>
    </w:p>
    <w:p w14:paraId="6CEF1BDF">
      <w:pPr>
        <w:pStyle w:val="2"/>
        <w:keepNext w:val="0"/>
        <w:keepLines w:val="0"/>
        <w:pageBreakBefore w:val="0"/>
        <w:kinsoku/>
        <w:wordWrap/>
        <w:overflowPunct/>
        <w:topLinePunct w:val="0"/>
        <w:bidi w:val="0"/>
        <w:adjustRightInd w:val="0"/>
        <w:snapToGrid w:val="0"/>
        <w:spacing w:line="600" w:lineRule="exact"/>
        <w:ind w:firstLine="660"/>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bCs/>
          <w:i w:val="0"/>
          <w:iCs w:val="0"/>
          <w:caps w:val="0"/>
          <w:snapToGrid w:val="0"/>
          <w:color w:val="auto"/>
          <w:spacing w:val="0"/>
          <w:kern w:val="21"/>
          <w:sz w:val="32"/>
          <w:szCs w:val="32"/>
          <w:shd w:val="clear" w:color="auto" w:fill="FFFFFF"/>
          <w:lang w:val="en-US" w:eastAsia="zh-CN" w:bidi="ar-SA"/>
        </w:rPr>
        <w:t>第十七条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 xml:space="preserve">  自接到领奖通知之日起三十日内，举报人或者其受委托人可携带真实有效的身份证明材料及银行账户信息复印件（若为受委托人代为领奖，受委托人还需提供代领委托书）到指定地点办理领奖手续。</w:t>
      </w:r>
    </w:p>
    <w:p w14:paraId="732CCBF1">
      <w:pPr>
        <w:pStyle w:val="2"/>
        <w:keepNext w:val="0"/>
        <w:keepLines w:val="0"/>
        <w:pageBreakBefore w:val="0"/>
        <w:kinsoku/>
        <w:wordWrap/>
        <w:overflowPunct/>
        <w:topLinePunct w:val="0"/>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举报人不能亲自到指定地点领取奖金且未委托他人代领的，可在有效期内向省生态环境厅提供本人身份证明、银行账号等，由省生态环境厅将奖金汇至指定账户。</w:t>
      </w:r>
    </w:p>
    <w:p w14:paraId="0ED52052">
      <w:pPr>
        <w:pStyle w:val="2"/>
        <w:keepNext w:val="0"/>
        <w:keepLines w:val="0"/>
        <w:pageBreakBefore w:val="0"/>
        <w:kinsoku/>
        <w:wordWrap/>
        <w:overflowPunct/>
        <w:topLinePunct w:val="0"/>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省生态环境厅推行“线上通知、线上认证、电子支付”的奖励发放方式，进一步方便举报人领取奖励。</w:t>
      </w:r>
    </w:p>
    <w:p w14:paraId="02F3089D">
      <w:pPr>
        <w:pStyle w:val="2"/>
        <w:keepNext w:val="0"/>
        <w:keepLines w:val="0"/>
        <w:pageBreakBefore w:val="0"/>
        <w:kinsoku/>
        <w:wordWrap/>
        <w:overflowPunct/>
        <w:topLinePunct w:val="0"/>
        <w:bidi w:val="0"/>
        <w:adjustRightInd w:val="0"/>
        <w:snapToGrid w:val="0"/>
        <w:spacing w:line="600" w:lineRule="exact"/>
        <w:ind w:left="14" w:right="2" w:firstLine="646"/>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奖励资金按照国库集中支付制度有关规定执行支付，税费由省生态环境厅按相关规定代扣代缴。</w:t>
      </w:r>
    </w:p>
    <w:p w14:paraId="6CFCB5E5">
      <w:pPr>
        <w:pStyle w:val="2"/>
        <w:keepNext w:val="0"/>
        <w:keepLines w:val="0"/>
        <w:pageBreakBefore w:val="0"/>
        <w:kinsoku/>
        <w:wordWrap/>
        <w:overflowPunct/>
        <w:topLinePunct w:val="0"/>
        <w:bidi w:val="0"/>
        <w:adjustRightInd w:val="0"/>
        <w:snapToGrid w:val="0"/>
        <w:spacing w:line="600" w:lineRule="exact"/>
        <w:ind w:left="52" w:right="2" w:firstLine="583"/>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举报人无法在通知的期限领取奖励的，可以向省生态环境厅</w:t>
      </w:r>
      <w:r>
        <w:rPr>
          <w:rFonts w:hint="eastAsia" w:ascii="方正仿宋_GBK" w:hAnsi="方正仿宋_GBK" w:eastAsia="方正仿宋_GBK" w:cs="方正仿宋_GBK"/>
          <w:b w:val="0"/>
          <w:bCs w:val="0"/>
          <w:i w:val="0"/>
          <w:iCs w:val="0"/>
          <w:caps w:val="0"/>
          <w:snapToGrid w:val="0"/>
          <w:color w:val="auto"/>
          <w:spacing w:val="0"/>
          <w:kern w:val="21"/>
          <w:sz w:val="32"/>
          <w:szCs w:val="32"/>
          <w:highlight w:val="none"/>
          <w:shd w:val="clear" w:color="auto" w:fill="FFFFFF"/>
          <w:lang w:val="en-US" w:eastAsia="zh-CN" w:bidi="ar-SA"/>
        </w:rPr>
        <w:t>书面</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申请延期领奖，延长的期限不得超过</w:t>
      </w:r>
      <w:r>
        <w:rPr>
          <w:rFonts w:hint="eastAsia" w:ascii="方正仿宋_GBK" w:hAnsi="方正仿宋_GBK" w:eastAsia="方正仿宋_GBK" w:cs="方正仿宋_GBK"/>
          <w:b w:val="0"/>
          <w:bCs w:val="0"/>
          <w:i w:val="0"/>
          <w:iCs w:val="0"/>
          <w:caps w:val="0"/>
          <w:snapToGrid w:val="0"/>
          <w:color w:val="auto"/>
          <w:spacing w:val="0"/>
          <w:kern w:val="21"/>
          <w:sz w:val="32"/>
          <w:szCs w:val="32"/>
          <w:highlight w:val="none"/>
          <w:shd w:val="clear" w:color="auto" w:fill="FFFFFF"/>
          <w:lang w:val="en-US" w:eastAsia="zh-CN" w:bidi="ar-SA"/>
        </w:rPr>
        <w:t>六十日</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w:t>
      </w:r>
    </w:p>
    <w:p w14:paraId="169BC60A">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outlineLvl w:val="1"/>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bookmarkStart w:id="195" w:name="_Toc1843"/>
      <w:bookmarkStart w:id="196" w:name="_Toc26457"/>
      <w:bookmarkStart w:id="197" w:name="_Toc8117"/>
      <w:bookmarkStart w:id="198" w:name="_Toc310"/>
      <w:bookmarkStart w:id="199" w:name="_Toc20865"/>
      <w:bookmarkStart w:id="200" w:name="_Toc4897"/>
      <w:bookmarkStart w:id="201" w:name="_Toc14448"/>
      <w:bookmarkStart w:id="202" w:name="_Toc18466"/>
      <w:bookmarkStart w:id="203" w:name="_Toc14640"/>
      <w:bookmarkStart w:id="204" w:name="_Toc17498"/>
      <w:bookmarkStart w:id="205" w:name="_Toc31504"/>
      <w:bookmarkStart w:id="206" w:name="_Toc27604"/>
      <w:bookmarkStart w:id="207" w:name="_Toc30099"/>
      <w:bookmarkStart w:id="208" w:name="_Toc20517"/>
      <w:bookmarkStart w:id="209" w:name="_Toc27859"/>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第十八条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 xml:space="preserve"> </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举报人明确表示放弃奖励的，应尊重举报人的意愿并予以记录。有下列情形之一的，视为举报人放弃奖励：</w:t>
      </w:r>
    </w:p>
    <w:p w14:paraId="3F6D75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36" w:firstLineChars="200"/>
        <w:jc w:val="lef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（一）因举报人提供的相关信息不全面、不准确或者有误，导致无法通知举报人领取奖励的；</w:t>
      </w:r>
    </w:p>
    <w:p w14:paraId="448F8E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36" w:firstLineChars="200"/>
        <w:jc w:val="lef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t>（二）举报人未在通知期限内领取奖励，也未申请延期领奖的。</w:t>
      </w:r>
    </w:p>
    <w:p w14:paraId="160ED86A">
      <w:pPr>
        <w:keepNext w:val="0"/>
        <w:keepLines w:val="0"/>
        <w:pageBreakBefore w:val="0"/>
        <w:kinsoku/>
        <w:wordWrap/>
        <w:overflowPunct/>
        <w:topLinePunct w:val="0"/>
        <w:bidi w:val="0"/>
        <w:adjustRightInd w:val="0"/>
        <w:snapToGrid w:val="0"/>
        <w:spacing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color="auto" w:fill="FFFFFF"/>
          <w:lang w:val="en-US" w:eastAsia="zh-CN" w:bidi="ar-SA"/>
        </w:rPr>
      </w:pPr>
    </w:p>
    <w:p w14:paraId="2EC4A696">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600" w:lineRule="exact"/>
        <w:ind w:right="0" w:rightChars="0"/>
        <w:jc w:val="center"/>
        <w:textAlignment w:val="auto"/>
        <w:rPr>
          <w:rStyle w:val="9"/>
          <w:rFonts w:hint="eastAsia" w:ascii="方正黑体_GBK" w:hAnsi="方正黑体_GBK" w:eastAsia="方正黑体_GBK" w:cs="方正黑体_GBK"/>
          <w:b w:val="0"/>
          <w:bCs w:val="0"/>
          <w:i w:val="0"/>
          <w:iCs w:val="0"/>
          <w:caps w:val="0"/>
          <w:snapToGrid w:val="0"/>
          <w:color w:val="auto"/>
          <w:spacing w:val="0"/>
          <w:kern w:val="21"/>
          <w:sz w:val="32"/>
          <w:szCs w:val="32"/>
          <w:shd w:val="clear" w:fill="FFFFFF"/>
          <w:lang w:val="en-US" w:eastAsia="zh-CN" w:bidi="ar-SA"/>
        </w:rPr>
      </w:pPr>
      <w:r>
        <w:rPr>
          <w:rStyle w:val="9"/>
          <w:rFonts w:hint="eastAsia" w:ascii="方正黑体_GBK" w:hAnsi="方正黑体_GBK" w:eastAsia="方正黑体_GBK" w:cs="方正黑体_GBK"/>
          <w:b w:val="0"/>
          <w:bCs w:val="0"/>
          <w:i w:val="0"/>
          <w:iCs w:val="0"/>
          <w:caps w:val="0"/>
          <w:snapToGrid w:val="0"/>
          <w:color w:val="auto"/>
          <w:spacing w:val="0"/>
          <w:kern w:val="21"/>
          <w:sz w:val="32"/>
          <w:szCs w:val="32"/>
          <w:shd w:val="clear" w:fill="FFFFFF"/>
          <w:lang w:val="en-US" w:eastAsia="zh-CN" w:bidi="ar-SA"/>
        </w:rPr>
        <w:t>第五章 监督管理</w:t>
      </w:r>
    </w:p>
    <w:p w14:paraId="7E528348">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第十九条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省生态环境厅应按照档案管理制度，将举报案件奖励办理材料整理归档。</w:t>
      </w:r>
    </w:p>
    <w:p w14:paraId="78E5CA07">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第二十条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省生态环境厅应当加强对举报奖励经费的管理，依法接受相关部门的监督。</w:t>
      </w:r>
    </w:p>
    <w:p w14:paraId="3F75E126">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第二十一条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省生态环境厅及其工作人员对举报人负有保密义务，不得泄露举报人相关信息。省生态环境厅工作人员违反规定泄露举报人身份信息的，依法依纪追究责任。</w:t>
      </w:r>
    </w:p>
    <w:p w14:paraId="196F1B8E">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第二十二条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举报人存在下列行为之一的，由有关部门依法追究责任：</w:t>
      </w:r>
    </w:p>
    <w:p w14:paraId="1EE42873">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（一）制作虚假证明材料举报的；</w:t>
      </w:r>
    </w:p>
    <w:p w14:paraId="69BF3B66">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（二）制造生态环境问题陷害被举报人的；</w:t>
      </w:r>
    </w:p>
    <w:p w14:paraId="7B3C07A1">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（三）以投诉举报敲诈、勒索被举报人的；</w:t>
      </w:r>
    </w:p>
    <w:p w14:paraId="039120FC">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Style w:val="9"/>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bidi="ar-SA"/>
        </w:rPr>
      </w:pP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（四）其他违法违规行为的。</w:t>
      </w:r>
      <w:bookmarkStart w:id="210" w:name="_Toc13395"/>
      <w:bookmarkStart w:id="211" w:name="_Toc8565"/>
      <w:bookmarkStart w:id="212" w:name="_Toc23125"/>
      <w:bookmarkStart w:id="213" w:name="_Toc855"/>
      <w:bookmarkStart w:id="214" w:name="_Toc21722"/>
      <w:bookmarkStart w:id="215" w:name="_Toc4532"/>
      <w:bookmarkStart w:id="216" w:name="_Toc7613"/>
      <w:bookmarkStart w:id="217" w:name="_Toc8763"/>
      <w:bookmarkStart w:id="218" w:name="_Toc26017"/>
      <w:bookmarkStart w:id="219" w:name="_Toc19358"/>
      <w:bookmarkStart w:id="220" w:name="_Toc17547"/>
      <w:bookmarkStart w:id="221" w:name="_Toc18335"/>
      <w:bookmarkStart w:id="222" w:name="_Toc1254"/>
      <w:bookmarkStart w:id="223" w:name="_Toc14278"/>
      <w:bookmarkStart w:id="224" w:name="_Toc9760"/>
    </w:p>
    <w:p w14:paraId="508E1292">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600" w:lineRule="exact"/>
        <w:ind w:right="0" w:rightChars="0"/>
        <w:jc w:val="center"/>
        <w:textAlignment w:val="auto"/>
        <w:rPr>
          <w:rStyle w:val="9"/>
          <w:rFonts w:hint="eastAsia" w:ascii="方正黑体_GBK" w:hAnsi="方正黑体_GBK" w:eastAsia="方正黑体_GBK" w:cs="方正黑体_GBK"/>
          <w:b w:val="0"/>
          <w:bCs w:val="0"/>
          <w:i w:val="0"/>
          <w:iCs w:val="0"/>
          <w:caps w:val="0"/>
          <w:snapToGrid w:val="0"/>
          <w:color w:val="auto"/>
          <w:spacing w:val="0"/>
          <w:kern w:val="21"/>
          <w:sz w:val="32"/>
          <w:szCs w:val="32"/>
          <w:shd w:val="clear" w:fill="FFFFFF"/>
          <w:lang w:bidi="ar-SA"/>
        </w:rPr>
      </w:pPr>
      <w:r>
        <w:rPr>
          <w:rStyle w:val="9"/>
          <w:rFonts w:hint="eastAsia" w:ascii="方正黑体_GBK" w:hAnsi="方正黑体_GBK" w:eastAsia="方正黑体_GBK" w:cs="方正黑体_GBK"/>
          <w:b w:val="0"/>
          <w:bCs w:val="0"/>
          <w:i w:val="0"/>
          <w:iCs w:val="0"/>
          <w:caps w:val="0"/>
          <w:snapToGrid w:val="0"/>
          <w:color w:val="auto"/>
          <w:spacing w:val="0"/>
          <w:kern w:val="21"/>
          <w:sz w:val="32"/>
          <w:szCs w:val="32"/>
          <w:shd w:val="clear" w:fill="FFFFFF"/>
          <w:lang w:bidi="ar-SA"/>
        </w:rPr>
        <w:t>第六章  附则</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1C6BC398">
      <w:pPr>
        <w:pStyle w:val="13"/>
        <w:keepNext w:val="0"/>
        <w:keepLines w:val="0"/>
        <w:pageBreakBefore w:val="0"/>
        <w:shd w:val="clear" w:color="auto" w:fill="FFFFFF"/>
        <w:kinsoku/>
        <w:wordWrap/>
        <w:overflowPunct/>
        <w:topLinePunct w:val="0"/>
        <w:autoSpaceDE/>
        <w:autoSpaceDN/>
        <w:bidi w:val="0"/>
        <w:adjustRightInd w:val="0"/>
        <w:snapToGrid w:val="0"/>
        <w:spacing w:before="0" w:after="0" w:line="600" w:lineRule="exact"/>
        <w:textAlignment w:val="auto"/>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pPr>
      <w:bookmarkStart w:id="225" w:name="_Toc674"/>
      <w:bookmarkStart w:id="226" w:name="_Toc225"/>
      <w:bookmarkStart w:id="227" w:name="_Toc4826"/>
      <w:bookmarkStart w:id="228" w:name="_Toc15462"/>
      <w:bookmarkStart w:id="229" w:name="_Toc13090"/>
      <w:bookmarkStart w:id="230" w:name="_Toc26758"/>
      <w:bookmarkStart w:id="231" w:name="_Toc19401"/>
      <w:bookmarkStart w:id="232" w:name="_Toc11461"/>
      <w:bookmarkStart w:id="233" w:name="_Toc30435"/>
      <w:bookmarkStart w:id="234" w:name="_Toc23208"/>
      <w:bookmarkStart w:id="235" w:name="_Toc5261"/>
      <w:bookmarkStart w:id="236" w:name="_Toc27680"/>
      <w:bookmarkStart w:id="237" w:name="_Toc13854"/>
      <w:bookmarkStart w:id="238" w:name="_Toc13992"/>
      <w:bookmarkStart w:id="239" w:name="_Toc24570"/>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第二十三条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本办法所称的“以上”“以下”包括本数；所称的“不满”“超过”不包括本数。</w:t>
      </w:r>
    </w:p>
    <w:p w14:paraId="61B9ABE2">
      <w:pPr>
        <w:pStyle w:val="14"/>
        <w:ind w:firstLine="636" w:firstLineChars="200"/>
      </w:pPr>
      <w:r>
        <w:rPr>
          <w:rFonts w:hint="eastAsia" w:ascii="方正仿宋_GBK" w:hAnsi="方正仿宋_GBK" w:eastAsia="方正仿宋_GBK" w:cs="方正仿宋_GBK"/>
          <w:b/>
          <w:bCs/>
          <w:i w:val="0"/>
          <w:iCs w:val="0"/>
          <w:caps w:val="0"/>
          <w:snapToGrid w:val="0"/>
          <w:color w:val="auto"/>
          <w:spacing w:val="0"/>
          <w:kern w:val="21"/>
          <w:sz w:val="32"/>
          <w:szCs w:val="32"/>
          <w:shd w:val="clear" w:fill="FFFFFF"/>
          <w:lang w:val="en-US" w:eastAsia="zh-CN" w:bidi="ar-SA"/>
        </w:rPr>
        <w:t>第二十四条</w:t>
      </w:r>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hint="eastAsia" w:ascii="方正仿宋_GBK" w:hAnsi="方正仿宋_GBK" w:eastAsia="方正仿宋_GBK" w:cs="方正仿宋_GBK"/>
          <w:b w:val="0"/>
          <w:bCs w:val="0"/>
          <w:i w:val="0"/>
          <w:iCs w:val="0"/>
          <w:caps w:val="0"/>
          <w:snapToGrid w:val="0"/>
          <w:color w:val="auto"/>
          <w:spacing w:val="0"/>
          <w:kern w:val="21"/>
          <w:sz w:val="32"/>
          <w:szCs w:val="32"/>
          <w:shd w:val="clear" w:fill="FFFFFF"/>
          <w:lang w:val="en-US" w:eastAsia="zh-CN" w:bidi="ar-SA"/>
        </w:rPr>
        <w:t xml:space="preserve"> 本办法自公布之日起施行，有效期五年。</w:t>
      </w:r>
    </w:p>
    <w:p w14:paraId="6293B850">
      <w:pPr>
        <w:snapToGrid w:val="0"/>
        <w:spacing w:line="580" w:lineRule="exact"/>
        <w:jc w:val="center"/>
        <w:rPr>
          <w:rFonts w:ascii="仿宋_GB2312" w:hAnsi="仿宋"/>
          <w:szCs w:val="32"/>
        </w:rPr>
      </w:pPr>
    </w:p>
    <w:p w14:paraId="1F95DD4B">
      <w:pPr>
        <w:snapToGrid w:val="0"/>
        <w:spacing w:line="580" w:lineRule="exact"/>
        <w:rPr>
          <w:rFonts w:ascii="仿宋_GB2312" w:hAnsi="仿宋"/>
          <w:szCs w:val="32"/>
        </w:rPr>
      </w:pPr>
    </w:p>
    <w:p w14:paraId="509AE9CC">
      <w:pPr>
        <w:snapToGrid w:val="0"/>
        <w:spacing w:line="580" w:lineRule="exact"/>
        <w:rPr>
          <w:rFonts w:ascii="仿宋_GB2312" w:hAnsi="仿宋"/>
          <w:szCs w:val="32"/>
        </w:rPr>
      </w:pPr>
    </w:p>
    <w:p w14:paraId="55FC9554">
      <w:pPr>
        <w:snapToGrid w:val="0"/>
        <w:spacing w:line="580" w:lineRule="exact"/>
        <w:rPr>
          <w:rFonts w:ascii="仿宋_GB2312" w:hAnsi="仿宋"/>
          <w:szCs w:val="32"/>
        </w:rPr>
      </w:pPr>
    </w:p>
    <w:p w14:paraId="3352C045">
      <w:pPr>
        <w:snapToGrid w:val="0"/>
        <w:spacing w:line="580" w:lineRule="exact"/>
        <w:rPr>
          <w:rFonts w:ascii="仿宋_GB2312" w:hAnsi="仿宋"/>
          <w:szCs w:val="32"/>
        </w:rPr>
      </w:pPr>
    </w:p>
    <w:p w14:paraId="3B611B75">
      <w:pPr>
        <w:snapToGrid w:val="0"/>
        <w:spacing w:line="580" w:lineRule="exact"/>
        <w:rPr>
          <w:rFonts w:ascii="仿宋_GB2312" w:hAnsi="仿宋"/>
          <w:szCs w:val="32"/>
        </w:rPr>
      </w:pPr>
    </w:p>
    <w:p w14:paraId="4CAD805A">
      <w:pPr>
        <w:snapToGrid w:val="0"/>
        <w:spacing w:line="580" w:lineRule="exact"/>
        <w:rPr>
          <w:rFonts w:ascii="仿宋_GB2312" w:hAnsi="仿宋"/>
          <w:szCs w:val="32"/>
        </w:rPr>
      </w:pPr>
    </w:p>
    <w:p w14:paraId="3C2B97B5">
      <w:pPr>
        <w:snapToGrid w:val="0"/>
        <w:spacing w:line="580" w:lineRule="exact"/>
        <w:rPr>
          <w:rFonts w:ascii="仿宋_GB2312" w:hAnsi="仿宋"/>
          <w:szCs w:val="32"/>
        </w:rPr>
      </w:pPr>
    </w:p>
    <w:p w14:paraId="0CB9303F">
      <w:pPr>
        <w:snapToGrid w:val="0"/>
        <w:spacing w:line="580" w:lineRule="exact"/>
        <w:rPr>
          <w:rFonts w:ascii="仿宋_GB2312" w:hAnsi="仿宋"/>
          <w:szCs w:val="32"/>
        </w:rPr>
      </w:pPr>
    </w:p>
    <w:p w14:paraId="2693F295">
      <w:pPr>
        <w:snapToGrid w:val="0"/>
        <w:spacing w:line="580" w:lineRule="exact"/>
        <w:rPr>
          <w:rFonts w:ascii="仿宋_GB2312" w:hAnsi="仿宋"/>
          <w:szCs w:val="32"/>
        </w:rPr>
      </w:pPr>
    </w:p>
    <w:p w14:paraId="6D618342">
      <w:pPr>
        <w:snapToGrid w:val="0"/>
        <w:spacing w:line="580" w:lineRule="exact"/>
        <w:rPr>
          <w:rFonts w:ascii="仿宋_GB2312" w:hAnsi="仿宋"/>
          <w:szCs w:val="32"/>
        </w:rPr>
      </w:pPr>
    </w:p>
    <w:p w14:paraId="79266008">
      <w:pPr>
        <w:snapToGrid w:val="0"/>
        <w:spacing w:line="580" w:lineRule="exact"/>
        <w:rPr>
          <w:rFonts w:ascii="仿宋_GB2312" w:hAnsi="仿宋"/>
          <w:szCs w:val="32"/>
        </w:rPr>
      </w:pPr>
    </w:p>
    <w:p w14:paraId="21BDC253">
      <w:pPr>
        <w:snapToGrid w:val="0"/>
        <w:spacing w:line="580" w:lineRule="exact"/>
        <w:rPr>
          <w:rFonts w:ascii="仿宋_GB2312" w:hAnsi="仿宋"/>
          <w:szCs w:val="32"/>
        </w:rPr>
      </w:pPr>
    </w:p>
    <w:tbl>
      <w:tblPr>
        <w:tblStyle w:val="7"/>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5512"/>
        <w:gridCol w:w="3333"/>
      </w:tblGrid>
      <w:tr w14:paraId="31BF6BA9">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vAlign w:val="center"/>
          </w:tcPr>
          <w:p w14:paraId="0E8E4CA5">
            <w:pPr>
              <w:snapToGrid w:val="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湖南省生态环境厅办公室</w:t>
            </w:r>
          </w:p>
        </w:tc>
        <w:tc>
          <w:tcPr>
            <w:tcW w:w="3333" w:type="dxa"/>
            <w:vAlign w:val="center"/>
          </w:tcPr>
          <w:p w14:paraId="2B677CF6">
            <w:pPr>
              <w:snapToGrid w:val="0"/>
              <w:ind w:right="159" w:rightChars="5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2025年</w:t>
            </w: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印发　</w:t>
            </w:r>
          </w:p>
        </w:tc>
      </w:tr>
    </w:tbl>
    <w:p w14:paraId="3060ABA2">
      <w:pPr>
        <w:snapToGrid w:val="0"/>
        <w:spacing w:line="20" w:lineRule="exact"/>
        <w:rPr>
          <w:rFonts w:ascii="仿宋_GB2312" w:hAnsi="仿宋"/>
          <w:szCs w:val="32"/>
        </w:rPr>
      </w:pPr>
    </w:p>
    <w:sectPr>
      <w:footerReference r:id="rId6" w:type="first"/>
      <w:headerReference r:id="rId3" w:type="default"/>
      <w:footerReference r:id="rId4" w:type="default"/>
      <w:footerReference r:id="rId5" w:type="even"/>
      <w:pgSz w:w="11906" w:h="16838"/>
      <w:pgMar w:top="1985" w:right="1474" w:bottom="1985" w:left="1531" w:header="851" w:footer="1587" w:gutter="0"/>
      <w:pgNumType w:fmt="numberInDash"/>
      <w:cols w:space="425" w:num="1"/>
      <w:titlePg/>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513EE9-A6EE-4502-A341-0B7BE82E32A2}"/>
  </w:font>
  <w:font w:name="黑体">
    <w:panose1 w:val="02010609060101010101"/>
    <w:charset w:val="86"/>
    <w:family w:val="auto"/>
    <w:pitch w:val="default"/>
    <w:sig w:usb0="800002BF" w:usb1="38CF7CFA" w:usb2="00000016" w:usb3="00000000" w:csb0="00040001" w:csb1="00000000"/>
    <w:embedRegular r:id="rId2" w:fontKey="{43E4BC08-436A-48B4-B0C7-7C45B74F98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E455BE49-A747-4421-812C-8274FB878123}"/>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6CA79930-1EF2-4933-9BA5-404DDC6FA951}"/>
  </w:font>
  <w:font w:name="方正仿宋_GBK">
    <w:panose1 w:val="02000000000000000000"/>
    <w:charset w:val="86"/>
    <w:family w:val="auto"/>
    <w:pitch w:val="default"/>
    <w:sig w:usb0="A00002BF" w:usb1="38CF7CFA" w:usb2="00082016" w:usb3="00000000" w:csb0="00040001" w:csb1="00000000"/>
    <w:embedRegular r:id="rId5" w:fontKey="{D2AF1251-77AE-4605-9DBA-4D4B01C6E72C}"/>
  </w:font>
  <w:font w:name="方正小标宋_GBK">
    <w:panose1 w:val="02000000000000000000"/>
    <w:charset w:val="86"/>
    <w:family w:val="script"/>
    <w:pitch w:val="default"/>
    <w:sig w:usb0="A00002BF" w:usb1="38CF7CFA" w:usb2="00082016" w:usb3="00000000" w:csb0="00040001" w:csb1="00000000"/>
    <w:embedRegular r:id="rId6" w:fontKey="{6F39D3A6-0B2F-4539-B898-9ECFDC44D6CD}"/>
  </w:font>
  <w:font w:name="方正黑体_GBK">
    <w:panose1 w:val="02000000000000000000"/>
    <w:charset w:val="86"/>
    <w:family w:val="auto"/>
    <w:pitch w:val="default"/>
    <w:sig w:usb0="A00002BF" w:usb1="38CF7CFA" w:usb2="00082016" w:usb3="00000000" w:csb0="00040001" w:csb1="00000000"/>
    <w:embedRegular r:id="rId7" w:fontKey="{1C403760-9A5B-4666-A0DD-ECF9ADB66F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04D4">
    <w:pPr>
      <w:pStyle w:val="3"/>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B9027">
                          <w:pPr>
                            <w:pStyle w:val="3"/>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3B9027">
                    <w:pPr>
                      <w:pStyle w:val="3"/>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txbxContent>
              </v:textbox>
            </v:shape>
          </w:pict>
        </mc:Fallback>
      </mc:AlternateContent>
    </w:r>
  </w:p>
  <w:p w14:paraId="31110FC1">
    <w:pPr>
      <w:pStyle w:val="3"/>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89C3">
    <w:pPr>
      <w:pStyle w:val="3"/>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E2BE6">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DE2BE6">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v:textbox>
            </v:shape>
          </w:pict>
        </mc:Fallback>
      </mc:AlternateContent>
    </w:r>
  </w:p>
  <w:p w14:paraId="68C25C0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646C">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4CEDF">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54CEDF">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578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evenAndOddHeaders w:val="1"/>
  <w:drawingGridHorizontalSpacing w:val="15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02327544"/>
    <w:rsid w:val="03200E71"/>
    <w:rsid w:val="07315AFD"/>
    <w:rsid w:val="2C745756"/>
    <w:rsid w:val="31A64AD9"/>
    <w:rsid w:val="54F71AA5"/>
    <w:rsid w:val="5BD520DA"/>
    <w:rsid w:val="5CBB1FB2"/>
    <w:rsid w:val="5FFD6DBE"/>
    <w:rsid w:val="6F4A0518"/>
    <w:rsid w:val="73BD4CEF"/>
    <w:rsid w:val="7D3B996A"/>
    <w:rsid w:val="7E1B90B3"/>
    <w:rsid w:val="7FC6CF37"/>
    <w:rsid w:val="B3FEC14B"/>
    <w:rsid w:val="DBFF6AEB"/>
    <w:rsid w:val="E3D96A89"/>
    <w:rsid w:val="EEBB6471"/>
    <w:rsid w:val="EFDBD3A8"/>
    <w:rsid w:val="FBFFA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0"/>
      <w:sz w:val="32"/>
      <w:szCs w:val="20"/>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脚 Char"/>
    <w:basedOn w:val="8"/>
    <w:link w:val="3"/>
    <w:qFormat/>
    <w:uiPriority w:val="99"/>
    <w:rPr>
      <w:rFonts w:ascii="Times New Roman" w:hAnsi="Times New Roman" w:eastAsia="仿宋_GB2312" w:cs="Times New Roman"/>
      <w:sz w:val="18"/>
      <w:szCs w:val="20"/>
    </w:rPr>
  </w:style>
  <w:style w:type="character" w:customStyle="1" w:styleId="11">
    <w:name w:val="页眉 Char"/>
    <w:basedOn w:val="8"/>
    <w:link w:val="4"/>
    <w:qFormat/>
    <w:uiPriority w:val="0"/>
    <w:rPr>
      <w:rFonts w:ascii="Times New Roman" w:hAnsi="Times New Roman" w:eastAsia="仿宋_GB2312" w:cs="Times New Roman"/>
      <w:sz w:val="18"/>
      <w:szCs w:val="20"/>
    </w:rPr>
  </w:style>
  <w:style w:type="paragraph" w:customStyle="1" w:styleId="12">
    <w:name w:val="Default"/>
    <w:basedOn w:val="1"/>
    <w:qFormat/>
    <w:uiPriority w:val="0"/>
    <w:pPr>
      <w:autoSpaceDE w:val="0"/>
      <w:autoSpaceDN w:val="0"/>
      <w:adjustRightInd w:val="0"/>
      <w:jc w:val="left"/>
    </w:pPr>
    <w:rPr>
      <w:color w:val="000000"/>
      <w:kern w:val="0"/>
      <w:sz w:val="24"/>
    </w:rPr>
  </w:style>
  <w:style w:type="paragraph" w:customStyle="1" w:styleId="13">
    <w:name w:val="举报奖励二级标题"/>
    <w:basedOn w:val="1"/>
    <w:qFormat/>
    <w:uiPriority w:val="0"/>
    <w:pPr>
      <w:widowControl/>
      <w:pBdr>
        <w:top w:val="none" w:color="auto" w:sz="0" w:space="0"/>
        <w:left w:val="none" w:color="auto" w:sz="0" w:space="0"/>
        <w:bottom w:val="none" w:color="auto" w:sz="0" w:space="0"/>
        <w:right w:val="none" w:color="auto" w:sz="0" w:space="0"/>
      </w:pBdr>
      <w:shd w:val="clear" w:color="auto" w:fill="FFFFFF"/>
      <w:spacing w:before="60" w:after="60" w:line="500" w:lineRule="exact"/>
      <w:ind w:firstLine="643" w:firstLineChars="200"/>
      <w:jc w:val="left"/>
    </w:pPr>
    <w:rPr>
      <w:rFonts w:hint="eastAsia" w:ascii="仿宋" w:hAnsi="仿宋" w:eastAsia="仿宋" w:cs="仿宋"/>
      <w:b/>
      <w:bCs/>
      <w:color w:val="auto"/>
      <w:kern w:val="0"/>
      <w:sz w:val="32"/>
      <w:szCs w:val="32"/>
      <w:shd w:val="clear" w:color="auto" w:fill="FFFFFF"/>
      <w:lang w:bidi="ar"/>
    </w:rPr>
  </w:style>
  <w:style w:type="paragraph" w:customStyle="1" w:styleId="14">
    <w:name w:val="EndnoteText"/>
    <w:basedOn w:val="1"/>
    <w:qFormat/>
    <w:uiPriority w:val="0"/>
    <w:pPr>
      <w:spacing w:line="240" w:lineRule="auto"/>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4373</Words>
  <Characters>4440</Characters>
  <Lines>23</Lines>
  <Paragraphs>12</Paragraphs>
  <TotalTime>4</TotalTime>
  <ScaleCrop>false</ScaleCrop>
  <LinksUpToDate>false</LinksUpToDate>
  <CharactersWithSpaces>4486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2017-03-06T06:02:00Z</dcterms:created>
  <dc:creator>陈炼</dc:creator>
  <cp:lastModifiedBy>柳丁</cp:lastModifiedBy>
  <cp:lastPrinted>2017-03-09T19:07:00Z</cp:lastPrinted>
  <dcterms:modified xsi:type="dcterms:W3CDTF">2025-09-12T04:03:13Z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eyJoZGlkIjoiYjQxOWE3YmUyMzA5ZGE0MGE2ZTVhMjRkN2RkMGIyYTciLCJ1c2VySWQiOiIxNDUxNzg1OTkwIn0=</vt:lpwstr>
  </property>
  <property fmtid="{D5CDD505-2E9C-101B-9397-08002B2CF9AE}" pid="4" name="ICV">
    <vt:lpwstr>7FD07C03079E474C8DC6C3C56CD71BA4_13</vt:lpwstr>
  </property>
</Properties>
</file>