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suppressLineNumbers w:val="0"/>
        <w:shd w:val="clear" w:fill="FFFFFF"/>
        <w:kinsoku/>
        <w:wordWrap/>
        <w:overflowPunct/>
        <w:topLinePunct/>
        <w:autoSpaceDE/>
        <w:autoSpaceDN/>
        <w:bidi w:val="0"/>
        <w:adjustRightInd w:val="0"/>
        <w:snapToGrid w:val="0"/>
        <w:spacing w:before="0" w:beforeAutospacing="0" w:after="0" w:afterAutospacing="0"/>
        <w:ind w:left="0" w:right="0" w:firstLine="0" w:firstLineChars="0"/>
        <w:jc w:val="both"/>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HNPR-2026-19001</w:t>
      </w:r>
    </w:p>
    <w:p>
      <w:pPr>
        <w:pStyle w:val="10"/>
        <w:keepNext w:val="0"/>
        <w:keepLines w:val="0"/>
        <w:pageBreakBefore w:val="0"/>
        <w:widowControl/>
        <w:suppressLineNumbers w:val="0"/>
        <w:shd w:val="clear" w:fill="FFFFFF"/>
        <w:kinsoku/>
        <w:wordWrap/>
        <w:overflowPunct/>
        <w:topLinePunct/>
        <w:autoSpaceDE/>
        <w:autoSpaceDN/>
        <w:bidi w:val="0"/>
        <w:adjustRightInd w:val="0"/>
        <w:snapToGrid w:val="0"/>
        <w:spacing w:before="0" w:beforeAutospacing="0" w:after="0" w:afterAutospacing="0"/>
        <w:ind w:left="0" w:right="0" w:firstLine="0" w:firstLineChars="0"/>
        <w:jc w:val="both"/>
        <w:textAlignment w:val="auto"/>
        <w:rPr>
          <w:rFonts w:hint="eastAsia" w:ascii="黑体" w:hAnsi="黑体" w:eastAsia="黑体" w:cs="黑体"/>
          <w:kern w:val="0"/>
          <w:sz w:val="32"/>
          <w:szCs w:val="32"/>
          <w:lang w:val="en-US" w:eastAsia="zh-CN" w:bidi="ar"/>
        </w:rPr>
      </w:pPr>
    </w:p>
    <w:p>
      <w:pPr>
        <w:keepNext w:val="0"/>
        <w:keepLines w:val="0"/>
        <w:pageBreakBefore w:val="0"/>
        <w:widowControl w:val="0"/>
        <w:pBdr>
          <w:top w:val="none" w:color="auto" w:sz="0" w:space="1"/>
          <w:left w:val="none" w:color="auto" w:sz="0" w:space="4"/>
          <w:bottom w:val="none" w:color="auto" w:sz="0" w:space="0"/>
          <w:right w:val="none" w:color="auto" w:sz="0" w:space="4"/>
          <w:between w:val="none" w:color="auto" w:sz="0" w:space="0"/>
        </w:pBdr>
        <w:kinsoku/>
        <w:wordWrap/>
        <w:overflowPunct/>
        <w:topLinePunct w:val="0"/>
        <w:autoSpaceDE/>
        <w:autoSpaceDN/>
        <w:bidi w:val="0"/>
        <w:adjustRightInd w:val="0"/>
        <w:snapToGrid w:val="0"/>
        <w:spacing w:line="312" w:lineRule="auto"/>
        <w:jc w:val="center"/>
        <w:textAlignment w:val="auto"/>
        <w:rPr>
          <w:rFonts w:ascii="仿宋_GB2312" w:hAnsi="仿宋_GB2312" w:eastAsia="黑体"/>
          <w:color w:val="FFFFFF"/>
          <w:sz w:val="28"/>
          <w:szCs w:val="28"/>
        </w:rPr>
      </w:pPr>
    </w:p>
    <w:p>
      <w:pPr>
        <w:keepNext w:val="0"/>
        <w:keepLines w:val="0"/>
        <w:pageBreakBefore w:val="0"/>
        <w:widowControl w:val="0"/>
        <w:pBdr>
          <w:top w:val="none" w:color="auto" w:sz="0" w:space="1"/>
          <w:left w:val="none" w:color="auto" w:sz="0" w:space="4"/>
          <w:bottom w:val="none" w:color="auto" w:sz="0" w:space="0"/>
          <w:right w:val="none" w:color="auto" w:sz="0" w:space="4"/>
          <w:between w:val="none" w:color="auto" w:sz="0" w:space="0"/>
        </w:pBdr>
        <w:kinsoku/>
        <w:wordWrap/>
        <w:overflowPunct/>
        <w:topLinePunct w:val="0"/>
        <w:autoSpaceDE/>
        <w:autoSpaceDN/>
        <w:bidi w:val="0"/>
        <w:adjustRightInd w:val="0"/>
        <w:snapToGrid w:val="0"/>
        <w:spacing w:line="264" w:lineRule="auto"/>
        <w:jc w:val="center"/>
        <w:textAlignment w:val="auto"/>
        <w:rPr>
          <w:rFonts w:ascii="仿宋_GB2312" w:hAnsi="仿宋_GB2312" w:eastAsia="黑体"/>
          <w:color w:val="FFFFFF"/>
          <w:sz w:val="28"/>
          <w:szCs w:val="28"/>
        </w:rPr>
      </w:pPr>
    </w:p>
    <w:p>
      <w:pPr>
        <w:keepNext w:val="0"/>
        <w:keepLines w:val="0"/>
        <w:pageBreakBefore w:val="0"/>
        <w:widowControl w:val="0"/>
        <w:pBdr>
          <w:top w:val="none" w:color="auto" w:sz="0" w:space="1"/>
          <w:left w:val="none" w:color="auto" w:sz="0" w:space="4"/>
          <w:bottom w:val="none" w:color="auto" w:sz="0" w:space="0"/>
          <w:right w:val="none" w:color="auto" w:sz="0" w:space="4"/>
          <w:between w:val="none" w:color="auto" w:sz="0" w:space="0"/>
        </w:pBdr>
        <w:kinsoku/>
        <w:wordWrap w:val="0"/>
        <w:overflowPunct/>
        <w:topLinePunct/>
        <w:autoSpaceDE/>
        <w:autoSpaceDN/>
        <w:bidi w:val="0"/>
        <w:adjustRightInd w:val="0"/>
        <w:snapToGrid w:val="0"/>
        <w:spacing w:line="276" w:lineRule="auto"/>
        <w:ind w:firstLine="0" w:firstLineChars="0"/>
        <w:jc w:val="center"/>
        <w:textAlignment w:val="auto"/>
        <w:rPr>
          <w:rFonts w:ascii="仿宋_GB2312" w:hAnsi="仿宋_GB2312" w:eastAsia="方正小标宋简体"/>
          <w:b/>
          <w:bCs/>
          <w:color w:val="FFFFFF"/>
          <w:spacing w:val="-6"/>
          <w:w w:val="66"/>
          <w:kern w:val="0"/>
          <w:sz w:val="120"/>
          <w:szCs w:val="120"/>
        </w:rPr>
      </w:pPr>
      <w:r>
        <w:rPr>
          <w:rFonts w:hint="eastAsia" w:ascii="仿宋_GB2312" w:hAnsi="仿宋_GB2312" w:eastAsia="方正小标宋简体"/>
          <w:b/>
          <w:bCs/>
          <w:snapToGrid w:val="0"/>
          <w:color w:val="FFFFFF"/>
          <w:spacing w:val="0"/>
          <w:w w:val="65"/>
          <w:kern w:val="0"/>
          <w:sz w:val="120"/>
          <w:szCs w:val="120"/>
        </w:rPr>
        <w:t>湖南省文化和旅游厅文件</w:t>
      </w:r>
    </w:p>
    <w:p>
      <w:pPr>
        <w:keepNext w:val="0"/>
        <w:keepLines w:val="0"/>
        <w:pageBreakBefore w:val="0"/>
        <w:widowControl w:val="0"/>
        <w:pBdr>
          <w:top w:val="none" w:color="auto" w:sz="0" w:space="1"/>
          <w:left w:val="none" w:color="auto" w:sz="0" w:space="4"/>
          <w:bottom w:val="none" w:color="auto" w:sz="0" w:space="0"/>
          <w:right w:val="none" w:color="auto" w:sz="0" w:space="4"/>
          <w:between w:val="none" w:color="auto" w:sz="0" w:space="0"/>
        </w:pBdr>
        <w:kinsoku/>
        <w:wordWrap/>
        <w:overflowPunct/>
        <w:topLinePunct w:val="0"/>
        <w:autoSpaceDE/>
        <w:autoSpaceDN/>
        <w:bidi w:val="0"/>
        <w:adjustRightInd/>
        <w:snapToGrid w:val="0"/>
        <w:spacing w:line="48" w:lineRule="auto"/>
        <w:textAlignment w:val="auto"/>
        <w:rPr>
          <w:rFonts w:ascii="仿宋_GB2312" w:hAnsi="仿宋_GB2312"/>
          <w:sz w:val="32"/>
          <w:szCs w:val="32"/>
        </w:rPr>
      </w:pPr>
    </w:p>
    <w:p>
      <w:pPr>
        <w:keepNext w:val="0"/>
        <w:keepLines w:val="0"/>
        <w:pageBreakBefore w:val="0"/>
        <w:widowControl w:val="0"/>
        <w:pBdr>
          <w:top w:val="none" w:color="auto" w:sz="0" w:space="1"/>
          <w:left w:val="none" w:color="auto" w:sz="0" w:space="4"/>
          <w:bottom w:val="none" w:color="auto" w:sz="0" w:space="0"/>
          <w:right w:val="none" w:color="auto" w:sz="0" w:space="4"/>
          <w:between w:val="none" w:color="auto" w:sz="0" w:space="0"/>
        </w:pBdr>
        <w:kinsoku/>
        <w:wordWrap w:val="0"/>
        <w:overflowPunct/>
        <w:topLinePunct/>
        <w:autoSpaceDE/>
        <w:autoSpaceDN/>
        <w:bidi w:val="0"/>
        <w:adjustRightInd w:val="0"/>
        <w:snapToGrid w:val="0"/>
        <w:spacing w:line="600" w:lineRule="exact"/>
        <w:ind w:right="0" w:rightChars="0" w:firstLine="0" w:firstLineChars="0"/>
        <w:jc w:val="center"/>
        <w:textAlignment w:val="auto"/>
        <w:rPr>
          <w:rFonts w:hint="eastAsia" w:ascii="楷体_GB2312" w:hAnsi="楷体_GB2312" w:eastAsia="楷体_GB2312" w:cs="楷体_GB2312"/>
          <w:sz w:val="32"/>
          <w:szCs w:val="32"/>
          <w:lang w:val="en-US"/>
        </w:rPr>
      </w:pPr>
      <w:bookmarkStart w:id="0" w:name="_GoBack"/>
      <w:bookmarkEnd w:id="0"/>
      <w:r>
        <w:rPr>
          <w:rFonts w:hint="eastAsia" w:ascii="仿宋_GB2312" w:hAnsi="仿宋_GB2312" w:eastAsia="仿宋_GB2312" w:cs="仿宋_GB2312"/>
          <w:sz w:val="32"/>
          <w:szCs w:val="32"/>
        </w:rPr>
        <w:t>湘文旅</w:t>
      </w:r>
      <w:r>
        <w:rPr>
          <w:rFonts w:hint="eastAsia" w:ascii="仿宋_GB2312" w:hAnsi="仿宋_GB2312" w:cs="仿宋_GB2312"/>
          <w:sz w:val="32"/>
          <w:szCs w:val="32"/>
          <w:lang w:val="en-US" w:eastAsia="zh-CN"/>
        </w:rPr>
        <w:t>非遗</w:t>
      </w:r>
      <w:r>
        <w:rPr>
          <w:rFonts w:hint="eastAsia" w:ascii="仿宋_GB2312" w:hAnsi="仿宋_GB2312" w:eastAsia="仿宋_GB2312" w:cs="仿宋_GB2312"/>
          <w:sz w:val="32"/>
          <w:szCs w:val="32"/>
        </w:rPr>
        <w:t>〔</w:t>
      </w:r>
      <w:r>
        <w:rPr>
          <w:rFonts w:hint="eastAsia" w:ascii="Times New Roman" w:hAnsi="Times New Roman" w:eastAsia="仿宋_GB2312" w:cs="Times New Roman"/>
          <w:color w:val="auto"/>
          <w:w w:val="100"/>
          <w:sz w:val="32"/>
          <w:szCs w:val="32"/>
          <w:lang w:val="en-US" w:eastAsia="zh-CN"/>
        </w:rPr>
        <w:t>2026</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号</w:t>
      </w:r>
    </w:p>
    <w:p>
      <w:pPr>
        <w:keepNext w:val="0"/>
        <w:keepLines w:val="0"/>
        <w:pageBreakBefore w:val="0"/>
        <w:widowControl w:val="0"/>
        <w:pBdr>
          <w:top w:val="none" w:color="auto" w:sz="0" w:space="1"/>
          <w:left w:val="none" w:color="auto" w:sz="0" w:space="4"/>
          <w:bottom w:val="none" w:color="auto" w:sz="0" w:space="0"/>
          <w:right w:val="none" w:color="auto" w:sz="0" w:space="4"/>
          <w:between w:val="none" w:color="auto" w:sz="0" w:space="0"/>
        </w:pBdr>
        <w:kinsoku/>
        <w:wordWrap/>
        <w:overflowPunct/>
        <w:topLinePunct w:val="0"/>
        <w:autoSpaceDE/>
        <w:autoSpaceDN/>
        <w:bidi w:val="0"/>
        <w:adjustRightInd/>
        <w:snapToGrid w:val="0"/>
        <w:spacing w:line="336" w:lineRule="auto"/>
        <w:textAlignment w:val="auto"/>
        <w:rPr>
          <w:rFonts w:ascii="仿宋_GB2312" w:hAnsi="仿宋_GB2312" w:eastAsia="仿宋_GB2312"/>
          <w:sz w:val="32"/>
          <w:szCs w:val="32"/>
        </w:rPr>
      </w:pPr>
      <w:r>
        <w:rPr>
          <w:rFonts w:ascii="仿宋_GB2312"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-69850</wp:posOffset>
                </wp:positionH>
                <wp:positionV relativeFrom="paragraph">
                  <wp:posOffset>128270</wp:posOffset>
                </wp:positionV>
                <wp:extent cx="5755640" cy="0"/>
                <wp:effectExtent l="0" t="13970" r="16510" b="24130"/>
                <wp:wrapSquare wrapText="bothSides"/>
                <wp:docPr id="2" name="直接连接符 2"/>
                <wp:cNvGraphicFramePr/>
                <a:graphic xmlns:a="http://schemas.openxmlformats.org/drawingml/2006/main">
                  <a:graphicData uri="http://schemas.microsoft.com/office/word/2010/wordprocessingShape">
                    <wps:wsp>
                      <wps:cNvCnPr/>
                      <wps:spPr>
                        <a:xfrm>
                          <a:off x="0" y="0"/>
                          <a:ext cx="5755640" cy="0"/>
                        </a:xfrm>
                        <a:prstGeom prst="line">
                          <a:avLst/>
                        </a:prstGeom>
                        <a:ln w="28575" cap="flat" cmpd="sng">
                          <a:solidFill>
                            <a:srgbClr val="FFFFFF"/>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5.5pt;margin-top:10.1pt;height:0pt;width:453.2pt;mso-wrap-distance-bottom:0pt;mso-wrap-distance-left:9pt;mso-wrap-distance-right:9pt;mso-wrap-distance-top:0pt;z-index:251659264;mso-width-relative:page;mso-height-relative:page;" filled="f" stroked="t" coordsize="21600,21600" o:gfxdata="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P2CafUAAAACQEAAA8AAAAAAAAAAQAgAAAAIgAAAGRycy9kb3ducmV2LnhtbFBL&#10;AQIUABQAAAAIAIdO4kBtxCXg+gEAAO8DAAAOAAAAAAAAAAEAIAAAACMBAABkcnMvZTJvRG9jLnht&#10;bFBLBQYAAAAABgAGAFkBAACPBQAAAAA=&#10;">
                <v:fill on="f" focussize="0,0"/>
                <v:stroke weight="2.25pt" color="#FFFFFF" joinstyle="round"/>
                <v:imagedata o:title=""/>
                <o:lock v:ext="edit" aspectratio="f"/>
                <w10:wrap type="square"/>
              </v:line>
            </w:pict>
          </mc:Fallback>
        </mc:AlternateContent>
      </w:r>
    </w:p>
    <w:p>
      <w:pPr>
        <w:keepNext w:val="0"/>
        <w:keepLines w:val="0"/>
        <w:pageBreakBefore w:val="0"/>
        <w:widowControl w:val="0"/>
        <w:kinsoku/>
        <w:wordWrap w:val="0"/>
        <w:overflowPunct/>
        <w:topLinePunct/>
        <w:autoSpaceDE/>
        <w:autoSpaceDN/>
        <w:bidi w:val="0"/>
        <w:adjustRightInd w:val="0"/>
        <w:snapToGrid w:val="0"/>
        <w:spacing w:before="219" w:beforeLines="50" w:line="240" w:lineRule="auto"/>
        <w:ind w:firstLine="0" w:firstLineChars="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湖南省文化和旅游厅</w:t>
      </w:r>
    </w:p>
    <w:p>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b w:val="0"/>
          <w:bCs w:val="0"/>
          <w:sz w:val="44"/>
          <w:szCs w:val="44"/>
          <w:lang w:val="en"/>
        </w:rPr>
        <w:t>印发</w:t>
      </w:r>
      <w:r>
        <w:rPr>
          <w:rFonts w:hint="eastAsia" w:ascii="方正小标宋简体" w:hAnsi="方正小标宋简体" w:eastAsia="方正小标宋简体" w:cs="方正小标宋简体"/>
          <w:b w:val="0"/>
          <w:bCs w:val="0"/>
          <w:sz w:val="44"/>
          <w:szCs w:val="44"/>
        </w:rPr>
        <w:t>《</w:t>
      </w:r>
      <w:r>
        <w:rPr>
          <w:rFonts w:hint="eastAsia" w:ascii="方正小标宋简体" w:hAnsi="方正小标宋简体" w:eastAsia="方正小标宋简体" w:cs="方正小标宋简体"/>
          <w:b w:val="0"/>
          <w:bCs w:val="0"/>
          <w:sz w:val="44"/>
          <w:szCs w:val="44"/>
          <w:lang w:val="en-US" w:eastAsia="zh-CN"/>
        </w:rPr>
        <w:t>湖南省省级非物质文化遗产代表性传承人认定与管理办法</w:t>
      </w:r>
      <w:r>
        <w:rPr>
          <w:rFonts w:hint="eastAsia" w:ascii="方正小标宋简体" w:hAnsi="方正小标宋简体" w:eastAsia="方正小标宋简体" w:cs="方正小标宋简体"/>
          <w:b w:val="0"/>
          <w:bCs w:val="0"/>
          <w:sz w:val="44"/>
          <w:szCs w:val="44"/>
        </w:rPr>
        <w:t>》的通知</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32"/>
          <w:szCs w:val="32"/>
        </w:rPr>
      </w:pPr>
    </w:p>
    <w:p>
      <w:pPr>
        <w:pStyle w:val="11"/>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56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各市州文化旅游广电（体育）局，厅直各单位，省直各项目保护单位：</w:t>
      </w:r>
    </w:p>
    <w:p>
      <w:pPr>
        <w:pStyle w:val="11"/>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eastAsia="zh-CN"/>
        </w:rPr>
        <w:t>湖南</w:t>
      </w:r>
      <w:r>
        <w:rPr>
          <w:rFonts w:hint="eastAsia" w:ascii="仿宋_GB2312" w:hAnsi="仿宋_GB2312" w:eastAsia="仿宋_GB2312" w:cs="仿宋_GB2312"/>
          <w:sz w:val="32"/>
          <w:szCs w:val="32"/>
        </w:rPr>
        <w:t>省非物质文化遗产代表性传承人认定与管理办法》印发给你们，请认真贯彻执行。</w:t>
      </w:r>
    </w:p>
    <w:p>
      <w:pPr>
        <w:pStyle w:val="11"/>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120" w:lineRule="auto"/>
        <w:ind w:firstLine="640" w:firstLineChars="200"/>
        <w:jc w:val="both"/>
        <w:textAlignment w:val="auto"/>
        <w:rPr>
          <w:rFonts w:hint="eastAsia" w:ascii="仿宋_GB2312" w:hAnsi="仿宋_GB2312" w:eastAsia="仿宋_GB2312" w:cs="仿宋_GB2312"/>
          <w:sz w:val="32"/>
          <w:szCs w:val="32"/>
          <w:lang w:eastAsia="zh-CN"/>
        </w:rPr>
      </w:pPr>
    </w:p>
    <w:p>
      <w:pPr>
        <w:pStyle w:val="11"/>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700" w:lineRule="exact"/>
        <w:ind w:firstLine="640" w:firstLineChars="200"/>
        <w:jc w:val="both"/>
        <w:textAlignment w:val="auto"/>
        <w:rPr>
          <w:rFonts w:hint="eastAsia" w:ascii="仿宋_GB2312" w:hAnsi="仿宋_GB2312" w:eastAsia="仿宋_GB2312" w:cs="仿宋_GB2312"/>
          <w:sz w:val="44"/>
          <w:szCs w:val="44"/>
        </w:rPr>
      </w:pPr>
      <w:r>
        <w:rPr>
          <w:rFonts w:hint="eastAsia" w:ascii="仿宋_GB2312" w:hAnsi="仿宋_GB2312" w:eastAsia="仿宋_GB2312" w:cs="仿宋_GB2312"/>
          <w:sz w:val="32"/>
          <w:szCs w:val="32"/>
        </w:rPr>
        <w:t>　</w:t>
      </w:r>
    </w:p>
    <w:p>
      <w:pPr>
        <w:pStyle w:val="11"/>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default" w:ascii="仿宋_GB2312" w:hAnsi="仿宋_GB2312" w:cs="仿宋_GB2312"/>
          <w:sz w:val="32"/>
          <w:szCs w:val="32"/>
          <w:lang w:val="en" w:eastAsia="zh-CN"/>
        </w:rPr>
        <w:t xml:space="preserve">  </w:t>
      </w:r>
      <w:r>
        <w:rPr>
          <w:rFonts w:hint="eastAsia" w:ascii="仿宋_GB2312" w:hAnsi="仿宋_GB2312" w:cs="仿宋_GB2312"/>
          <w:sz w:val="32"/>
          <w:szCs w:val="32"/>
          <w:lang w:val="en-US" w:eastAsia="zh-CN"/>
        </w:rPr>
        <w:t xml:space="preserve"> </w:t>
      </w:r>
      <w:r>
        <w:rPr>
          <w:rFonts w:hint="default" w:ascii="仿宋_GB2312" w:hAnsi="仿宋_GB2312" w:cs="仿宋_GB2312"/>
          <w:sz w:val="32"/>
          <w:szCs w:val="32"/>
          <w:lang w:val="en" w:eastAsia="zh-CN"/>
        </w:rPr>
        <w:t xml:space="preserve">      </w:t>
      </w:r>
      <w:r>
        <w:rPr>
          <w:rFonts w:hint="eastAsia" w:ascii="仿宋_GB2312" w:hAnsi="仿宋_GB2312" w:eastAsia="仿宋_GB2312" w:cs="仿宋_GB2312"/>
          <w:sz w:val="32"/>
          <w:szCs w:val="32"/>
          <w:lang w:eastAsia="zh-CN"/>
        </w:rPr>
        <w:t>湖南</w:t>
      </w:r>
      <w:r>
        <w:rPr>
          <w:rFonts w:hint="eastAsia" w:ascii="仿宋_GB2312" w:hAnsi="仿宋_GB2312" w:eastAsia="仿宋_GB2312" w:cs="仿宋_GB2312"/>
          <w:sz w:val="32"/>
          <w:szCs w:val="32"/>
        </w:rPr>
        <w:t>省文化和旅游厅</w:t>
      </w:r>
    </w:p>
    <w:p>
      <w:pPr>
        <w:pStyle w:val="12"/>
        <w:keepNext w:val="0"/>
        <w:keepLines w:val="0"/>
        <w:pageBreakBefore w:val="0"/>
        <w:kinsoku/>
        <w:wordWrap w:val="0"/>
        <w:overflowPunct/>
        <w:topLinePunct/>
        <w:autoSpaceDE/>
        <w:autoSpaceDN/>
        <w:bidi w:val="0"/>
        <w:adjustRightInd w:val="0"/>
        <w:snapToGrid w:val="0"/>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 w:eastAsia="zh-CN"/>
        </w:rPr>
        <w:t xml:space="preserve">        </w:t>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 w:eastAsia="zh-CN"/>
        </w:rPr>
        <w:t xml:space="preserve">  </w:t>
      </w:r>
      <w:r>
        <w:rPr>
          <w:rFonts w:hint="eastAsia" w:ascii="Times New Roman" w:hAnsi="Times New Roman" w:eastAsia="仿宋_GB2312" w:cs="仿宋_GB2312"/>
          <w:color w:val="auto"/>
          <w:sz w:val="32"/>
          <w:szCs w:val="32"/>
        </w:rPr>
        <w:t>202</w:t>
      </w:r>
      <w:r>
        <w:rPr>
          <w:rFonts w:hint="eastAsia" w:ascii="Times New Roman" w:hAnsi="Times New Roman" w:eastAsia="仿宋_GB2312" w:cs="仿宋_GB2312"/>
          <w:color w:val="auto"/>
          <w:sz w:val="32"/>
          <w:szCs w:val="32"/>
          <w:lang w:val="en"/>
        </w:rPr>
        <w:t>6</w:t>
      </w:r>
      <w:r>
        <w:rPr>
          <w:rFonts w:hint="eastAsia" w:ascii="仿宋_GB2312" w:hAnsi="仿宋_GB2312" w:eastAsia="仿宋_GB2312" w:cs="仿宋_GB2312"/>
          <w:color w:val="auto"/>
          <w:sz w:val="32"/>
          <w:szCs w:val="32"/>
        </w:rPr>
        <w:t>年</w:t>
      </w: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default" w:ascii="Times New Roman" w:hAnsi="Times New Roman" w:eastAsia="仿宋_GB2312" w:cs="仿宋_GB2312"/>
          <w:color w:val="auto"/>
          <w:sz w:val="32"/>
          <w:szCs w:val="32"/>
          <w:lang w:val="en" w:eastAsia="zh-CN"/>
        </w:rPr>
        <w:t>16</w:t>
      </w:r>
      <w:r>
        <w:rPr>
          <w:rFonts w:hint="eastAsia" w:ascii="仿宋_GB2312" w:hAnsi="仿宋_GB2312" w:eastAsia="仿宋_GB2312" w:cs="仿宋_GB2312"/>
          <w:color w:val="auto"/>
          <w:sz w:val="32"/>
          <w:szCs w:val="32"/>
        </w:rPr>
        <w:t>日</w:t>
      </w:r>
    </w:p>
    <w:p>
      <w:pPr>
        <w:pStyle w:val="12"/>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黑体" w:hAnsi="黑体" w:eastAsia="黑体" w:cs="黑体"/>
          <w:color w:val="auto"/>
          <w:sz w:val="32"/>
          <w:szCs w:val="32"/>
          <w:lang w:val="en-US" w:eastAsia="zh-CN"/>
        </w:rPr>
        <w:sectPr>
          <w:headerReference r:id="rId5" w:type="default"/>
          <w:footerReference r:id="rId6" w:type="default"/>
          <w:pgSz w:w="11907" w:h="16840"/>
          <w:pgMar w:top="2098" w:right="1531" w:bottom="1531" w:left="1531" w:header="851" w:footer="992" w:gutter="0"/>
          <w:pgNumType w:fmt="numberInDash" w:start="2"/>
          <w:cols w:space="425" w:num="1"/>
          <w:docGrid w:linePitch="435" w:charSpace="0"/>
        </w:sectPr>
      </w:pPr>
    </w:p>
    <w:p>
      <w:pPr>
        <w:pStyle w:val="12"/>
        <w:keepNext w:val="0"/>
        <w:keepLines w:val="0"/>
        <w:pageBreakBefore w:val="0"/>
        <w:widowControl w:val="0"/>
        <w:kinsoku/>
        <w:wordWrap/>
        <w:overflowPunct/>
        <w:topLinePunct w:val="0"/>
        <w:autoSpaceDE/>
        <w:autoSpaceDN/>
        <w:bidi w:val="0"/>
        <w:adjustRightInd/>
        <w:snapToGrid w:val="0"/>
        <w:spacing w:line="264" w:lineRule="auto"/>
        <w:jc w:val="center"/>
        <w:textAlignment w:val="auto"/>
        <w:rPr>
          <w:rFonts w:hint="eastAsia"/>
          <w:color w:val="auto"/>
        </w:rPr>
      </w:pPr>
      <w:r>
        <w:rPr>
          <w:rFonts w:hint="eastAsia"/>
          <w:color w:val="auto"/>
        </w:rPr>
        <w:t>湖南省省级非物质文化遗产代表性传承人</w:t>
      </w:r>
    </w:p>
    <w:p>
      <w:pPr>
        <w:pStyle w:val="12"/>
        <w:keepNext w:val="0"/>
        <w:keepLines w:val="0"/>
        <w:pageBreakBefore w:val="0"/>
        <w:widowControl w:val="0"/>
        <w:kinsoku/>
        <w:wordWrap/>
        <w:overflowPunct/>
        <w:topLinePunct w:val="0"/>
        <w:autoSpaceDE/>
        <w:autoSpaceDN/>
        <w:bidi w:val="0"/>
        <w:adjustRightInd/>
        <w:snapToGrid w:val="0"/>
        <w:spacing w:line="264" w:lineRule="auto"/>
        <w:jc w:val="center"/>
        <w:textAlignment w:val="auto"/>
        <w:rPr>
          <w:rFonts w:hint="eastAsia"/>
          <w:color w:val="auto"/>
        </w:rPr>
      </w:pPr>
      <w:r>
        <w:rPr>
          <w:rFonts w:hint="eastAsia"/>
          <w:color w:val="auto"/>
        </w:rPr>
        <w:t>认定与管理办法</w:t>
      </w:r>
    </w:p>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b w:val="0"/>
          <w:bCs w:val="0"/>
          <w:sz w:val="32"/>
          <w:szCs w:val="32"/>
        </w:rPr>
      </w:pPr>
    </w:p>
    <w:p>
      <w:pPr>
        <w:pStyle w:val="3"/>
        <w:keepNext w:val="0"/>
        <w:keepLines w:val="0"/>
        <w:pageBreakBefore w:val="0"/>
        <w:widowControl w:val="0"/>
        <w:kinsoku/>
        <w:wordWrap/>
        <w:overflowPunct/>
        <w:topLinePunct w:val="0"/>
        <w:autoSpaceDE/>
        <w:autoSpaceDN/>
        <w:bidi w:val="0"/>
        <w:adjustRightInd/>
        <w:snapToGrid w:val="0"/>
        <w:spacing w:line="640" w:lineRule="exact"/>
        <w:ind w:firstLine="0" w:firstLine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总则</w:t>
      </w:r>
    </w:p>
    <w:p>
      <w:pPr>
        <w:keepNext w:val="0"/>
        <w:keepLines w:val="0"/>
        <w:pageBreakBefore w:val="0"/>
        <w:widowControl w:val="0"/>
        <w:suppressLineNumbers w:val="0"/>
        <w:kinsoku/>
        <w:wordWrap w:val="0"/>
        <w:overflowPunct/>
        <w:topLinePunct/>
        <w:autoSpaceDE/>
        <w:autoSpaceDN/>
        <w:bidi w:val="0"/>
        <w:adjustRightInd w:val="0"/>
        <w:snapToGrid w:val="0"/>
        <w:spacing w:beforeAutospacing="0" w:afterAutospacing="0" w:line="640" w:lineRule="exact"/>
        <w:ind w:left="0"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rPr>
        <w:t xml:space="preserve"> 为传承弘扬中华优秀传统文化，有效保护和传承非物质文化遗产，鼓励和支持省级非物质文化遗产代表性传承人开展传承活动，规范省级非物质文化遗产代表性传承人认定和管理工作，根据《中华人民共和国非物质文化遗产法》《湖南省实施〈中华人民共和国非物质文化遗产法〉办法》《国家级非物质文化遗产代表性传承人认定与管理办法》等有关法律法规</w:t>
      </w:r>
      <w:r>
        <w:rPr>
          <w:rFonts w:hint="eastAsia" w:ascii="仿宋_GB2312" w:hAnsi="仿宋_GB2312" w:eastAsia="仿宋_GB2312" w:cs="仿宋_GB2312"/>
          <w:b w:val="0"/>
          <w:bCs w:val="0"/>
          <w:sz w:val="32"/>
          <w:szCs w:val="32"/>
          <w:lang w:eastAsia="zh-CN"/>
        </w:rPr>
        <w:t>和规范性文件</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结合湖南省非物质文化遗产保护工作实际，</w:t>
      </w:r>
      <w:r>
        <w:rPr>
          <w:rFonts w:hint="eastAsia" w:ascii="仿宋_GB2312" w:hAnsi="仿宋_GB2312" w:eastAsia="仿宋_GB2312" w:cs="仿宋_GB2312"/>
          <w:b w:val="0"/>
          <w:bCs w:val="0"/>
          <w:sz w:val="32"/>
          <w:szCs w:val="32"/>
        </w:rPr>
        <w:t>制定本办法。</w:t>
      </w:r>
    </w:p>
    <w:p>
      <w:pPr>
        <w:keepNext w:val="0"/>
        <w:keepLines w:val="0"/>
        <w:pageBreakBefore w:val="0"/>
        <w:widowControl w:val="0"/>
        <w:suppressLineNumbers w:val="0"/>
        <w:kinsoku/>
        <w:wordWrap w:val="0"/>
        <w:overflowPunct/>
        <w:topLinePunct/>
        <w:autoSpaceDE/>
        <w:autoSpaceDN/>
        <w:bidi w:val="0"/>
        <w:adjustRightInd w:val="0"/>
        <w:snapToGrid w:val="0"/>
        <w:spacing w:beforeAutospacing="0" w:afterAutospacing="0" w:line="6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val="0"/>
          <w:kern w:val="2"/>
          <w:sz w:val="32"/>
          <w:szCs w:val="32"/>
          <w:lang w:val="en-US" w:eastAsia="zh-CN" w:bidi="ar-SA"/>
        </w:rPr>
        <w:t>第二条</w:t>
      </w:r>
      <w:r>
        <w:rPr>
          <w:rFonts w:hint="eastAsia" w:ascii="仿宋_GB2312" w:hAnsi="仿宋_GB2312" w:eastAsia="仿宋_GB2312" w:cs="仿宋_GB2312"/>
          <w:sz w:val="32"/>
          <w:szCs w:val="32"/>
        </w:rPr>
        <w:t xml:space="preserve"> 本办</w:t>
      </w:r>
      <w:r>
        <w:rPr>
          <w:rFonts w:hint="eastAsia" w:ascii="仿宋_GB2312" w:hAnsi="仿宋_GB2312" w:eastAsia="仿宋_GB2312" w:cs="仿宋_GB2312"/>
          <w:b w:val="0"/>
          <w:bCs w:val="0"/>
          <w:sz w:val="32"/>
          <w:szCs w:val="32"/>
        </w:rPr>
        <w:t>法所称省级非物质文化遗产代表性传承人，是指承担</w:t>
      </w:r>
      <w:r>
        <w:rPr>
          <w:rFonts w:hint="eastAsia" w:ascii="仿宋_GB2312" w:hAnsi="仿宋_GB2312" w:eastAsia="仿宋_GB2312" w:cs="仿宋_GB2312"/>
          <w:b w:val="0"/>
          <w:bCs w:val="0"/>
          <w:sz w:val="32"/>
          <w:szCs w:val="32"/>
          <w:lang w:eastAsia="zh-CN"/>
        </w:rPr>
        <w:t>湖南省的省级、国家级非物质文化遗产代表性项目（以下简称“该项目”）</w:t>
      </w:r>
      <w:r>
        <w:rPr>
          <w:rFonts w:hint="eastAsia" w:ascii="仿宋_GB2312" w:hAnsi="仿宋_GB2312" w:eastAsia="仿宋_GB2312" w:cs="仿宋_GB2312"/>
          <w:b w:val="0"/>
          <w:bCs w:val="0"/>
          <w:sz w:val="32"/>
          <w:szCs w:val="32"/>
        </w:rPr>
        <w:t>传承责任，在特定领域内具有代表性,并在一定区域内具有较大影响</w:t>
      </w:r>
      <w:r>
        <w:rPr>
          <w:rFonts w:hint="eastAsia" w:ascii="仿宋_GB2312" w:hAnsi="仿宋_GB2312" w:eastAsia="仿宋_GB2312" w:cs="仿宋_GB2312"/>
          <w:sz w:val="32"/>
          <w:szCs w:val="32"/>
        </w:rPr>
        <w:t>，经湖南省文化和旅游厅认定的</w:t>
      </w:r>
      <w:r>
        <w:rPr>
          <w:rFonts w:hint="eastAsia" w:ascii="仿宋_GB2312" w:hAnsi="仿宋_GB2312" w:eastAsia="仿宋_GB2312" w:cs="仿宋_GB2312"/>
          <w:sz w:val="32"/>
          <w:szCs w:val="32"/>
          <w:lang w:val="en-US" w:eastAsia="zh-CN"/>
        </w:rPr>
        <w:t>传承人</w:t>
      </w:r>
      <w:r>
        <w:rPr>
          <w:rFonts w:hint="eastAsia" w:ascii="仿宋_GB2312" w:hAnsi="仿宋_GB2312" w:eastAsia="仿宋_GB2312" w:cs="仿宋_GB2312"/>
          <w:sz w:val="32"/>
          <w:szCs w:val="32"/>
          <w:lang w:eastAsia="zh-CN"/>
        </w:rPr>
        <w:t>。</w:t>
      </w:r>
    </w:p>
    <w:p>
      <w:pPr>
        <w:pStyle w:val="11"/>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64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省级非物质文化遗产代表性传承人包括个人和团体。个人指单个自然人。团体由两名及以上自然人构成，并分别掌握该项目实践的重要环节或核心技艺，相互间不可或缺、分工协作，共同承担该项目传承工作。</w:t>
      </w:r>
    </w:p>
    <w:p>
      <w:pPr>
        <w:pStyle w:val="11"/>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64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b w:val="0"/>
          <w:bCs w:val="0"/>
          <w:kern w:val="2"/>
          <w:sz w:val="32"/>
          <w:szCs w:val="32"/>
          <w:lang w:val="en-US" w:eastAsia="zh-CN" w:bidi="ar-SA"/>
        </w:rPr>
        <w:t>第三条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kern w:val="2"/>
          <w:sz w:val="32"/>
          <w:szCs w:val="32"/>
          <w:lang w:val="en-US" w:eastAsia="zh-CN" w:bidi="ar-SA"/>
        </w:rPr>
        <w:t>省级非物质文化遗产代表性传承人的认定与管理应当以习近平新时代中国特色社会主义思想为指导，贯彻习近平文化思想，坚持以人民为中心的发展理念，弘扬社会主义核心价值观，积极、有效地保护传承非物质文化遗产，推动中华优秀传统文化创造性转化、创新性发展。</w:t>
      </w:r>
    </w:p>
    <w:p>
      <w:pPr>
        <w:keepNext w:val="0"/>
        <w:keepLines w:val="0"/>
        <w:pageBreakBefore w:val="0"/>
        <w:widowControl w:val="0"/>
        <w:suppressLineNumbers w:val="0"/>
        <w:kinsoku/>
        <w:overflowPunct/>
        <w:autoSpaceDE/>
        <w:autoSpaceDN/>
        <w:bidi w:val="0"/>
        <w:snapToGrid w:val="0"/>
        <w:spacing w:line="64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b w:val="0"/>
          <w:bCs w:val="0"/>
          <w:kern w:val="2"/>
          <w:sz w:val="32"/>
          <w:szCs w:val="32"/>
          <w:lang w:val="en-US" w:eastAsia="zh-CN" w:bidi="ar-SA"/>
        </w:rPr>
        <w:t>第四条</w:t>
      </w:r>
      <w:r>
        <w:rPr>
          <w:rFonts w:hint="eastAsia" w:ascii="黑体" w:hAnsi="黑体" w:eastAsia="黑体" w:cs="黑体"/>
          <w:b w:val="0"/>
          <w:bCs w:val="0"/>
          <w:kern w:val="2"/>
          <w:sz w:val="32"/>
          <w:szCs w:val="32"/>
          <w:lang w:eastAsia="zh-CN" w:bidi="ar-SA"/>
        </w:rPr>
        <w:t xml:space="preserve"> </w:t>
      </w:r>
      <w:r>
        <w:rPr>
          <w:rFonts w:hint="eastAsia" w:ascii="仿宋_GB2312" w:hAnsi="仿宋_GB2312" w:eastAsia="仿宋_GB2312" w:cs="仿宋_GB2312"/>
          <w:kern w:val="2"/>
          <w:sz w:val="32"/>
          <w:szCs w:val="32"/>
          <w:lang w:val="en-US" w:eastAsia="zh-CN" w:bidi="ar-SA"/>
        </w:rPr>
        <w:t>省级非物质文化遗产代表性传承人的认定与管理应当立足于完善我省非物质文化遗产传承体系，增强非物质文化遗产的存续力，尊重传承人的主体地位和权利，注重社区和群体的认同感，着力培育中青年代表性传承人，加强集体传承、大众实践和小众传承项目的代表性传承人培育，逐步形成年龄层次优化、梯次结构合理、覆盖范围广泛、传承有序有力的保护传承群体，推动湖湘优秀传统文化高质量发展，助力文化强省建设。</w:t>
      </w:r>
    </w:p>
    <w:p>
      <w:pPr>
        <w:keepNext w:val="0"/>
        <w:keepLines w:val="0"/>
        <w:pageBreakBefore w:val="0"/>
        <w:widowControl w:val="0"/>
        <w:kinsoku/>
        <w:overflowPunct/>
        <w:autoSpaceDE/>
        <w:autoSpaceDN/>
        <w:bidi w:val="0"/>
        <w:snapToGrid w:val="0"/>
        <w:spacing w:line="64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w:t>
      </w:r>
      <w:r>
        <w:rPr>
          <w:rFonts w:hint="eastAsia" w:ascii="黑体" w:hAnsi="黑体" w:eastAsia="黑体" w:cs="黑体"/>
          <w:b w:val="0"/>
          <w:bCs w:val="0"/>
          <w:kern w:val="2"/>
          <w:sz w:val="32"/>
          <w:szCs w:val="32"/>
          <w:lang w:eastAsia="zh-CN" w:bidi="ar-SA"/>
        </w:rPr>
        <w:t>五</w:t>
      </w:r>
      <w:r>
        <w:rPr>
          <w:rFonts w:hint="eastAsia" w:ascii="黑体" w:hAnsi="黑体" w:eastAsia="黑体" w:cs="黑体"/>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eastAsia="zh-CN" w:bidi="ar-SA"/>
        </w:rPr>
        <w:t xml:space="preserve"> </w:t>
      </w:r>
      <w:r>
        <w:rPr>
          <w:rFonts w:hint="eastAsia" w:ascii="仿宋_GB2312" w:hAnsi="仿宋_GB2312" w:eastAsia="仿宋_GB2312" w:cs="仿宋_GB2312"/>
          <w:sz w:val="32"/>
          <w:szCs w:val="32"/>
        </w:rPr>
        <w:t>省级非物质文化遗产代表性传承人</w:t>
      </w:r>
      <w:r>
        <w:rPr>
          <w:rFonts w:hint="eastAsia" w:ascii="仿宋_GB2312" w:hAnsi="仿宋_GB2312" w:eastAsia="仿宋_GB2312" w:cs="仿宋_GB2312"/>
          <w:b w:val="0"/>
          <w:bCs w:val="0"/>
          <w:kern w:val="2"/>
          <w:sz w:val="32"/>
          <w:szCs w:val="32"/>
          <w:lang w:val="en-US" w:eastAsia="zh-CN" w:bidi="ar-SA"/>
        </w:rPr>
        <w:t>应当锤炼忠诚、执着、朴实的品格，增强使命和担当意识，提高传承实践能力，遵守宪法和法律法规，遵守社会公德，坚持正确的历史观、国家观、民族观、文化观，铸牢中华民族共同体意识，不得以歪曲、贬损等方式使用非物质文化遗产。</w:t>
      </w:r>
    </w:p>
    <w:p>
      <w:pPr>
        <w:pStyle w:val="11"/>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640" w:lineRule="exact"/>
        <w:ind w:lef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w:t>
      </w:r>
      <w:r>
        <w:rPr>
          <w:rFonts w:hint="eastAsia" w:ascii="黑体" w:hAnsi="黑体" w:eastAsia="黑体" w:cs="黑体"/>
          <w:b w:val="0"/>
          <w:bCs w:val="0"/>
          <w:kern w:val="2"/>
          <w:sz w:val="32"/>
          <w:szCs w:val="32"/>
          <w:lang w:eastAsia="zh-CN" w:bidi="ar-SA"/>
        </w:rPr>
        <w:t>六</w:t>
      </w:r>
      <w:r>
        <w:rPr>
          <w:rFonts w:hint="eastAsia" w:ascii="黑体" w:hAnsi="黑体" w:eastAsia="黑体" w:cs="黑体"/>
          <w:b w:val="0"/>
          <w:bCs w:val="0"/>
          <w:kern w:val="2"/>
          <w:sz w:val="32"/>
          <w:szCs w:val="32"/>
          <w:lang w:val="en-US" w:eastAsia="zh-CN" w:bidi="ar-SA"/>
        </w:rPr>
        <w:t>条</w:t>
      </w:r>
      <w:r>
        <w:rPr>
          <w:rFonts w:hint="eastAsia" w:ascii="黑体" w:hAnsi="黑体" w:eastAsia="黑体" w:cs="黑体"/>
          <w:b w:val="0"/>
          <w:bCs w:val="0"/>
          <w:kern w:val="2"/>
          <w:sz w:val="32"/>
          <w:szCs w:val="32"/>
          <w:lang w:eastAsia="zh-CN" w:bidi="ar-SA"/>
        </w:rPr>
        <w:t xml:space="preserve"> </w:t>
      </w:r>
      <w:r>
        <w:rPr>
          <w:rFonts w:hint="eastAsia" w:ascii="仿宋_GB2312" w:hAnsi="仿宋_GB2312" w:eastAsia="仿宋_GB2312" w:cs="仿宋_GB2312"/>
          <w:b w:val="0"/>
          <w:bCs w:val="0"/>
          <w:kern w:val="2"/>
          <w:sz w:val="32"/>
          <w:szCs w:val="32"/>
          <w:lang w:eastAsia="zh-CN" w:bidi="ar-SA"/>
        </w:rPr>
        <w:t>省级非物质文化遗产代表性传承人</w:t>
      </w:r>
      <w:r>
        <w:rPr>
          <w:rFonts w:hint="eastAsia" w:ascii="仿宋_GB2312" w:hAnsi="仿宋_GB2312" w:eastAsia="仿宋_GB2312" w:cs="仿宋_GB2312"/>
          <w:b w:val="0"/>
          <w:bCs w:val="0"/>
          <w:kern w:val="2"/>
          <w:sz w:val="32"/>
          <w:szCs w:val="32"/>
          <w:lang w:val="en-US" w:eastAsia="zh-CN" w:bidi="ar-SA"/>
        </w:rPr>
        <w:t>认定工作由湖南省文化和旅游厅负责组织实施，坚持公开、公平、公正原则，严格履行申报、审核、评审、公示、审定、公布等程序。</w:t>
      </w:r>
    </w:p>
    <w:p>
      <w:pPr>
        <w:pStyle w:val="11"/>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640" w:lineRule="exact"/>
        <w:ind w:lef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w:t>
      </w:r>
      <w:r>
        <w:rPr>
          <w:rFonts w:hint="eastAsia" w:ascii="黑体" w:hAnsi="黑体" w:eastAsia="黑体" w:cs="黑体"/>
          <w:b w:val="0"/>
          <w:bCs w:val="0"/>
          <w:kern w:val="2"/>
          <w:sz w:val="32"/>
          <w:szCs w:val="32"/>
          <w:lang w:eastAsia="zh-CN" w:bidi="ar-SA"/>
        </w:rPr>
        <w:t>七</w:t>
      </w:r>
      <w:r>
        <w:rPr>
          <w:rFonts w:hint="eastAsia" w:ascii="黑体" w:hAnsi="黑体" w:eastAsia="黑体" w:cs="黑体"/>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eastAsia="zh-CN" w:bidi="ar-SA"/>
        </w:rPr>
        <w:t xml:space="preserve"> 湖南</w:t>
      </w:r>
      <w:r>
        <w:rPr>
          <w:rFonts w:hint="eastAsia" w:ascii="仿宋_GB2312" w:hAnsi="仿宋_GB2312" w:eastAsia="仿宋_GB2312" w:cs="仿宋_GB2312"/>
          <w:b w:val="0"/>
          <w:bCs w:val="0"/>
          <w:kern w:val="2"/>
          <w:sz w:val="32"/>
          <w:szCs w:val="32"/>
          <w:lang w:val="en-US" w:eastAsia="zh-CN" w:bidi="ar-SA"/>
        </w:rPr>
        <w:t>省文化和旅游厅</w:t>
      </w:r>
      <w:r>
        <w:rPr>
          <w:rFonts w:hint="eastAsia" w:ascii="仿宋_GB2312" w:hAnsi="仿宋_GB2312" w:eastAsia="仿宋_GB2312" w:cs="仿宋_GB2312"/>
          <w:b w:val="0"/>
          <w:bCs w:val="0"/>
          <w:kern w:val="2"/>
          <w:sz w:val="32"/>
          <w:szCs w:val="32"/>
          <w:lang w:eastAsia="zh-CN" w:bidi="ar-SA"/>
        </w:rPr>
        <w:t>一般</w:t>
      </w:r>
      <w:r>
        <w:rPr>
          <w:rFonts w:hint="eastAsia" w:ascii="仿宋_GB2312" w:hAnsi="仿宋_GB2312" w:eastAsia="仿宋_GB2312" w:cs="仿宋_GB2312"/>
          <w:b w:val="0"/>
          <w:bCs w:val="0"/>
          <w:kern w:val="2"/>
          <w:sz w:val="32"/>
          <w:szCs w:val="32"/>
          <w:lang w:val="en-US" w:eastAsia="zh-CN" w:bidi="ar-SA"/>
        </w:rPr>
        <w:t>每</w:t>
      </w:r>
      <w:r>
        <w:rPr>
          <w:rFonts w:hint="eastAsia" w:ascii="仿宋_GB2312" w:hAnsi="仿宋_GB2312" w:eastAsia="仿宋_GB2312" w:cs="仿宋_GB2312"/>
          <w:b w:val="0"/>
          <w:bCs w:val="0"/>
          <w:kern w:val="2"/>
          <w:sz w:val="32"/>
          <w:szCs w:val="32"/>
          <w:lang w:eastAsia="zh-CN" w:bidi="ar-SA"/>
        </w:rPr>
        <w:t>两</w:t>
      </w:r>
      <w:r>
        <w:rPr>
          <w:rFonts w:hint="eastAsia" w:ascii="仿宋_GB2312" w:hAnsi="仿宋_GB2312" w:eastAsia="仿宋_GB2312" w:cs="仿宋_GB2312"/>
          <w:b w:val="0"/>
          <w:bCs w:val="0"/>
          <w:kern w:val="2"/>
          <w:sz w:val="32"/>
          <w:szCs w:val="32"/>
          <w:lang w:val="en-US" w:eastAsia="zh-CN" w:bidi="ar-SA"/>
        </w:rPr>
        <w:t>年开展一批</w:t>
      </w:r>
      <w:r>
        <w:rPr>
          <w:rFonts w:hint="eastAsia" w:ascii="仿宋_GB2312" w:hAnsi="仿宋_GB2312" w:eastAsia="仿宋_GB2312" w:cs="仿宋_GB2312"/>
          <w:sz w:val="32"/>
          <w:szCs w:val="32"/>
        </w:rPr>
        <w:t>省级非物质文化遗产代表性传承人</w:t>
      </w:r>
      <w:r>
        <w:rPr>
          <w:rFonts w:hint="eastAsia" w:ascii="仿宋_GB2312" w:hAnsi="仿宋_GB2312" w:eastAsia="仿宋_GB2312" w:cs="仿宋_GB2312"/>
          <w:b w:val="0"/>
          <w:bCs w:val="0"/>
          <w:kern w:val="2"/>
          <w:sz w:val="32"/>
          <w:szCs w:val="32"/>
          <w:lang w:val="en-US" w:eastAsia="zh-CN" w:bidi="ar-SA"/>
        </w:rPr>
        <w:t>认定工作。</w:t>
      </w:r>
    </w:p>
    <w:p>
      <w:pPr>
        <w:pStyle w:val="3"/>
        <w:keepNext w:val="0"/>
        <w:keepLines w:val="0"/>
        <w:pageBreakBefore w:val="0"/>
        <w:widowControl w:val="0"/>
        <w:kinsoku/>
        <w:wordWrap/>
        <w:overflowPunct/>
        <w:topLinePunct w:val="0"/>
        <w:autoSpaceDE/>
        <w:autoSpaceDN/>
        <w:bidi w:val="0"/>
        <w:adjustRightInd/>
        <w:snapToGrid w:val="0"/>
        <w:spacing w:line="640" w:lineRule="exact"/>
        <w:ind w:firstLine="0" w:firstLine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第二章  申报</w:t>
      </w:r>
    </w:p>
    <w:p>
      <w:pPr>
        <w:pStyle w:val="11"/>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640"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w:t>
      </w:r>
      <w:r>
        <w:rPr>
          <w:rFonts w:hint="eastAsia" w:ascii="黑体" w:hAnsi="黑体" w:eastAsia="黑体" w:cs="黑体"/>
          <w:b w:val="0"/>
          <w:bCs w:val="0"/>
          <w:kern w:val="2"/>
          <w:sz w:val="32"/>
          <w:szCs w:val="32"/>
          <w:lang w:eastAsia="zh-CN" w:bidi="ar-SA"/>
        </w:rPr>
        <w:t>八</w:t>
      </w:r>
      <w:r>
        <w:rPr>
          <w:rFonts w:hint="eastAsia" w:ascii="黑体" w:hAnsi="黑体" w:eastAsia="黑体" w:cs="黑体"/>
          <w:b w:val="0"/>
          <w:bCs w:val="0"/>
          <w:kern w:val="2"/>
          <w:sz w:val="32"/>
          <w:szCs w:val="32"/>
          <w:lang w:val="en-US" w:eastAsia="zh-CN" w:bidi="ar-SA"/>
        </w:rPr>
        <w:t xml:space="preserve">条 </w:t>
      </w:r>
      <w:r>
        <w:rPr>
          <w:rFonts w:hint="eastAsia" w:ascii="仿宋_GB2312" w:hAnsi="仿宋_GB2312" w:eastAsia="仿宋_GB2312" w:cs="仿宋_GB2312"/>
          <w:b w:val="0"/>
          <w:bCs w:val="0"/>
          <w:kern w:val="2"/>
          <w:sz w:val="32"/>
          <w:szCs w:val="32"/>
          <w:lang w:val="en-US" w:eastAsia="zh-CN" w:bidi="ar-SA"/>
        </w:rPr>
        <w:t>申报</w:t>
      </w:r>
      <w:r>
        <w:rPr>
          <w:rFonts w:hint="eastAsia" w:ascii="仿宋_GB2312" w:hAnsi="仿宋_GB2312" w:eastAsia="仿宋_GB2312" w:cs="仿宋_GB2312"/>
          <w:b w:val="0"/>
          <w:bCs w:val="0"/>
          <w:kern w:val="2"/>
          <w:sz w:val="32"/>
          <w:szCs w:val="32"/>
          <w:lang w:eastAsia="zh-CN" w:bidi="ar-SA"/>
        </w:rPr>
        <w:t>省级非物质文化遗产代表性传承人</w:t>
      </w:r>
      <w:r>
        <w:rPr>
          <w:rFonts w:hint="eastAsia" w:ascii="仿宋_GB2312" w:hAnsi="仿宋_GB2312" w:eastAsia="仿宋_GB2312" w:cs="仿宋_GB2312"/>
          <w:b w:val="0"/>
          <w:bCs w:val="0"/>
          <w:kern w:val="2"/>
          <w:sz w:val="32"/>
          <w:szCs w:val="32"/>
          <w:lang w:val="en-US" w:eastAsia="zh-CN" w:bidi="ar-SA"/>
        </w:rPr>
        <w:t>应</w:t>
      </w:r>
      <w:r>
        <w:rPr>
          <w:rFonts w:hint="eastAsia" w:ascii="仿宋_GB2312" w:hAnsi="仿宋_GB2312" w:eastAsia="仿宋_GB2312" w:cs="仿宋_GB2312"/>
          <w:b w:val="0"/>
          <w:bCs w:val="0"/>
          <w:kern w:val="2"/>
          <w:sz w:val="32"/>
          <w:szCs w:val="32"/>
          <w:lang w:eastAsia="zh-CN" w:bidi="ar-SA"/>
        </w:rPr>
        <w:t>具备以下基本条件</w:t>
      </w:r>
      <w:r>
        <w:rPr>
          <w:rFonts w:hint="eastAsia" w:ascii="仿宋_GB2312" w:hAnsi="仿宋_GB2312" w:eastAsia="仿宋_GB2312" w:cs="仿宋_GB2312"/>
          <w:b w:val="0"/>
          <w:bCs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lang w:val="en-US" w:eastAsia="zh-CN"/>
        </w:rPr>
        <w:t>）爱国敬业，遵纪守法，诚实守信，德艺双馨</w:t>
      </w:r>
      <w:r>
        <w:rPr>
          <w:rFonts w:hint="eastAsia" w:ascii="仿宋_GB2312" w:hAnsi="仿宋_GB2312" w:eastAsia="仿宋_GB2312" w:cs="仿宋_GB2312"/>
          <w:sz w:val="32"/>
          <w:szCs w:val="32"/>
          <w:lang w:eastAsia="zh-CN"/>
        </w:rPr>
        <w:t>；</w:t>
      </w:r>
    </w:p>
    <w:p>
      <w:pPr>
        <w:pStyle w:val="11"/>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64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（二）已</w:t>
      </w:r>
      <w:r>
        <w:rPr>
          <w:rFonts w:hint="eastAsia" w:ascii="仿宋_GB2312" w:hAnsi="仿宋_GB2312" w:eastAsia="仿宋_GB2312" w:cs="仿宋_GB2312"/>
          <w:b w:val="0"/>
          <w:bCs w:val="0"/>
          <w:spacing w:val="6"/>
          <w:kern w:val="2"/>
          <w:sz w:val="32"/>
          <w:szCs w:val="32"/>
          <w:lang w:val="en-US" w:eastAsia="zh-CN" w:bidi="ar-SA"/>
        </w:rPr>
        <w:t>被认定为该项目市州级非物质文化遗产代表性传承人。</w:t>
      </w:r>
    </w:p>
    <w:p>
      <w:pPr>
        <w:pStyle w:val="11"/>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64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 w:eastAsia="zh-CN" w:bidi="ar-SA"/>
        </w:rPr>
        <w:t>三</w:t>
      </w:r>
      <w:r>
        <w:rPr>
          <w:rFonts w:hint="eastAsia" w:ascii="仿宋_GB2312" w:hAnsi="仿宋_GB2312" w:eastAsia="仿宋_GB2312" w:cs="仿宋_GB2312"/>
          <w:b w:val="0"/>
          <w:bCs w:val="0"/>
          <w:kern w:val="2"/>
          <w:sz w:val="32"/>
          <w:szCs w:val="32"/>
          <w:lang w:val="en-US" w:eastAsia="zh-CN" w:bidi="ar-SA"/>
        </w:rPr>
        <w:t>）熟练掌握</w:t>
      </w:r>
      <w:r>
        <w:rPr>
          <w:rFonts w:hint="eastAsia" w:ascii="仿宋_GB2312" w:hAnsi="仿宋_GB2312" w:eastAsia="仿宋_GB2312" w:cs="仿宋_GB2312"/>
          <w:b w:val="0"/>
          <w:bCs w:val="0"/>
          <w:kern w:val="2"/>
          <w:sz w:val="32"/>
          <w:szCs w:val="32"/>
          <w:lang w:eastAsia="zh-CN" w:bidi="ar-SA"/>
        </w:rPr>
        <w:t>和应用其传承的该项目</w:t>
      </w:r>
      <w:r>
        <w:rPr>
          <w:rFonts w:hint="eastAsia" w:ascii="仿宋_GB2312" w:hAnsi="仿宋_GB2312" w:eastAsia="仿宋_GB2312" w:cs="仿宋_GB2312"/>
          <w:b w:val="0"/>
          <w:bCs w:val="0"/>
          <w:kern w:val="2"/>
          <w:sz w:val="32"/>
          <w:szCs w:val="32"/>
          <w:lang w:val="en-US" w:eastAsia="zh-CN" w:bidi="ar-SA"/>
        </w:rPr>
        <w:t>知识和核心技艺</w:t>
      </w:r>
      <w:r>
        <w:rPr>
          <w:rFonts w:hint="eastAsia" w:ascii="仿宋_GB2312" w:hAnsi="仿宋_GB2312" w:eastAsia="仿宋_GB2312" w:cs="仿宋_GB2312"/>
          <w:b w:val="0"/>
          <w:bCs w:val="0"/>
          <w:kern w:val="2"/>
          <w:sz w:val="32"/>
          <w:szCs w:val="32"/>
          <w:lang w:eastAsia="zh-CN" w:bidi="ar-SA"/>
        </w:rPr>
        <w:t>，</w:t>
      </w:r>
      <w:r>
        <w:rPr>
          <w:rFonts w:hint="eastAsia" w:ascii="仿宋_GB2312" w:hAnsi="仿宋_GB2312" w:eastAsia="仿宋_GB2312" w:cs="仿宋_GB2312"/>
          <w:b w:val="0"/>
          <w:bCs w:val="0"/>
          <w:kern w:val="2"/>
          <w:sz w:val="32"/>
          <w:szCs w:val="32"/>
          <w:lang w:val="en-US" w:eastAsia="zh-CN" w:bidi="ar-SA"/>
        </w:rPr>
        <w:t>在相关领域和区域内被公认为具有代表性和较大影响力；</w:t>
      </w:r>
    </w:p>
    <w:p>
      <w:pPr>
        <w:keepNext w:val="0"/>
        <w:keepLines w:val="0"/>
        <w:pageBreakBefore w:val="0"/>
        <w:widowControl w:val="0"/>
        <w:suppressLineNumbers w:val="0"/>
        <w:kinsoku/>
        <w:overflowPunct/>
        <w:topLinePunct w:val="0"/>
        <w:autoSpaceDE/>
        <w:autoSpaceDN/>
        <w:bidi w:val="0"/>
        <w:snapToGrid w:val="0"/>
        <w:spacing w:line="64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 w:eastAsia="zh-CN" w:bidi="ar-SA"/>
        </w:rPr>
        <w:t>四</w:t>
      </w:r>
      <w:r>
        <w:rPr>
          <w:rFonts w:hint="eastAsia" w:ascii="仿宋_GB2312" w:hAnsi="仿宋_GB2312" w:eastAsia="仿宋_GB2312" w:cs="仿宋_GB2312"/>
          <w:b w:val="0"/>
          <w:bCs w:val="0"/>
          <w:kern w:val="2"/>
          <w:sz w:val="32"/>
          <w:szCs w:val="32"/>
          <w:lang w:val="en-US" w:eastAsia="zh-CN" w:bidi="ar-SA"/>
        </w:rPr>
        <w:t>）常态化开展传承实践活动</w:t>
      </w:r>
      <w:r>
        <w:rPr>
          <w:rFonts w:hint="eastAsia" w:ascii="Times New Roman" w:hAnsi="Times New Roman" w:eastAsia="仿宋_GB2312" w:cs="仿宋_GB2312"/>
          <w:b w:val="0"/>
          <w:bCs w:val="0"/>
          <w:kern w:val="2"/>
          <w:sz w:val="32"/>
          <w:szCs w:val="32"/>
          <w:lang w:val="en-US" w:eastAsia="zh-CN" w:bidi="ar-SA"/>
        </w:rPr>
        <w:t>15</w:t>
      </w:r>
      <w:r>
        <w:rPr>
          <w:rFonts w:hint="eastAsia" w:ascii="仿宋_GB2312" w:hAnsi="仿宋_GB2312" w:eastAsia="仿宋_GB2312" w:cs="仿宋_GB2312"/>
          <w:b w:val="0"/>
          <w:bCs w:val="0"/>
          <w:kern w:val="2"/>
          <w:sz w:val="32"/>
          <w:szCs w:val="32"/>
          <w:lang w:val="en-US" w:eastAsia="zh-CN" w:bidi="ar-SA"/>
        </w:rPr>
        <w:t>年以上，培养后继人才。</w:t>
      </w:r>
    </w:p>
    <w:p>
      <w:pPr>
        <w:pStyle w:val="11"/>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64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 xml:space="preserve">第九条 </w:t>
      </w:r>
      <w:r>
        <w:rPr>
          <w:rFonts w:hint="eastAsia" w:ascii="仿宋_GB2312" w:hAnsi="仿宋_GB2312" w:eastAsia="仿宋_GB2312" w:cs="仿宋_GB2312"/>
          <w:b w:val="0"/>
          <w:bCs w:val="0"/>
          <w:kern w:val="2"/>
          <w:sz w:val="32"/>
          <w:szCs w:val="32"/>
          <w:lang w:val="en-US" w:eastAsia="zh-CN" w:bidi="ar-SA"/>
        </w:rPr>
        <w:t>加大对中青年非物质文化遗产代表性传承人的培育力度，对于取得突出业绩成果的中青年非物质文化遗产代表性传承人，可适当放宽申报条件。</w:t>
      </w:r>
    </w:p>
    <w:p>
      <w:pPr>
        <w:pStyle w:val="11"/>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64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w:t>
      </w:r>
      <w:r>
        <w:rPr>
          <w:rFonts w:hint="eastAsia" w:ascii="黑体" w:hAnsi="黑体" w:eastAsia="黑体" w:cs="黑体"/>
          <w:b w:val="0"/>
          <w:bCs w:val="0"/>
          <w:kern w:val="2"/>
          <w:sz w:val="32"/>
          <w:szCs w:val="32"/>
          <w:lang w:eastAsia="zh-CN" w:bidi="ar-SA"/>
        </w:rPr>
        <w:t>十</w:t>
      </w:r>
      <w:r>
        <w:rPr>
          <w:rFonts w:hint="eastAsia" w:ascii="黑体" w:hAnsi="黑体" w:eastAsia="黑体" w:cs="黑体"/>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eastAsia="zh-CN" w:bidi="ar-SA"/>
        </w:rPr>
        <w:t xml:space="preserve"> </w:t>
      </w:r>
      <w:r>
        <w:rPr>
          <w:rFonts w:hint="eastAsia" w:ascii="仿宋_GB2312" w:hAnsi="仿宋_GB2312" w:eastAsia="仿宋_GB2312" w:cs="仿宋_GB2312"/>
          <w:b w:val="0"/>
          <w:bCs w:val="0"/>
          <w:kern w:val="2"/>
          <w:sz w:val="32"/>
          <w:szCs w:val="32"/>
          <w:lang w:val="en-US" w:eastAsia="zh-CN" w:bidi="ar-SA"/>
        </w:rPr>
        <w:t>仅从事非物质文化遗产资料搜集、整理和研究或销售、管理，不直接从事项目实践和传承活动的自然人或团体，不得认定为省级非物质文化遗产代表性传承人。</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第十</w:t>
      </w:r>
      <w:r>
        <w:rPr>
          <w:rFonts w:hint="eastAsia" w:ascii="黑体" w:hAnsi="黑体" w:eastAsia="黑体" w:cs="黑体"/>
          <w:b w:val="0"/>
          <w:bCs w:val="0"/>
          <w:kern w:val="2"/>
          <w:sz w:val="32"/>
          <w:szCs w:val="32"/>
          <w:lang w:eastAsia="zh-CN" w:bidi="ar-SA"/>
        </w:rPr>
        <w:t>一</w:t>
      </w:r>
      <w:r>
        <w:rPr>
          <w:rFonts w:hint="eastAsia" w:ascii="黑体" w:hAnsi="黑体" w:eastAsia="黑体" w:cs="黑体"/>
          <w:b w:val="0"/>
          <w:bCs w:val="0"/>
          <w:kern w:val="2"/>
          <w:sz w:val="32"/>
          <w:szCs w:val="32"/>
          <w:lang w:val="en-US" w:eastAsia="zh-CN" w:bidi="ar-SA"/>
        </w:rPr>
        <w:t>条</w:t>
      </w:r>
      <w:r>
        <w:rPr>
          <w:rFonts w:hint="eastAsia" w:ascii="黑体" w:hAnsi="黑体" w:eastAsia="黑体" w:cs="黑体"/>
          <w:b w:val="0"/>
          <w:bCs w:val="0"/>
          <w:kern w:val="2"/>
          <w:sz w:val="32"/>
          <w:szCs w:val="32"/>
          <w:lang w:eastAsia="zh-CN" w:bidi="ar-SA"/>
        </w:rPr>
        <w:t xml:space="preserve"> </w:t>
      </w:r>
      <w:r>
        <w:rPr>
          <w:rFonts w:hint="eastAsia" w:ascii="仿宋_GB2312" w:hAnsi="仿宋_GB2312" w:eastAsia="仿宋_GB2312" w:cs="仿宋_GB2312"/>
          <w:sz w:val="32"/>
          <w:szCs w:val="32"/>
        </w:rPr>
        <w:t>申报省级非物质文化遗产代表性传承人应按照以下程序：</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（一）具备申报基本条件的传承人向</w:t>
      </w:r>
      <w:r>
        <w:rPr>
          <w:rFonts w:hint="eastAsia" w:ascii="仿宋_GB2312" w:hAnsi="仿宋_GB2312" w:eastAsia="仿宋_GB2312" w:cs="仿宋_GB2312"/>
          <w:sz w:val="32"/>
          <w:szCs w:val="32"/>
          <w:lang w:eastAsia="zh-CN"/>
        </w:rPr>
        <w:t>该项目保护单位</w:t>
      </w:r>
      <w:r>
        <w:rPr>
          <w:rFonts w:hint="eastAsia" w:ascii="仿宋_GB2312" w:hAnsi="仿宋_GB2312" w:eastAsia="仿宋_GB2312" w:cs="仿宋_GB2312"/>
          <w:sz w:val="32"/>
          <w:szCs w:val="32"/>
        </w:rPr>
        <w:t>所在地的县</w:t>
      </w:r>
      <w:r>
        <w:rPr>
          <w:rFonts w:hint="eastAsia" w:ascii="仿宋_GB2312" w:hAnsi="仿宋_GB2312" w:eastAsia="仿宋_GB2312" w:cs="仿宋_GB2312"/>
          <w:sz w:val="32"/>
          <w:szCs w:val="32"/>
          <w:lang w:eastAsia="zh-CN"/>
        </w:rPr>
        <w:t>市区</w:t>
      </w:r>
      <w:r>
        <w:rPr>
          <w:rFonts w:hint="eastAsia" w:ascii="仿宋_GB2312" w:hAnsi="仿宋_GB2312" w:eastAsia="仿宋_GB2312" w:cs="仿宋_GB2312"/>
          <w:sz w:val="32"/>
          <w:szCs w:val="32"/>
        </w:rPr>
        <w:t>文化和旅游</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部门提出申请；</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（二）该项目保护单位所在地县</w:t>
      </w:r>
      <w:r>
        <w:rPr>
          <w:rFonts w:hint="eastAsia" w:ascii="仿宋_GB2312" w:hAnsi="仿宋_GB2312" w:eastAsia="仿宋_GB2312" w:cs="仿宋_GB2312"/>
          <w:b w:val="0"/>
          <w:bCs w:val="0"/>
          <w:kern w:val="0"/>
          <w:sz w:val="32"/>
          <w:szCs w:val="32"/>
          <w:lang w:eastAsia="zh-CN" w:bidi="ar"/>
        </w:rPr>
        <w:t>市区</w:t>
      </w:r>
      <w:r>
        <w:rPr>
          <w:rFonts w:hint="eastAsia" w:ascii="仿宋_GB2312" w:hAnsi="仿宋_GB2312" w:eastAsia="仿宋_GB2312" w:cs="仿宋_GB2312"/>
          <w:b w:val="0"/>
          <w:bCs w:val="0"/>
          <w:kern w:val="0"/>
          <w:sz w:val="32"/>
          <w:szCs w:val="32"/>
          <w:lang w:val="en-US" w:eastAsia="zh-CN" w:bidi="ar"/>
        </w:rPr>
        <w:t>文化和旅游行政部门组织遴选，提出推荐意见</w:t>
      </w:r>
      <w:r>
        <w:rPr>
          <w:rFonts w:hint="eastAsia" w:ascii="仿宋_GB2312" w:hAnsi="仿宋_GB2312" w:eastAsia="仿宋_GB2312" w:cs="仿宋_GB2312"/>
          <w:b w:val="0"/>
          <w:bCs w:val="0"/>
          <w:kern w:val="0"/>
          <w:sz w:val="32"/>
          <w:szCs w:val="32"/>
          <w:lang w:eastAsia="zh-CN" w:bidi="ar"/>
        </w:rPr>
        <w:t>，并报送</w:t>
      </w:r>
      <w:r>
        <w:rPr>
          <w:rFonts w:hint="eastAsia" w:ascii="仿宋_GB2312" w:hAnsi="仿宋_GB2312" w:eastAsia="仿宋_GB2312" w:cs="仿宋_GB2312"/>
          <w:b w:val="0"/>
          <w:bCs w:val="0"/>
          <w:kern w:val="0"/>
          <w:sz w:val="32"/>
          <w:szCs w:val="32"/>
          <w:lang w:val="en-US" w:eastAsia="zh-CN" w:bidi="ar"/>
        </w:rPr>
        <w:t>市州文化和旅游行政部门。该项目保护单位为市级部门直属单位的，直接向市州文化和旅游行政部门提出申请；</w:t>
      </w:r>
    </w:p>
    <w:p>
      <w:pPr>
        <w:keepNext w:val="0"/>
        <w:keepLines w:val="0"/>
        <w:pageBreakBefore w:val="0"/>
        <w:widowControl w:val="0"/>
        <w:kinsoku/>
        <w:wordWrap w:val="0"/>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（三）市州文化和旅游</w:t>
      </w:r>
      <w:r>
        <w:rPr>
          <w:rFonts w:hint="eastAsia" w:ascii="仿宋_GB2312" w:hAnsi="仿宋_GB2312" w:eastAsia="仿宋_GB2312" w:cs="仿宋_GB2312"/>
          <w:b w:val="0"/>
          <w:bCs w:val="0"/>
          <w:kern w:val="0"/>
          <w:sz w:val="32"/>
          <w:szCs w:val="32"/>
          <w:lang w:val="en-US" w:eastAsia="zh-CN" w:bidi="ar"/>
        </w:rPr>
        <w:t>行政</w:t>
      </w:r>
      <w:r>
        <w:rPr>
          <w:rFonts w:hint="eastAsia" w:ascii="仿宋_GB2312" w:hAnsi="仿宋_GB2312" w:eastAsia="仿宋_GB2312" w:cs="仿宋_GB2312"/>
          <w:sz w:val="32"/>
          <w:szCs w:val="32"/>
        </w:rPr>
        <w:t>部门组织材料审核、专家评审，提出推荐人选和审核意见，经向社会公示后，连同申报材料和审核意见一并报送</w:t>
      </w:r>
      <w:r>
        <w:rPr>
          <w:rFonts w:hint="eastAsia" w:ascii="仿宋_GB2312" w:hAnsi="仿宋_GB2312" w:eastAsia="仿宋_GB2312" w:cs="仿宋_GB2312"/>
          <w:sz w:val="32"/>
          <w:szCs w:val="32"/>
          <w:lang w:eastAsia="zh-CN"/>
        </w:rPr>
        <w:t>湖南</w:t>
      </w:r>
      <w:r>
        <w:rPr>
          <w:rFonts w:hint="eastAsia" w:ascii="仿宋_GB2312" w:hAnsi="仿宋_GB2312" w:eastAsia="仿宋_GB2312" w:cs="仿宋_GB2312"/>
          <w:sz w:val="32"/>
          <w:szCs w:val="32"/>
        </w:rPr>
        <w:t>省文化和旅游厅；</w:t>
      </w:r>
    </w:p>
    <w:p>
      <w:pPr>
        <w:keepNext w:val="0"/>
        <w:keepLines w:val="0"/>
        <w:pageBreakBefore w:val="0"/>
        <w:widowControl w:val="0"/>
        <w:kinsoku/>
        <w:wordWrap w:val="0"/>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湖南</w:t>
      </w:r>
      <w:r>
        <w:rPr>
          <w:rFonts w:hint="eastAsia" w:ascii="仿宋_GB2312" w:hAnsi="仿宋_GB2312" w:eastAsia="仿宋_GB2312" w:cs="仿宋_GB2312"/>
          <w:sz w:val="32"/>
          <w:szCs w:val="32"/>
        </w:rPr>
        <w:t>省文化和旅游厅组织对申报材料进行审核，符合要求的，进入评审程序；不符合要求的，退回材料并说明理由。</w:t>
      </w:r>
    </w:p>
    <w:p>
      <w:pPr>
        <w:keepNext w:val="0"/>
        <w:keepLines w:val="0"/>
        <w:pageBreakBefore w:val="0"/>
        <w:widowControl w:val="0"/>
        <w:kinsoku/>
        <w:overflowPunct/>
        <w:autoSpaceDE/>
        <w:autoSpaceDN/>
        <w:bidi w:val="0"/>
        <w:snapToGrid w:val="0"/>
        <w:spacing w:line="6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该项目保护单位为</w:t>
      </w:r>
      <w:r>
        <w:rPr>
          <w:rFonts w:hint="eastAsia" w:ascii="仿宋_GB2312" w:hAnsi="仿宋_GB2312" w:eastAsia="仿宋_GB2312" w:cs="仿宋_GB2312"/>
          <w:color w:val="000000"/>
          <w:sz w:val="32"/>
          <w:szCs w:val="32"/>
          <w:lang w:eastAsia="zh-CN"/>
        </w:rPr>
        <w:t>省级部门直属单位的</w:t>
      </w:r>
      <w:r>
        <w:rPr>
          <w:rFonts w:hint="eastAsia" w:ascii="仿宋_GB2312" w:hAnsi="仿宋_GB2312" w:eastAsia="仿宋_GB2312" w:cs="仿宋_GB2312"/>
          <w:sz w:val="32"/>
          <w:szCs w:val="32"/>
        </w:rPr>
        <w:t>，通过其主管单位直接向</w:t>
      </w:r>
      <w:r>
        <w:rPr>
          <w:rFonts w:hint="eastAsia" w:ascii="仿宋_GB2312" w:hAnsi="仿宋_GB2312" w:eastAsia="仿宋_GB2312" w:cs="仿宋_GB2312"/>
          <w:sz w:val="32"/>
          <w:szCs w:val="32"/>
          <w:lang w:eastAsia="zh-CN"/>
        </w:rPr>
        <w:t>湖南</w:t>
      </w:r>
      <w:r>
        <w:rPr>
          <w:rFonts w:hint="eastAsia" w:ascii="仿宋_GB2312" w:hAnsi="仿宋_GB2312" w:eastAsia="仿宋_GB2312" w:cs="仿宋_GB2312"/>
          <w:sz w:val="32"/>
          <w:szCs w:val="32"/>
        </w:rPr>
        <w:t>省文化和旅游厅推荐该项目</w:t>
      </w:r>
      <w:r>
        <w:rPr>
          <w:rFonts w:hint="eastAsia" w:ascii="仿宋_GB2312" w:hAnsi="仿宋_GB2312" w:eastAsia="仿宋_GB2312" w:cs="仿宋_GB2312"/>
          <w:sz w:val="32"/>
          <w:szCs w:val="32"/>
          <w:lang w:eastAsia="zh-CN"/>
        </w:rPr>
        <w:t>的专业技术人员（包含但不限于市州级</w:t>
      </w:r>
      <w:r>
        <w:rPr>
          <w:rFonts w:hint="eastAsia" w:ascii="仿宋_GB2312" w:hAnsi="仿宋_GB2312" w:eastAsia="仿宋_GB2312" w:cs="仿宋_GB2312"/>
          <w:b w:val="0"/>
          <w:bCs w:val="0"/>
          <w:kern w:val="2"/>
          <w:sz w:val="32"/>
          <w:szCs w:val="32"/>
          <w:lang w:val="en-US" w:eastAsia="zh-CN" w:bidi="ar-SA"/>
        </w:rPr>
        <w:t>非物质文化遗产代表性传承人</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省级非物质文化遗产代表性传承人</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autoSpaceDE/>
        <w:autoSpaceDN/>
        <w:bidi w:val="0"/>
        <w:snapToGrid w:val="0"/>
        <w:spacing w:line="64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第十</w:t>
      </w:r>
      <w:r>
        <w:rPr>
          <w:rFonts w:hint="eastAsia" w:ascii="黑体" w:hAnsi="黑体" w:eastAsia="黑体" w:cs="黑体"/>
          <w:b w:val="0"/>
          <w:bCs w:val="0"/>
          <w:kern w:val="2"/>
          <w:sz w:val="32"/>
          <w:szCs w:val="32"/>
          <w:lang w:eastAsia="zh-CN" w:bidi="ar-SA"/>
        </w:rPr>
        <w:t>二</w:t>
      </w:r>
      <w:r>
        <w:rPr>
          <w:rFonts w:hint="eastAsia" w:ascii="黑体" w:hAnsi="黑体" w:eastAsia="黑体" w:cs="黑体"/>
          <w:b w:val="0"/>
          <w:bCs w:val="0"/>
          <w:kern w:val="2"/>
          <w:sz w:val="32"/>
          <w:szCs w:val="32"/>
          <w:lang w:val="en-US" w:eastAsia="zh-CN" w:bidi="ar-SA"/>
        </w:rPr>
        <w:t>条</w:t>
      </w:r>
      <w:r>
        <w:rPr>
          <w:rFonts w:hint="eastAsia" w:ascii="仿宋_GB2312" w:hAnsi="仿宋_GB2312" w:eastAsia="仿宋_GB2312" w:cs="仿宋_GB2312"/>
          <w:b w:val="0"/>
          <w:bCs w:val="0"/>
          <w:color w:val="000000"/>
          <w:kern w:val="2"/>
          <w:sz w:val="32"/>
          <w:szCs w:val="32"/>
          <w:lang w:eastAsia="zh-CN" w:bidi="ar-SA"/>
        </w:rPr>
        <w:t xml:space="preserve"> </w:t>
      </w:r>
      <w:r>
        <w:rPr>
          <w:rFonts w:hint="eastAsia" w:ascii="仿宋_GB2312" w:hAnsi="仿宋_GB2312" w:eastAsia="仿宋_GB2312" w:cs="仿宋_GB2312"/>
          <w:sz w:val="32"/>
          <w:szCs w:val="32"/>
        </w:rPr>
        <w:t>申报省级非物质文化遗产代表性传承人应提供以下材料：</w:t>
      </w:r>
    </w:p>
    <w:p>
      <w:pPr>
        <w:keepNext w:val="0"/>
        <w:keepLines w:val="0"/>
        <w:pageBreakBefore w:val="0"/>
        <w:widowControl w:val="0"/>
        <w:kinsoku/>
        <w:wordWrap w:val="0"/>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（一）申请人姓名、</w:t>
      </w:r>
      <w:r>
        <w:rPr>
          <w:rFonts w:hint="eastAsia" w:ascii="仿宋_GB2312" w:hAnsi="仿宋_GB2312" w:eastAsia="仿宋_GB2312" w:cs="仿宋_GB2312"/>
          <w:sz w:val="32"/>
          <w:szCs w:val="32"/>
          <w:lang w:eastAsia="zh-CN"/>
        </w:rPr>
        <w:t>年龄、性别、</w:t>
      </w:r>
      <w:r>
        <w:rPr>
          <w:rFonts w:hint="eastAsia" w:ascii="仿宋_GB2312" w:hAnsi="仿宋_GB2312" w:eastAsia="仿宋_GB2312" w:cs="仿宋_GB2312"/>
          <w:sz w:val="32"/>
          <w:szCs w:val="32"/>
        </w:rPr>
        <w:t>民族、从业时间、被认定为市州</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非物质文化遗产代表性传承人</w:t>
      </w:r>
      <w:r>
        <w:rPr>
          <w:rFonts w:hint="eastAsia" w:ascii="仿宋_GB2312" w:hAnsi="仿宋_GB2312" w:eastAsia="仿宋_GB2312" w:cs="仿宋_GB2312"/>
          <w:sz w:val="32"/>
          <w:szCs w:val="32"/>
          <w:lang w:eastAsia="zh-CN"/>
        </w:rPr>
        <w:t>的文件</w:t>
      </w:r>
      <w:r>
        <w:rPr>
          <w:rFonts w:hint="eastAsia" w:ascii="仿宋_GB2312" w:hAnsi="仿宋_GB2312" w:eastAsia="仿宋_GB2312" w:cs="仿宋_GB2312"/>
          <w:sz w:val="32"/>
          <w:szCs w:val="32"/>
        </w:rPr>
        <w:t>等基本情况；</w:t>
      </w:r>
    </w:p>
    <w:p>
      <w:pPr>
        <w:keepNext w:val="0"/>
        <w:keepLines w:val="0"/>
        <w:pageBreakBefore w:val="0"/>
        <w:widowControl w:val="0"/>
        <w:kinsoku/>
        <w:wordWrap w:val="0"/>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（二）申请人的传承谱系或师承脉络、学习与实践经历； </w:t>
      </w:r>
    </w:p>
    <w:p>
      <w:pPr>
        <w:keepNext w:val="0"/>
        <w:keepLines w:val="0"/>
        <w:pageBreakBefore w:val="0"/>
        <w:widowControl w:val="0"/>
        <w:kinsoku/>
        <w:wordWrap w:val="0"/>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（三）申请人所掌握的</w:t>
      </w:r>
      <w:r>
        <w:rPr>
          <w:rFonts w:hint="eastAsia" w:ascii="仿宋_GB2312" w:hAnsi="仿宋_GB2312" w:eastAsia="仿宋_GB2312" w:cs="仿宋_GB2312"/>
          <w:sz w:val="32"/>
          <w:szCs w:val="32"/>
          <w:lang w:eastAsia="zh-CN"/>
        </w:rPr>
        <w:t>该项目</w:t>
      </w:r>
      <w:r>
        <w:rPr>
          <w:rFonts w:hint="eastAsia" w:ascii="仿宋_GB2312" w:hAnsi="仿宋_GB2312" w:eastAsia="仿宋_GB2312" w:cs="仿宋_GB2312"/>
          <w:sz w:val="32"/>
          <w:szCs w:val="32"/>
        </w:rPr>
        <w:t>知识和核心技艺、成就</w:t>
      </w:r>
      <w:r>
        <w:rPr>
          <w:rFonts w:hint="eastAsia" w:ascii="仿宋_GB2312" w:hAnsi="仿宋_GB2312" w:eastAsia="仿宋_GB2312" w:cs="仿宋_GB2312"/>
          <w:sz w:val="32"/>
          <w:szCs w:val="32"/>
          <w:lang w:eastAsia="zh-CN"/>
        </w:rPr>
        <w:t>成果、荣誉奖励</w:t>
      </w:r>
      <w:r>
        <w:rPr>
          <w:rFonts w:hint="eastAsia" w:ascii="仿宋_GB2312" w:hAnsi="仿宋_GB2312" w:eastAsia="仿宋_GB2312" w:cs="仿宋_GB2312"/>
          <w:sz w:val="32"/>
          <w:szCs w:val="32"/>
        </w:rPr>
        <w:t>及相关证明材料；</w:t>
      </w:r>
    </w:p>
    <w:p>
      <w:pPr>
        <w:keepNext w:val="0"/>
        <w:keepLines w:val="0"/>
        <w:pageBreakBefore w:val="0"/>
        <w:widowControl w:val="0"/>
        <w:kinsoku/>
        <w:wordWrap w:val="0"/>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（四）申请人持有该项目相关实物、资料的情况；</w:t>
      </w:r>
    </w:p>
    <w:p>
      <w:pPr>
        <w:keepNext w:val="0"/>
        <w:keepLines w:val="0"/>
        <w:pageBreakBefore w:val="0"/>
        <w:widowControl w:val="0"/>
        <w:kinsoku/>
        <w:wordWrap w:val="0"/>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（五）申请人授徒传艺、参与社会公益性活动等情况； </w:t>
      </w:r>
    </w:p>
    <w:p>
      <w:pPr>
        <w:keepNext w:val="0"/>
        <w:keepLines w:val="0"/>
        <w:pageBreakBefore w:val="0"/>
        <w:widowControl w:val="0"/>
        <w:kinsoku/>
        <w:wordWrap w:val="0"/>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（六）申请人志愿从事非物质文化遗产传承活动，履行代表性传承人相关义务的声明； </w:t>
      </w:r>
    </w:p>
    <w:p>
      <w:pPr>
        <w:keepNext w:val="0"/>
        <w:keepLines w:val="0"/>
        <w:pageBreakBefore w:val="0"/>
        <w:widowControl w:val="0"/>
        <w:kinsoku/>
        <w:wordWrap w:val="0"/>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（七）其他有助于说明申请人代表性和影响力的材料。</w:t>
      </w:r>
    </w:p>
    <w:p>
      <w:pPr>
        <w:keepNext w:val="0"/>
        <w:keepLines w:val="0"/>
        <w:pageBreakBefore w:val="0"/>
        <w:widowControl w:val="0"/>
        <w:kinsoku/>
        <w:overflowPunct/>
        <w:autoSpaceDE/>
        <w:autoSpaceDN/>
        <w:bidi w:val="0"/>
        <w:snapToGrid w:val="0"/>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对集体传承、大众实践的项目，可以认定代表性传承团体。</w:t>
      </w:r>
      <w:r>
        <w:rPr>
          <w:rFonts w:hint="eastAsia" w:ascii="仿宋_GB2312" w:hAnsi="仿宋_GB2312" w:eastAsia="仿宋_GB2312" w:cs="仿宋_GB2312"/>
          <w:sz w:val="32"/>
          <w:szCs w:val="32"/>
        </w:rPr>
        <w:t>团体传承申请人应提交团体成员组成名单、成员技艺特点及分工等材料。</w:t>
      </w:r>
    </w:p>
    <w:p>
      <w:pPr>
        <w:pStyle w:val="3"/>
        <w:keepNext w:val="0"/>
        <w:keepLines w:val="0"/>
        <w:pageBreakBefore w:val="0"/>
        <w:widowControl w:val="0"/>
        <w:kinsoku/>
        <w:wordWrap/>
        <w:overflowPunct/>
        <w:topLinePunct w:val="0"/>
        <w:autoSpaceDE/>
        <w:autoSpaceDN/>
        <w:bidi w:val="0"/>
        <w:adjustRightInd/>
        <w:snapToGrid w:val="0"/>
        <w:spacing w:line="640" w:lineRule="exact"/>
        <w:ind w:firstLine="0" w:firstLineChars="0"/>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第三章  认定</w:t>
      </w:r>
    </w:p>
    <w:p>
      <w:pPr>
        <w:pStyle w:val="11"/>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64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b w:val="0"/>
          <w:bCs w:val="0"/>
          <w:kern w:val="2"/>
          <w:sz w:val="32"/>
          <w:szCs w:val="32"/>
          <w:lang w:val="en-US" w:eastAsia="zh-CN" w:bidi="ar-SA"/>
        </w:rPr>
        <w:t>第十</w:t>
      </w:r>
      <w:r>
        <w:rPr>
          <w:rFonts w:hint="eastAsia" w:ascii="黑体" w:hAnsi="黑体" w:eastAsia="黑体" w:cs="黑体"/>
          <w:b w:val="0"/>
          <w:bCs w:val="0"/>
          <w:kern w:val="2"/>
          <w:sz w:val="32"/>
          <w:szCs w:val="32"/>
          <w:lang w:eastAsia="zh-CN" w:bidi="ar-SA"/>
        </w:rPr>
        <w:t>三</w:t>
      </w:r>
      <w:r>
        <w:rPr>
          <w:rFonts w:hint="eastAsia" w:ascii="黑体" w:hAnsi="黑体" w:eastAsia="黑体" w:cs="黑体"/>
          <w:b w:val="0"/>
          <w:bCs w:val="0"/>
          <w:kern w:val="2"/>
          <w:sz w:val="32"/>
          <w:szCs w:val="32"/>
          <w:lang w:val="en-US" w:eastAsia="zh-CN" w:bidi="ar-SA"/>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湖南</w:t>
      </w:r>
      <w:r>
        <w:rPr>
          <w:rFonts w:hint="eastAsia" w:ascii="仿宋_GB2312" w:hAnsi="仿宋_GB2312" w:eastAsia="仿宋_GB2312" w:cs="仿宋_GB2312"/>
          <w:kern w:val="2"/>
          <w:sz w:val="32"/>
          <w:szCs w:val="32"/>
          <w:lang w:val="en-US" w:eastAsia="zh-CN" w:bidi="ar-SA"/>
        </w:rPr>
        <w:t>省文化和旅游厅应当</w:t>
      </w:r>
      <w:r>
        <w:rPr>
          <w:rFonts w:hint="eastAsia" w:ascii="仿宋_GB2312" w:hAnsi="仿宋_GB2312" w:eastAsia="仿宋_GB2312" w:cs="仿宋_GB2312"/>
          <w:kern w:val="2"/>
          <w:sz w:val="32"/>
          <w:szCs w:val="32"/>
          <w:lang w:eastAsia="zh-CN" w:bidi="ar-SA"/>
        </w:rPr>
        <w:t>组织</w:t>
      </w:r>
      <w:r>
        <w:rPr>
          <w:rFonts w:hint="eastAsia" w:ascii="仿宋_GB2312" w:hAnsi="仿宋_GB2312" w:eastAsia="仿宋_GB2312" w:cs="仿宋_GB2312"/>
          <w:kern w:val="2"/>
          <w:sz w:val="32"/>
          <w:szCs w:val="32"/>
          <w:lang w:val="en-US" w:eastAsia="zh-CN" w:bidi="ar-SA"/>
        </w:rPr>
        <w:t>专家评审组和评审委员会，对</w:t>
      </w:r>
      <w:r>
        <w:rPr>
          <w:rFonts w:hint="eastAsia" w:ascii="仿宋_GB2312" w:hAnsi="仿宋_GB2312" w:eastAsia="仿宋_GB2312" w:cs="仿宋_GB2312"/>
          <w:kern w:val="2"/>
          <w:sz w:val="32"/>
          <w:szCs w:val="32"/>
          <w:lang w:eastAsia="zh-CN" w:bidi="ar-SA"/>
        </w:rPr>
        <w:t>申请认定为</w:t>
      </w:r>
      <w:r>
        <w:rPr>
          <w:rFonts w:hint="eastAsia" w:ascii="仿宋_GB2312" w:hAnsi="仿宋_GB2312" w:eastAsia="仿宋_GB2312" w:cs="仿宋_GB2312"/>
          <w:b w:val="0"/>
          <w:bCs w:val="0"/>
          <w:kern w:val="2"/>
          <w:sz w:val="32"/>
          <w:szCs w:val="32"/>
          <w:lang w:eastAsia="zh-CN" w:bidi="ar-SA"/>
        </w:rPr>
        <w:t>省级非物质文化遗产代表性传承人</w:t>
      </w:r>
      <w:r>
        <w:rPr>
          <w:rFonts w:hint="eastAsia" w:ascii="仿宋_GB2312" w:hAnsi="仿宋_GB2312" w:eastAsia="仿宋_GB2312" w:cs="仿宋_GB2312"/>
          <w:kern w:val="2"/>
          <w:sz w:val="32"/>
          <w:szCs w:val="32"/>
          <w:lang w:eastAsia="zh-CN" w:bidi="ar-SA"/>
        </w:rPr>
        <w:t>的人选</w:t>
      </w:r>
      <w:r>
        <w:rPr>
          <w:rFonts w:hint="eastAsia" w:ascii="仿宋_GB2312" w:hAnsi="仿宋_GB2312" w:eastAsia="仿宋_GB2312" w:cs="仿宋_GB2312"/>
          <w:kern w:val="2"/>
          <w:sz w:val="32"/>
          <w:szCs w:val="32"/>
          <w:lang w:val="en-US" w:eastAsia="zh-CN" w:bidi="ar-SA"/>
        </w:rPr>
        <w:t>进行</w:t>
      </w:r>
      <w:r>
        <w:rPr>
          <w:rFonts w:hint="eastAsia" w:ascii="仿宋_GB2312" w:hAnsi="仿宋_GB2312" w:eastAsia="仿宋_GB2312" w:cs="仿宋_GB2312"/>
          <w:kern w:val="2"/>
          <w:sz w:val="32"/>
          <w:szCs w:val="32"/>
          <w:lang w:eastAsia="zh-CN" w:bidi="ar-SA"/>
        </w:rPr>
        <w:t>初评和审议</w:t>
      </w:r>
      <w:r>
        <w:rPr>
          <w:rFonts w:hint="eastAsia" w:ascii="仿宋_GB2312" w:hAnsi="仿宋_GB2312" w:eastAsia="仿宋_GB2312" w:cs="仿宋_GB2312"/>
          <w:kern w:val="2"/>
          <w:sz w:val="32"/>
          <w:szCs w:val="32"/>
          <w:lang w:val="en-US" w:eastAsia="zh-CN" w:bidi="ar-SA"/>
        </w:rPr>
        <w:t>。其中专家评审组不少于</w:t>
      </w:r>
      <w:r>
        <w:rPr>
          <w:rFonts w:hint="eastAsia" w:ascii="Times New Roman" w:hAnsi="Times New Roman"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val="en-US" w:eastAsia="zh-CN" w:bidi="ar-SA"/>
        </w:rPr>
        <w:t>人，评审委员会不少于</w:t>
      </w:r>
      <w:r>
        <w:rPr>
          <w:rFonts w:hint="eastAsia" w:ascii="Times New Roman" w:hAnsi="Times New Roman" w:eastAsia="仿宋_GB2312" w:cs="仿宋_GB2312"/>
          <w:kern w:val="2"/>
          <w:sz w:val="32"/>
          <w:szCs w:val="32"/>
          <w:lang w:val="en-US" w:eastAsia="zh-CN" w:bidi="ar-SA"/>
        </w:rPr>
        <w:t>7</w:t>
      </w:r>
      <w:r>
        <w:rPr>
          <w:rFonts w:hint="eastAsia" w:ascii="仿宋_GB2312" w:hAnsi="仿宋_GB2312" w:eastAsia="仿宋_GB2312" w:cs="仿宋_GB2312"/>
          <w:kern w:val="2"/>
          <w:sz w:val="32"/>
          <w:szCs w:val="32"/>
          <w:lang w:val="en-US" w:eastAsia="zh-CN" w:bidi="ar-SA"/>
        </w:rPr>
        <w:t>人。根据需要</w:t>
      </w:r>
      <w:r>
        <w:rPr>
          <w:rFonts w:hint="eastAsia" w:ascii="仿宋_GB2312" w:hAnsi="仿宋_GB2312" w:eastAsia="仿宋_GB2312" w:cs="仿宋_GB2312"/>
          <w:kern w:val="2"/>
          <w:sz w:val="32"/>
          <w:szCs w:val="32"/>
          <w:lang w:eastAsia="zh-CN" w:bidi="ar-SA"/>
        </w:rPr>
        <w:t>，</w:t>
      </w:r>
      <w:r>
        <w:rPr>
          <w:rFonts w:hint="eastAsia" w:ascii="仿宋_GB2312" w:hAnsi="仿宋_GB2312" w:eastAsia="仿宋_GB2312" w:cs="仿宋_GB2312"/>
          <w:kern w:val="2"/>
          <w:sz w:val="32"/>
          <w:szCs w:val="32"/>
          <w:lang w:val="en-US" w:eastAsia="zh-CN" w:bidi="ar-SA"/>
        </w:rPr>
        <w:t>可以安排现场技艺展示和答辩环节，必要时进行实地考察。</w:t>
      </w:r>
    </w:p>
    <w:p>
      <w:pPr>
        <w:pStyle w:val="11"/>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64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专家评审组通过集体评议形成初评意见，送评审委员会审议。评审委员会对初评意见进行集体评议形成审议意见，向湖南</w:t>
      </w:r>
      <w:r>
        <w:rPr>
          <w:rFonts w:hint="eastAsia" w:ascii="仿宋_GB2312" w:hAnsi="仿宋_GB2312" w:eastAsia="仿宋_GB2312" w:cs="仿宋_GB2312"/>
          <w:spacing w:val="-6"/>
          <w:kern w:val="2"/>
          <w:sz w:val="32"/>
          <w:szCs w:val="32"/>
          <w:lang w:val="en-US" w:eastAsia="zh-CN" w:bidi="ar-SA"/>
        </w:rPr>
        <w:t>省文化和旅游厅提出</w:t>
      </w:r>
      <w:r>
        <w:rPr>
          <w:rFonts w:hint="eastAsia" w:ascii="仿宋_GB2312" w:hAnsi="仿宋_GB2312" w:eastAsia="仿宋_GB2312" w:cs="仿宋_GB2312"/>
          <w:b w:val="0"/>
          <w:bCs w:val="0"/>
          <w:spacing w:val="-6"/>
          <w:kern w:val="2"/>
          <w:sz w:val="32"/>
          <w:szCs w:val="32"/>
          <w:lang w:eastAsia="zh-CN" w:bidi="ar-SA"/>
        </w:rPr>
        <w:t>省级非物质文化遗产代表性传承人</w:t>
      </w:r>
      <w:r>
        <w:rPr>
          <w:rFonts w:hint="eastAsia" w:ascii="仿宋_GB2312" w:hAnsi="仿宋_GB2312" w:eastAsia="仿宋_GB2312" w:cs="仿宋_GB2312"/>
          <w:spacing w:val="-6"/>
          <w:kern w:val="2"/>
          <w:sz w:val="32"/>
          <w:szCs w:val="32"/>
          <w:lang w:val="en-US" w:eastAsia="zh-CN" w:bidi="ar-SA"/>
        </w:rPr>
        <w:t>推荐人选。</w:t>
      </w:r>
    </w:p>
    <w:p>
      <w:pPr>
        <w:keepNext w:val="0"/>
        <w:keepLines w:val="0"/>
        <w:pageBreakBefore w:val="0"/>
        <w:widowControl w:val="0"/>
        <w:suppressLineNumbers w:val="0"/>
        <w:kinsoku/>
        <w:overflowPunct/>
        <w:autoSpaceDE/>
        <w:autoSpaceDN/>
        <w:bidi w:val="0"/>
        <w:snapToGrid w:val="0"/>
        <w:spacing w:line="64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b w:val="0"/>
          <w:bCs w:val="0"/>
          <w:kern w:val="2"/>
          <w:sz w:val="32"/>
          <w:szCs w:val="32"/>
          <w:lang w:val="en-US" w:eastAsia="zh-CN" w:bidi="ar-SA"/>
        </w:rPr>
        <w:t xml:space="preserve">第十四条 </w:t>
      </w:r>
      <w:r>
        <w:rPr>
          <w:rFonts w:hint="eastAsia" w:ascii="仿宋_GB2312" w:hAnsi="仿宋_GB2312" w:eastAsia="仿宋_GB2312" w:cs="仿宋_GB2312"/>
          <w:kern w:val="2"/>
          <w:sz w:val="32"/>
          <w:szCs w:val="32"/>
          <w:lang w:val="en-US" w:eastAsia="zh-CN" w:bidi="ar-SA"/>
        </w:rPr>
        <w:t>专家评审组成员由湖南省文化和旅游厅根据评审工作需要从湖南省非物质文化遗产专家库中随机抽取。根据需要，可以邀请省级相关部门人员参加评审委员会。</w:t>
      </w:r>
    </w:p>
    <w:p>
      <w:pPr>
        <w:pStyle w:val="11"/>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640" w:lineRule="exact"/>
        <w:ind w:left="0"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黑体" w:hAnsi="黑体" w:eastAsia="黑体" w:cs="黑体"/>
          <w:b w:val="0"/>
          <w:bCs w:val="0"/>
          <w:kern w:val="2"/>
          <w:sz w:val="32"/>
          <w:szCs w:val="32"/>
          <w:lang w:val="en-US" w:eastAsia="zh-CN" w:bidi="ar-SA"/>
        </w:rPr>
        <w:t>第十</w:t>
      </w:r>
      <w:r>
        <w:rPr>
          <w:rFonts w:hint="eastAsia" w:ascii="黑体" w:hAnsi="黑体" w:eastAsia="黑体" w:cs="黑体"/>
          <w:b w:val="0"/>
          <w:bCs w:val="0"/>
          <w:kern w:val="2"/>
          <w:sz w:val="32"/>
          <w:szCs w:val="32"/>
          <w:lang w:eastAsia="zh-CN" w:bidi="ar-SA"/>
        </w:rPr>
        <w:t>五</w:t>
      </w:r>
      <w:r>
        <w:rPr>
          <w:rFonts w:hint="eastAsia" w:ascii="黑体" w:hAnsi="黑体" w:eastAsia="黑体" w:cs="黑体"/>
          <w:b w:val="0"/>
          <w:bCs w:val="0"/>
          <w:kern w:val="2"/>
          <w:sz w:val="32"/>
          <w:szCs w:val="32"/>
          <w:lang w:val="en-US" w:eastAsia="zh-CN" w:bidi="ar-SA"/>
        </w:rPr>
        <w:t>条</w:t>
      </w:r>
      <w:r>
        <w:rPr>
          <w:rFonts w:hint="eastAsia" w:ascii="黑体" w:hAnsi="黑体" w:eastAsia="黑体" w:cs="黑体"/>
          <w:b w:val="0"/>
          <w:bCs w:val="0"/>
          <w:kern w:val="2"/>
          <w:sz w:val="32"/>
          <w:szCs w:val="32"/>
          <w:lang w:eastAsia="zh-CN" w:bidi="ar-SA"/>
        </w:rPr>
        <w:t xml:space="preserve"> </w:t>
      </w:r>
      <w:r>
        <w:rPr>
          <w:rFonts w:hint="eastAsia" w:ascii="仿宋_GB2312" w:hAnsi="仿宋_GB2312" w:eastAsia="仿宋_GB2312" w:cs="仿宋_GB2312"/>
          <w:kern w:val="2"/>
          <w:sz w:val="32"/>
          <w:szCs w:val="32"/>
          <w:lang w:val="en-US" w:eastAsia="zh-CN" w:bidi="ar-SA"/>
        </w:rPr>
        <w:t>评审实行回避制度。专家评审组和评审委员会成员不得是申请人。与申请人有利益关系的，在评审该人选时应当回避。</w:t>
      </w:r>
      <w:r>
        <w:rPr>
          <w:rFonts w:hint="eastAsia" w:ascii="仿宋_GB2312" w:hAnsi="仿宋_GB2312" w:eastAsia="仿宋_GB2312" w:cs="仿宋_GB2312"/>
          <w:kern w:val="2"/>
          <w:sz w:val="32"/>
          <w:szCs w:val="32"/>
          <w:lang w:eastAsia="zh-CN" w:bidi="ar-SA"/>
        </w:rPr>
        <w:t xml:space="preserve"> </w:t>
      </w:r>
    </w:p>
    <w:p>
      <w:pPr>
        <w:pStyle w:val="11"/>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640" w:lineRule="exact"/>
        <w:ind w:left="0"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黑体" w:hAnsi="黑体" w:eastAsia="黑体" w:cs="黑体"/>
          <w:b w:val="0"/>
          <w:bCs w:val="0"/>
          <w:kern w:val="2"/>
          <w:sz w:val="32"/>
          <w:szCs w:val="32"/>
          <w:lang w:val="en-US" w:eastAsia="zh-CN" w:bidi="ar-SA"/>
        </w:rPr>
        <w:t>第十</w:t>
      </w:r>
      <w:r>
        <w:rPr>
          <w:rFonts w:hint="eastAsia" w:ascii="黑体" w:hAnsi="黑体" w:eastAsia="黑体" w:cs="黑体"/>
          <w:b w:val="0"/>
          <w:bCs w:val="0"/>
          <w:kern w:val="2"/>
          <w:sz w:val="32"/>
          <w:szCs w:val="32"/>
          <w:lang w:eastAsia="zh-CN" w:bidi="ar-SA"/>
        </w:rPr>
        <w:t xml:space="preserve">六条 </w:t>
      </w:r>
      <w:r>
        <w:rPr>
          <w:rFonts w:hint="eastAsia" w:ascii="仿宋_GB2312" w:hAnsi="仿宋_GB2312" w:eastAsia="仿宋_GB2312" w:cs="仿宋_GB2312"/>
          <w:sz w:val="32"/>
          <w:szCs w:val="32"/>
          <w:lang w:eastAsia="zh-CN"/>
        </w:rPr>
        <w:t>湖南</w:t>
      </w:r>
      <w:r>
        <w:rPr>
          <w:rFonts w:hint="eastAsia" w:ascii="仿宋_GB2312" w:hAnsi="仿宋_GB2312" w:eastAsia="仿宋_GB2312" w:cs="仿宋_GB2312"/>
          <w:sz w:val="32"/>
          <w:szCs w:val="32"/>
        </w:rPr>
        <w:t>省文化和旅游厅对</w:t>
      </w:r>
      <w:r>
        <w:rPr>
          <w:rFonts w:hint="eastAsia" w:ascii="仿宋_GB2312" w:hAnsi="仿宋_GB2312" w:eastAsia="仿宋_GB2312" w:cs="仿宋_GB2312"/>
          <w:kern w:val="2"/>
          <w:sz w:val="32"/>
          <w:szCs w:val="32"/>
          <w:lang w:val="en-US" w:eastAsia="zh-CN" w:bidi="ar-SA"/>
        </w:rPr>
        <w:t>评审委员会</w:t>
      </w:r>
      <w:r>
        <w:rPr>
          <w:rFonts w:hint="eastAsia" w:ascii="仿宋_GB2312" w:hAnsi="仿宋_GB2312" w:eastAsia="仿宋_GB2312" w:cs="仿宋_GB2312"/>
          <w:kern w:val="2"/>
          <w:sz w:val="32"/>
          <w:szCs w:val="32"/>
          <w:lang w:eastAsia="zh-CN" w:bidi="ar-SA"/>
        </w:rPr>
        <w:t>提出的</w:t>
      </w:r>
      <w:r>
        <w:rPr>
          <w:rFonts w:hint="eastAsia" w:ascii="仿宋_GB2312" w:hAnsi="仿宋_GB2312" w:eastAsia="仿宋_GB2312" w:cs="仿宋_GB2312"/>
          <w:b w:val="0"/>
          <w:bCs w:val="0"/>
          <w:kern w:val="2"/>
          <w:sz w:val="32"/>
          <w:szCs w:val="32"/>
          <w:lang w:eastAsia="zh-CN" w:bidi="ar-SA"/>
        </w:rPr>
        <w:t>省级非</w:t>
      </w:r>
      <w:r>
        <w:rPr>
          <w:rFonts w:hint="eastAsia" w:ascii="仿宋_GB2312" w:hAnsi="仿宋_GB2312" w:eastAsia="仿宋_GB2312" w:cs="仿宋_GB2312"/>
          <w:b w:val="0"/>
          <w:bCs w:val="0"/>
          <w:spacing w:val="-6"/>
          <w:kern w:val="2"/>
          <w:sz w:val="32"/>
          <w:szCs w:val="32"/>
          <w:lang w:eastAsia="zh-CN" w:bidi="ar-SA"/>
        </w:rPr>
        <w:t>物质文化遗产代表性传承人推荐人选向社会公示，</w:t>
      </w:r>
      <w:r>
        <w:rPr>
          <w:rFonts w:hint="eastAsia" w:ascii="仿宋_GB2312" w:hAnsi="仿宋_GB2312" w:eastAsia="仿宋_GB2312" w:cs="仿宋_GB2312"/>
          <w:spacing w:val="-6"/>
          <w:kern w:val="2"/>
          <w:sz w:val="32"/>
          <w:szCs w:val="32"/>
          <w:lang w:eastAsia="zh-CN" w:bidi="ar-SA"/>
        </w:rPr>
        <w:t>公示期为</w:t>
      </w:r>
      <w:r>
        <w:rPr>
          <w:rFonts w:hint="eastAsia" w:ascii="Times New Roman" w:hAnsi="Times New Roman" w:eastAsia="仿宋_GB2312" w:cs="仿宋_GB2312"/>
          <w:spacing w:val="-6"/>
          <w:kern w:val="2"/>
          <w:sz w:val="32"/>
          <w:szCs w:val="32"/>
          <w:lang w:eastAsia="zh-CN" w:bidi="ar-SA"/>
        </w:rPr>
        <w:t>20</w:t>
      </w:r>
      <w:r>
        <w:rPr>
          <w:rFonts w:hint="eastAsia" w:ascii="仿宋_GB2312" w:hAnsi="仿宋_GB2312" w:eastAsia="仿宋_GB2312" w:cs="仿宋_GB2312"/>
          <w:spacing w:val="-6"/>
          <w:kern w:val="2"/>
          <w:sz w:val="32"/>
          <w:szCs w:val="32"/>
          <w:lang w:eastAsia="zh-CN" w:bidi="ar-SA"/>
        </w:rPr>
        <w:t>日。</w:t>
      </w:r>
    </w:p>
    <w:p>
      <w:pPr>
        <w:keepNext w:val="0"/>
        <w:keepLines w:val="0"/>
        <w:pageBreakBefore w:val="0"/>
        <w:widowControl w:val="0"/>
        <w:numPr>
          <w:ilvl w:val="0"/>
          <w:numId w:val="0"/>
        </w:numPr>
        <w:kinsoku/>
        <w:overflowPunct/>
        <w:autoSpaceDE/>
        <w:autoSpaceDN/>
        <w:bidi w:val="0"/>
        <w:snapToGrid w:val="0"/>
        <w:spacing w:line="64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b w:val="0"/>
          <w:bCs w:val="0"/>
          <w:kern w:val="2"/>
          <w:sz w:val="32"/>
          <w:szCs w:val="32"/>
          <w:lang w:eastAsia="zh-CN" w:bidi="ar-SA"/>
        </w:rPr>
        <w:t>第十七条</w:t>
      </w:r>
      <w:r>
        <w:rPr>
          <w:rFonts w:hint="eastAsia" w:ascii="仿宋_GB2312" w:hAnsi="仿宋_GB2312" w:eastAsia="仿宋_GB2312" w:cs="仿宋_GB2312"/>
          <w:kern w:val="2"/>
          <w:sz w:val="32"/>
          <w:szCs w:val="32"/>
          <w:lang w:eastAsia="zh-CN" w:bidi="ar-SA"/>
        </w:rPr>
        <w:t xml:space="preserve"> </w:t>
      </w:r>
      <w:r>
        <w:rPr>
          <w:rFonts w:hint="eastAsia" w:ascii="仿宋_GB2312" w:hAnsi="仿宋_GB2312" w:eastAsia="仿宋_GB2312" w:cs="仿宋_GB2312"/>
          <w:kern w:val="2"/>
          <w:sz w:val="32"/>
          <w:szCs w:val="32"/>
          <w:lang w:val="en-US" w:eastAsia="zh-CN" w:bidi="ar-SA"/>
        </w:rPr>
        <w:t>公民、法人或者其他组织对</w:t>
      </w:r>
      <w:r>
        <w:rPr>
          <w:rFonts w:hint="eastAsia" w:ascii="仿宋_GB2312" w:hAnsi="仿宋_GB2312" w:eastAsia="仿宋_GB2312" w:cs="仿宋_GB2312"/>
          <w:b w:val="0"/>
          <w:bCs w:val="0"/>
          <w:kern w:val="2"/>
          <w:sz w:val="32"/>
          <w:szCs w:val="32"/>
          <w:lang w:eastAsia="zh-CN" w:bidi="ar-SA"/>
        </w:rPr>
        <w:t>省级非物质文化遗产代表性传承人</w:t>
      </w:r>
      <w:r>
        <w:rPr>
          <w:rFonts w:hint="eastAsia" w:ascii="仿宋_GB2312" w:hAnsi="仿宋_GB2312" w:eastAsia="仿宋_GB2312" w:cs="仿宋_GB2312"/>
          <w:kern w:val="2"/>
          <w:sz w:val="32"/>
          <w:szCs w:val="32"/>
          <w:lang w:val="en-US" w:eastAsia="zh-CN" w:bidi="ar-SA"/>
        </w:rPr>
        <w:t>推荐人选有异议的，可以在公示期间以书面形式实名向湖南省文化和旅游厅提出。</w:t>
      </w:r>
    </w:p>
    <w:p>
      <w:pPr>
        <w:keepNext w:val="0"/>
        <w:keepLines w:val="0"/>
        <w:pageBreakBefore w:val="0"/>
        <w:widowControl w:val="0"/>
        <w:kinsoku/>
        <w:overflowPunct/>
        <w:autoSpaceDE/>
        <w:autoSpaceDN/>
        <w:bidi w:val="0"/>
        <w:snapToGrid w:val="0"/>
        <w:spacing w:line="64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eastAsia="zh-CN" w:bidi="ar-SA"/>
        </w:rPr>
        <w:t>第十八条</w:t>
      </w:r>
      <w:r>
        <w:rPr>
          <w:rFonts w:hint="eastAsia" w:ascii="黑体" w:hAnsi="黑体" w:eastAsia="黑体" w:cs="黑体"/>
          <w:b w:val="0"/>
          <w:bCs w:val="0"/>
          <w:sz w:val="32"/>
          <w:szCs w:val="32"/>
        </w:rPr>
        <w:t xml:space="preserve"> </w:t>
      </w:r>
      <w:r>
        <w:rPr>
          <w:rFonts w:hint="eastAsia" w:ascii="仿宋_GB2312" w:hAnsi="仿宋_GB2312" w:eastAsia="仿宋_GB2312" w:cs="仿宋_GB2312"/>
          <w:b w:val="0"/>
          <w:bCs w:val="0"/>
          <w:sz w:val="32"/>
          <w:szCs w:val="32"/>
        </w:rPr>
        <w:t>公示期满后，</w:t>
      </w:r>
      <w:r>
        <w:rPr>
          <w:rFonts w:hint="eastAsia" w:ascii="仿宋_GB2312" w:hAnsi="仿宋_GB2312" w:eastAsia="仿宋_GB2312" w:cs="仿宋_GB2312"/>
          <w:b w:val="0"/>
          <w:bCs w:val="0"/>
          <w:sz w:val="32"/>
          <w:szCs w:val="32"/>
          <w:lang w:eastAsia="zh-CN"/>
        </w:rPr>
        <w:t>湖南</w:t>
      </w:r>
      <w:r>
        <w:rPr>
          <w:rFonts w:hint="eastAsia" w:ascii="仿宋_GB2312" w:hAnsi="仿宋_GB2312" w:eastAsia="仿宋_GB2312" w:cs="仿宋_GB2312"/>
          <w:b w:val="0"/>
          <w:bCs w:val="0"/>
          <w:sz w:val="32"/>
          <w:szCs w:val="32"/>
        </w:rPr>
        <w:t>省</w:t>
      </w:r>
      <w:r>
        <w:rPr>
          <w:rFonts w:hint="eastAsia" w:ascii="仿宋_GB2312" w:hAnsi="仿宋_GB2312" w:eastAsia="仿宋_GB2312" w:cs="仿宋_GB2312"/>
          <w:sz w:val="32"/>
          <w:szCs w:val="32"/>
        </w:rPr>
        <w:t>文化和旅游厅根据</w:t>
      </w:r>
      <w:r>
        <w:rPr>
          <w:rFonts w:hint="eastAsia" w:ascii="仿宋_GB2312" w:hAnsi="仿宋_GB2312" w:eastAsia="仿宋_GB2312" w:cs="仿宋_GB2312"/>
          <w:kern w:val="2"/>
          <w:sz w:val="32"/>
          <w:szCs w:val="32"/>
          <w:lang w:val="en-US" w:eastAsia="zh-CN" w:bidi="ar-SA"/>
        </w:rPr>
        <w:t>评审委员会</w:t>
      </w:r>
      <w:r>
        <w:rPr>
          <w:rFonts w:hint="eastAsia" w:ascii="仿宋_GB2312" w:hAnsi="仿宋_GB2312" w:eastAsia="仿宋_GB2312" w:cs="仿宋_GB2312"/>
          <w:kern w:val="2"/>
          <w:sz w:val="32"/>
          <w:szCs w:val="32"/>
          <w:lang w:eastAsia="zh-CN" w:bidi="ar-SA"/>
        </w:rPr>
        <w:t>审议意见和公示结果，审定</w:t>
      </w:r>
      <w:r>
        <w:rPr>
          <w:rFonts w:hint="eastAsia" w:ascii="仿宋_GB2312" w:hAnsi="仿宋_GB2312" w:eastAsia="仿宋_GB2312" w:cs="仿宋_GB2312"/>
          <w:b w:val="0"/>
          <w:bCs w:val="0"/>
          <w:kern w:val="2"/>
          <w:sz w:val="32"/>
          <w:szCs w:val="32"/>
          <w:lang w:eastAsia="zh-CN" w:bidi="ar-SA"/>
        </w:rPr>
        <w:t>省级非物质文化遗产代表性传承人</w:t>
      </w:r>
      <w:r>
        <w:rPr>
          <w:rFonts w:hint="eastAsia" w:ascii="仿宋_GB2312" w:hAnsi="仿宋_GB2312" w:eastAsia="仿宋_GB2312" w:cs="仿宋_GB2312"/>
          <w:sz w:val="32"/>
          <w:szCs w:val="32"/>
        </w:rPr>
        <w:t>名单，并予以公布、颁发证书。</w:t>
      </w:r>
    </w:p>
    <w:p>
      <w:pPr>
        <w:pStyle w:val="3"/>
        <w:keepNext w:val="0"/>
        <w:keepLines w:val="0"/>
        <w:pageBreakBefore w:val="0"/>
        <w:widowControl w:val="0"/>
        <w:kinsoku/>
        <w:wordWrap/>
        <w:overflowPunct/>
        <w:topLinePunct w:val="0"/>
        <w:autoSpaceDE/>
        <w:autoSpaceDN/>
        <w:bidi w:val="0"/>
        <w:adjustRightInd/>
        <w:snapToGrid w:val="0"/>
        <w:spacing w:line="640" w:lineRule="exact"/>
        <w:ind w:firstLine="0" w:firstLineChars="0"/>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第四章  管理</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kern w:val="2"/>
          <w:sz w:val="32"/>
          <w:szCs w:val="32"/>
          <w:lang w:val="en-US" w:eastAsia="zh-CN" w:bidi="ar-SA"/>
        </w:rPr>
        <w:t>第</w:t>
      </w:r>
      <w:r>
        <w:rPr>
          <w:rFonts w:hint="eastAsia" w:ascii="黑体" w:hAnsi="黑体" w:eastAsia="黑体" w:cs="黑体"/>
          <w:b w:val="0"/>
          <w:bCs w:val="0"/>
          <w:kern w:val="2"/>
          <w:sz w:val="32"/>
          <w:szCs w:val="32"/>
          <w:lang w:eastAsia="zh-CN" w:bidi="ar-SA"/>
        </w:rPr>
        <w:t>十九</w:t>
      </w:r>
      <w:r>
        <w:rPr>
          <w:rFonts w:hint="eastAsia" w:ascii="黑体" w:hAnsi="黑体" w:eastAsia="黑体" w:cs="黑体"/>
          <w:b w:val="0"/>
          <w:bCs w:val="0"/>
          <w:kern w:val="2"/>
          <w:sz w:val="32"/>
          <w:szCs w:val="32"/>
          <w:lang w:val="en-US" w:eastAsia="zh-CN" w:bidi="ar-SA"/>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kern w:val="2"/>
          <w:sz w:val="32"/>
          <w:szCs w:val="32"/>
          <w:lang w:eastAsia="zh-CN" w:bidi="ar-SA"/>
        </w:rPr>
        <w:t>各级</w:t>
      </w:r>
      <w:r>
        <w:rPr>
          <w:rFonts w:hint="eastAsia" w:ascii="仿宋_GB2312" w:hAnsi="仿宋_GB2312" w:eastAsia="仿宋_GB2312" w:cs="仿宋_GB2312"/>
          <w:color w:val="000000"/>
          <w:sz w:val="32"/>
          <w:szCs w:val="32"/>
        </w:rPr>
        <w:t>文化和旅游</w:t>
      </w:r>
      <w:r>
        <w:rPr>
          <w:rFonts w:hint="eastAsia" w:ascii="仿宋_GB2312" w:hAnsi="仿宋_GB2312" w:eastAsia="仿宋_GB2312" w:cs="仿宋_GB2312"/>
          <w:color w:val="auto"/>
          <w:sz w:val="32"/>
          <w:szCs w:val="32"/>
          <w:lang w:eastAsia="zh-CN"/>
        </w:rPr>
        <w:t>行政</w:t>
      </w:r>
      <w:r>
        <w:rPr>
          <w:rFonts w:hint="eastAsia" w:ascii="仿宋_GB2312" w:hAnsi="仿宋_GB2312" w:eastAsia="仿宋_GB2312" w:cs="仿宋_GB2312"/>
          <w:color w:val="000000"/>
          <w:sz w:val="32"/>
          <w:szCs w:val="32"/>
        </w:rPr>
        <w:t>部门根据需要采取下列措</w:t>
      </w:r>
      <w:r>
        <w:rPr>
          <w:rFonts w:hint="eastAsia" w:ascii="仿宋_GB2312" w:hAnsi="仿宋_GB2312" w:eastAsia="仿宋_GB2312" w:cs="仿宋_GB2312"/>
          <w:color w:val="000000"/>
          <w:spacing w:val="-6"/>
          <w:sz w:val="32"/>
          <w:szCs w:val="32"/>
        </w:rPr>
        <w:t>施，支持</w:t>
      </w:r>
      <w:r>
        <w:rPr>
          <w:rFonts w:hint="eastAsia" w:ascii="仿宋_GB2312" w:hAnsi="仿宋_GB2312" w:eastAsia="仿宋_GB2312" w:cs="仿宋_GB2312"/>
          <w:b w:val="0"/>
          <w:bCs w:val="0"/>
          <w:spacing w:val="-6"/>
          <w:kern w:val="2"/>
          <w:sz w:val="32"/>
          <w:szCs w:val="32"/>
          <w:lang w:eastAsia="zh-CN" w:bidi="ar-SA"/>
        </w:rPr>
        <w:t>省级非物质文化遗产代表性传承人</w:t>
      </w:r>
      <w:r>
        <w:rPr>
          <w:rFonts w:hint="eastAsia" w:ascii="仿宋_GB2312" w:hAnsi="仿宋_GB2312" w:eastAsia="仿宋_GB2312" w:cs="仿宋_GB2312"/>
          <w:color w:val="000000"/>
          <w:spacing w:val="-6"/>
          <w:sz w:val="32"/>
          <w:szCs w:val="32"/>
        </w:rPr>
        <w:t>开展传承、传播等活动：</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（一）提供或协调安排必要的</w:t>
      </w:r>
      <w:r>
        <w:rPr>
          <w:rFonts w:hint="eastAsia" w:ascii="仿宋_GB2312" w:hAnsi="仿宋_GB2312" w:eastAsia="仿宋_GB2312" w:cs="仿宋_GB2312"/>
          <w:color w:val="000000"/>
          <w:sz w:val="32"/>
          <w:szCs w:val="32"/>
          <w:lang w:eastAsia="zh-CN"/>
        </w:rPr>
        <w:t>保护、</w:t>
      </w:r>
      <w:r>
        <w:rPr>
          <w:rFonts w:hint="eastAsia" w:ascii="仿宋_GB2312" w:hAnsi="仿宋_GB2312" w:eastAsia="仿宋_GB2312" w:cs="仿宋_GB2312"/>
          <w:color w:val="000000"/>
          <w:sz w:val="32"/>
          <w:szCs w:val="32"/>
        </w:rPr>
        <w:t>传承场所；</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（二）提供必要的经费资助其开展授徒、传艺、交流等活动；</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（三）指导、支持其开展非物质文化遗产记录、整理、建档、研究、出版、展示展演等活动；</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（四）支持其参加学习、培训；</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（五）支持其参与社会公益性活动；</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（六）支持其开展非物质文化遗产</w:t>
      </w:r>
      <w:r>
        <w:rPr>
          <w:rFonts w:hint="eastAsia" w:ascii="仿宋_GB2312" w:hAnsi="仿宋_GB2312" w:eastAsia="仿宋_GB2312" w:cs="仿宋_GB2312"/>
          <w:color w:val="000000"/>
          <w:sz w:val="32"/>
          <w:szCs w:val="32"/>
          <w:lang w:eastAsia="zh-CN"/>
        </w:rPr>
        <w:t>保护、</w:t>
      </w:r>
      <w:r>
        <w:rPr>
          <w:rFonts w:hint="eastAsia" w:ascii="仿宋_GB2312" w:hAnsi="仿宋_GB2312" w:eastAsia="仿宋_GB2312" w:cs="仿宋_GB2312"/>
          <w:color w:val="000000"/>
          <w:sz w:val="32"/>
          <w:szCs w:val="32"/>
        </w:rPr>
        <w:t xml:space="preserve">传承、传播等活动的其他措施。  </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对无经济收入来源、生活确有困难的</w:t>
      </w:r>
      <w:r>
        <w:rPr>
          <w:rFonts w:hint="eastAsia" w:ascii="仿宋_GB2312" w:hAnsi="仿宋_GB2312" w:eastAsia="仿宋_GB2312" w:cs="仿宋_GB2312"/>
          <w:b w:val="0"/>
          <w:bCs w:val="0"/>
          <w:kern w:val="2"/>
          <w:sz w:val="32"/>
          <w:szCs w:val="32"/>
          <w:lang w:eastAsia="zh-CN" w:bidi="ar-SA"/>
        </w:rPr>
        <w:t>省级非物质文化遗产代表性传承人</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该项目</w:t>
      </w:r>
      <w:r>
        <w:rPr>
          <w:rFonts w:hint="eastAsia" w:ascii="仿宋_GB2312" w:hAnsi="仿宋_GB2312" w:eastAsia="仿宋_GB2312" w:cs="仿宋_GB2312"/>
          <w:color w:val="000000"/>
          <w:sz w:val="32"/>
          <w:szCs w:val="32"/>
        </w:rPr>
        <w:t>所在地</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文化和旅游</w:t>
      </w:r>
      <w:r>
        <w:rPr>
          <w:rFonts w:hint="eastAsia" w:ascii="仿宋_GB2312" w:hAnsi="仿宋_GB2312" w:eastAsia="仿宋_GB2312" w:cs="仿宋_GB2312"/>
          <w:color w:val="000000"/>
          <w:sz w:val="32"/>
          <w:szCs w:val="32"/>
          <w:lang w:eastAsia="zh-CN"/>
        </w:rPr>
        <w:t>行政</w:t>
      </w:r>
      <w:r>
        <w:rPr>
          <w:rFonts w:hint="eastAsia" w:ascii="仿宋_GB2312" w:hAnsi="仿宋_GB2312" w:eastAsia="仿宋_GB2312" w:cs="仿宋_GB2312"/>
          <w:color w:val="000000"/>
          <w:sz w:val="32"/>
          <w:szCs w:val="32"/>
        </w:rPr>
        <w:t xml:space="preserve">部门应当协调有关部门积极创造条件，并鼓励社会组织和个人提供资助，保障其基本生活需求。  </w:t>
      </w:r>
    </w:p>
    <w:p>
      <w:pPr>
        <w:keepNext w:val="0"/>
        <w:keepLines w:val="0"/>
        <w:pageBreakBefore w:val="0"/>
        <w:widowControl w:val="0"/>
        <w:kinsoku/>
        <w:overflowPunct/>
        <w:autoSpaceDE/>
        <w:autoSpaceDN/>
        <w:bidi w:val="0"/>
        <w:snapToGrid w:val="0"/>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eastAsia="zh-CN" w:bidi="ar-SA"/>
        </w:rPr>
        <w:t>第</w:t>
      </w:r>
      <w:r>
        <w:rPr>
          <w:rFonts w:hint="eastAsia" w:ascii="黑体" w:hAnsi="黑体" w:eastAsia="黑体" w:cs="黑体"/>
          <w:b w:val="0"/>
          <w:bCs w:val="0"/>
          <w:spacing w:val="-6"/>
          <w:kern w:val="2"/>
          <w:sz w:val="32"/>
          <w:szCs w:val="32"/>
          <w:lang w:eastAsia="zh-CN" w:bidi="ar-SA"/>
        </w:rPr>
        <w:t>二十条</w:t>
      </w:r>
      <w:r>
        <w:rPr>
          <w:rFonts w:hint="eastAsia" w:ascii="黑体" w:hAnsi="黑体" w:eastAsia="黑体" w:cs="黑体"/>
          <w:b w:val="0"/>
          <w:bCs w:val="0"/>
          <w:spacing w:val="-6"/>
          <w:sz w:val="32"/>
          <w:szCs w:val="32"/>
        </w:rPr>
        <w:t xml:space="preserve"> </w:t>
      </w:r>
      <w:r>
        <w:rPr>
          <w:rFonts w:hint="eastAsia" w:ascii="仿宋_GB2312" w:hAnsi="仿宋_GB2312" w:eastAsia="仿宋_GB2312" w:cs="仿宋_GB2312"/>
          <w:b w:val="0"/>
          <w:bCs w:val="0"/>
          <w:spacing w:val="-6"/>
          <w:kern w:val="2"/>
          <w:sz w:val="32"/>
          <w:szCs w:val="32"/>
          <w:lang w:eastAsia="zh-CN" w:bidi="ar-SA"/>
        </w:rPr>
        <w:t>省级非物质文化遗产代表性传承人</w:t>
      </w:r>
      <w:r>
        <w:rPr>
          <w:rFonts w:hint="eastAsia" w:ascii="仿宋_GB2312" w:hAnsi="仿宋_GB2312" w:eastAsia="仿宋_GB2312" w:cs="仿宋_GB2312"/>
          <w:spacing w:val="-6"/>
          <w:sz w:val="32"/>
          <w:szCs w:val="32"/>
        </w:rPr>
        <w:t>承担下列义务:</w:t>
      </w:r>
    </w:p>
    <w:p>
      <w:pPr>
        <w:keepNext w:val="0"/>
        <w:keepLines w:val="0"/>
        <w:pageBreakBefore w:val="0"/>
        <w:widowControl w:val="0"/>
        <w:kinsoku/>
        <w:wordWrap w:val="0"/>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（一）开展传承活动，培养后继人才；</w:t>
      </w:r>
    </w:p>
    <w:p>
      <w:pPr>
        <w:keepNext w:val="0"/>
        <w:keepLines w:val="0"/>
        <w:pageBreakBefore w:val="0"/>
        <w:widowControl w:val="0"/>
        <w:kinsoku/>
        <w:wordWrap w:val="0"/>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（二）妥善保存相关实物、资料；</w:t>
      </w:r>
    </w:p>
    <w:p>
      <w:pPr>
        <w:keepNext w:val="0"/>
        <w:keepLines w:val="0"/>
        <w:pageBreakBefore w:val="0"/>
        <w:widowControl w:val="0"/>
        <w:kinsoku/>
        <w:wordWrap w:val="0"/>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（三）配合文化和旅游</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部门及其他有关部门进行非物质文化遗产调查、记录和研究</w:t>
      </w:r>
      <w:r>
        <w:rPr>
          <w:rFonts w:hint="eastAsia" w:ascii="仿宋_GB2312" w:hAnsi="仿宋_GB2312" w:eastAsia="仿宋_GB2312" w:cs="仿宋_GB2312"/>
          <w:sz w:val="32"/>
          <w:szCs w:val="32"/>
          <w:lang w:eastAsia="zh-CN"/>
        </w:rPr>
        <w:t>等工作</w:t>
      </w:r>
      <w:r>
        <w:rPr>
          <w:rFonts w:hint="eastAsia" w:ascii="仿宋_GB2312" w:hAnsi="仿宋_GB2312" w:eastAsia="仿宋_GB2312" w:cs="仿宋_GB2312"/>
          <w:sz w:val="32"/>
          <w:szCs w:val="32"/>
        </w:rPr>
        <w:t>；</w:t>
      </w:r>
    </w:p>
    <w:p>
      <w:pPr>
        <w:keepNext w:val="0"/>
        <w:keepLines w:val="0"/>
        <w:pageBreakBefore w:val="0"/>
        <w:widowControl w:val="0"/>
        <w:kinsoku/>
        <w:wordWrap w:val="0"/>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（四）参与非物质文化遗产公益性宣传等活动；</w:t>
      </w:r>
    </w:p>
    <w:p>
      <w:pPr>
        <w:keepNext w:val="0"/>
        <w:keepLines w:val="0"/>
        <w:pageBreakBefore w:val="0"/>
        <w:widowControl w:val="0"/>
        <w:kinsoku/>
        <w:wordWrap w:val="0"/>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（五）接受文化和旅游</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部门指导、管理和考核评估；</w:t>
      </w:r>
    </w:p>
    <w:p>
      <w:pPr>
        <w:keepNext w:val="0"/>
        <w:keepLines w:val="0"/>
        <w:pageBreakBefore w:val="0"/>
        <w:widowControl w:val="0"/>
        <w:kinsoku/>
        <w:wordWrap w:val="0"/>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非物质文化遗产保护传承相关的其他义务。</w:t>
      </w:r>
    </w:p>
    <w:p>
      <w:pPr>
        <w:keepNext w:val="0"/>
        <w:keepLines w:val="0"/>
        <w:pageBreakBefore w:val="0"/>
        <w:widowControl w:val="0"/>
        <w:suppressLineNumbers w:val="0"/>
        <w:kinsoku/>
        <w:wordWrap w:val="0"/>
        <w:overflowPunct/>
        <w:topLinePunct/>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eastAsia="zh-CN" w:bidi="ar-SA"/>
        </w:rPr>
        <w:t>第二十一条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湖南</w:t>
      </w:r>
      <w:r>
        <w:rPr>
          <w:rFonts w:hint="eastAsia" w:ascii="仿宋_GB2312" w:hAnsi="仿宋_GB2312" w:eastAsia="仿宋_GB2312" w:cs="仿宋_GB2312"/>
          <w:sz w:val="32"/>
          <w:szCs w:val="32"/>
        </w:rPr>
        <w:t>省文化和旅游厅应当建立</w:t>
      </w:r>
      <w:r>
        <w:rPr>
          <w:rFonts w:hint="eastAsia" w:ascii="仿宋_GB2312" w:hAnsi="仿宋_GB2312" w:eastAsia="仿宋_GB2312" w:cs="仿宋_GB2312"/>
          <w:b w:val="0"/>
          <w:bCs w:val="0"/>
          <w:kern w:val="2"/>
          <w:sz w:val="32"/>
          <w:szCs w:val="32"/>
          <w:lang w:eastAsia="zh-CN" w:bidi="ar-SA"/>
        </w:rPr>
        <w:t>省级非物质文化遗产代表性传承人</w:t>
      </w:r>
      <w:r>
        <w:rPr>
          <w:rFonts w:hint="eastAsia" w:ascii="仿宋_GB2312" w:hAnsi="仿宋_GB2312" w:eastAsia="仿宋_GB2312" w:cs="仿宋_GB2312"/>
          <w:sz w:val="32"/>
          <w:szCs w:val="32"/>
          <w:lang w:val="en-US" w:eastAsia="zh-CN"/>
        </w:rPr>
        <w:t>数字化档案</w:t>
      </w:r>
      <w:r>
        <w:rPr>
          <w:rFonts w:hint="eastAsia" w:ascii="仿宋_GB2312" w:hAnsi="仿宋_GB2312" w:eastAsia="仿宋_GB2312" w:cs="仿宋_GB2312"/>
          <w:sz w:val="32"/>
          <w:szCs w:val="32"/>
        </w:rPr>
        <w:t>，并及时更新相关信息。</w:t>
      </w:r>
    </w:p>
    <w:p>
      <w:pPr>
        <w:keepNext w:val="0"/>
        <w:keepLines w:val="0"/>
        <w:pageBreakBefore w:val="0"/>
        <w:widowControl w:val="0"/>
        <w:kinsoku/>
        <w:overflowPunct/>
        <w:autoSpaceDE/>
        <w:autoSpaceDN/>
        <w:bidi w:val="0"/>
        <w:snapToGrid w:val="0"/>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档案内容主要包括传承人基本信息、参加学习培训、开展传承活动、参与社会公益性活动情况、年度评估情况等。</w:t>
      </w:r>
    </w:p>
    <w:p>
      <w:pPr>
        <w:pStyle w:val="11"/>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64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b w:val="0"/>
          <w:bCs w:val="0"/>
          <w:kern w:val="2"/>
          <w:sz w:val="32"/>
          <w:szCs w:val="32"/>
          <w:lang w:val="en-US" w:eastAsia="zh-CN" w:bidi="ar-SA"/>
        </w:rPr>
        <w:t>第二十</w:t>
      </w:r>
      <w:r>
        <w:rPr>
          <w:rFonts w:hint="eastAsia" w:ascii="黑体" w:hAnsi="黑体" w:eastAsia="黑体" w:cs="黑体"/>
          <w:b w:val="0"/>
          <w:bCs w:val="0"/>
          <w:kern w:val="2"/>
          <w:sz w:val="32"/>
          <w:szCs w:val="32"/>
          <w:lang w:eastAsia="zh-CN" w:bidi="ar-SA"/>
        </w:rPr>
        <w:t>二</w:t>
      </w:r>
      <w:r>
        <w:rPr>
          <w:rFonts w:hint="eastAsia" w:ascii="黑体" w:hAnsi="黑体" w:eastAsia="黑体" w:cs="黑体"/>
          <w:b w:val="0"/>
          <w:bCs w:val="0"/>
          <w:kern w:val="2"/>
          <w:sz w:val="32"/>
          <w:szCs w:val="32"/>
          <w:lang w:val="en-US" w:eastAsia="zh-CN" w:bidi="ar-SA"/>
        </w:rPr>
        <w:t>条</w:t>
      </w:r>
      <w:r>
        <w:rPr>
          <w:rFonts w:hint="eastAsia" w:ascii="黑体" w:hAnsi="黑体" w:eastAsia="黑体" w:cs="黑体"/>
          <w:b w:val="0"/>
          <w:bCs w:val="0"/>
          <w:kern w:val="2"/>
          <w:sz w:val="32"/>
          <w:szCs w:val="32"/>
          <w:lang w:eastAsia="zh-CN" w:bidi="ar-SA"/>
        </w:rPr>
        <w:t xml:space="preserve"> </w:t>
      </w:r>
      <w:r>
        <w:rPr>
          <w:rFonts w:hint="eastAsia" w:ascii="仿宋_GB2312" w:hAnsi="仿宋_GB2312" w:eastAsia="仿宋_GB2312" w:cs="仿宋_GB2312"/>
          <w:b w:val="0"/>
          <w:bCs w:val="0"/>
          <w:kern w:val="2"/>
          <w:sz w:val="32"/>
          <w:szCs w:val="32"/>
          <w:lang w:eastAsia="zh-CN" w:bidi="ar-SA"/>
        </w:rPr>
        <w:t>省级非物质文化遗产代表性传承人</w:t>
      </w:r>
      <w:r>
        <w:rPr>
          <w:rFonts w:hint="eastAsia" w:ascii="仿宋_GB2312" w:hAnsi="仿宋_GB2312" w:eastAsia="仿宋_GB2312" w:cs="仿宋_GB2312"/>
          <w:kern w:val="2"/>
          <w:sz w:val="32"/>
          <w:szCs w:val="32"/>
          <w:lang w:val="en-US" w:eastAsia="zh-CN" w:bidi="ar-SA"/>
        </w:rPr>
        <w:t>公布信息与其法定信息不一致的，由市</w:t>
      </w:r>
      <w:r>
        <w:rPr>
          <w:rFonts w:hint="eastAsia" w:ascii="仿宋_GB2312" w:hAnsi="仿宋_GB2312" w:eastAsia="仿宋_GB2312" w:cs="仿宋_GB2312"/>
          <w:kern w:val="2"/>
          <w:sz w:val="32"/>
          <w:szCs w:val="32"/>
          <w:lang w:eastAsia="zh-CN" w:bidi="ar-SA"/>
        </w:rPr>
        <w:t>州</w:t>
      </w:r>
      <w:r>
        <w:rPr>
          <w:rFonts w:hint="eastAsia" w:ascii="仿宋_GB2312" w:hAnsi="仿宋_GB2312" w:eastAsia="仿宋_GB2312" w:cs="仿宋_GB2312"/>
          <w:kern w:val="2"/>
          <w:sz w:val="32"/>
          <w:szCs w:val="32"/>
          <w:lang w:val="en-US" w:eastAsia="zh-CN" w:bidi="ar-SA"/>
        </w:rPr>
        <w:t>文化和旅游行政部门核实，并将核实情况提交湖南省文化和旅游厅，由湖南省文化和旅游厅审定后予以更正。</w:t>
      </w:r>
    </w:p>
    <w:p>
      <w:pPr>
        <w:pStyle w:val="11"/>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640" w:lineRule="exact"/>
        <w:ind w:lef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kern w:val="2"/>
          <w:sz w:val="32"/>
          <w:szCs w:val="32"/>
          <w:lang w:val="en-US" w:eastAsia="zh-CN" w:bidi="ar-SA"/>
        </w:rPr>
        <w:t xml:space="preserve">第二十三条 </w:t>
      </w:r>
      <w:r>
        <w:rPr>
          <w:rFonts w:hint="eastAsia" w:ascii="仿宋_GB2312" w:hAnsi="仿宋_GB2312" w:eastAsia="仿宋_GB2312" w:cs="仿宋_GB2312"/>
          <w:b w:val="0"/>
          <w:bCs w:val="0"/>
          <w:kern w:val="2"/>
          <w:sz w:val="32"/>
          <w:szCs w:val="32"/>
          <w:lang w:eastAsia="zh-CN" w:bidi="ar-SA"/>
        </w:rPr>
        <w:t>省级非物质文化遗产代表性传承人</w:t>
      </w:r>
      <w:r>
        <w:rPr>
          <w:rFonts w:hint="eastAsia" w:ascii="仿宋_GB2312" w:hAnsi="仿宋_GB2312" w:eastAsia="仿宋_GB2312" w:cs="仿宋_GB2312"/>
          <w:b w:val="0"/>
          <w:bCs w:val="0"/>
          <w:sz w:val="32"/>
          <w:szCs w:val="32"/>
          <w:lang w:val="en-US" w:eastAsia="zh-CN"/>
        </w:rPr>
        <w:t>的管理工作坚持属地管理的原则。</w:t>
      </w:r>
    </w:p>
    <w:p>
      <w:pPr>
        <w:pStyle w:val="11"/>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64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省级非物质文化遗产代表性传承人每年年初应当明确年度传承计划和具体目标任务，同时对上一年度传承工作绩效和传承补助资金使用情况进行总结，并向所在地的县市区文化和旅游行政部门提交书面报告。</w:t>
      </w:r>
    </w:p>
    <w:p>
      <w:pPr>
        <w:pStyle w:val="11"/>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64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省级非物质文化遗产代表性传承人</w:t>
      </w:r>
      <w:r>
        <w:rPr>
          <w:rFonts w:hint="eastAsia" w:ascii="仿宋_GB2312" w:hAnsi="仿宋_GB2312" w:eastAsia="仿宋_GB2312" w:cs="仿宋_GB2312"/>
          <w:color w:val="000000"/>
          <w:sz w:val="32"/>
          <w:szCs w:val="32"/>
          <w:lang w:val="en-US" w:eastAsia="zh-CN"/>
        </w:rPr>
        <w:t>为</w:t>
      </w:r>
      <w:r>
        <w:rPr>
          <w:rFonts w:hint="eastAsia" w:ascii="仿宋_GB2312" w:hAnsi="仿宋_GB2312" w:eastAsia="仿宋_GB2312" w:cs="仿宋_GB2312"/>
          <w:color w:val="000000"/>
          <w:sz w:val="32"/>
          <w:szCs w:val="32"/>
          <w:lang w:eastAsia="zh-CN"/>
        </w:rPr>
        <w:t>省级部门直属单位的</w:t>
      </w:r>
      <w:r>
        <w:rPr>
          <w:rFonts w:hint="eastAsia" w:ascii="仿宋_GB2312" w:hAnsi="仿宋_GB2312" w:eastAsia="仿宋_GB2312" w:cs="仿宋_GB2312"/>
          <w:sz w:val="32"/>
          <w:szCs w:val="32"/>
        </w:rPr>
        <w:t>，通过其主管单位直接向</w:t>
      </w:r>
      <w:r>
        <w:rPr>
          <w:rFonts w:hint="eastAsia" w:ascii="仿宋_GB2312" w:hAnsi="仿宋_GB2312" w:eastAsia="仿宋_GB2312" w:cs="仿宋_GB2312"/>
          <w:sz w:val="32"/>
          <w:szCs w:val="32"/>
          <w:lang w:eastAsia="zh-CN"/>
        </w:rPr>
        <w:t>湖南</w:t>
      </w:r>
      <w:r>
        <w:rPr>
          <w:rFonts w:hint="eastAsia" w:ascii="仿宋_GB2312" w:hAnsi="仿宋_GB2312" w:eastAsia="仿宋_GB2312" w:cs="仿宋_GB2312"/>
          <w:sz w:val="32"/>
          <w:szCs w:val="32"/>
        </w:rPr>
        <w:t>省文化和旅游厅</w:t>
      </w:r>
      <w:r>
        <w:rPr>
          <w:rFonts w:hint="eastAsia" w:ascii="仿宋_GB2312" w:hAnsi="仿宋_GB2312" w:eastAsia="仿宋_GB2312" w:cs="仿宋_GB2312"/>
          <w:kern w:val="2"/>
          <w:sz w:val="32"/>
          <w:szCs w:val="32"/>
          <w:lang w:val="en-US" w:eastAsia="zh-CN" w:bidi="ar-SA"/>
        </w:rPr>
        <w:t>提交书面报告。</w:t>
      </w:r>
    </w:p>
    <w:p>
      <w:pPr>
        <w:pStyle w:val="11"/>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64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b w:val="0"/>
          <w:bCs w:val="0"/>
          <w:kern w:val="2"/>
          <w:sz w:val="32"/>
          <w:szCs w:val="32"/>
          <w:lang w:val="en-US" w:eastAsia="zh-CN" w:bidi="ar-SA"/>
        </w:rPr>
        <w:t xml:space="preserve">第二十四条 </w:t>
      </w:r>
      <w:r>
        <w:rPr>
          <w:rFonts w:hint="eastAsia" w:ascii="仿宋_GB2312" w:hAnsi="仿宋_GB2312" w:eastAsia="仿宋_GB2312" w:cs="仿宋_GB2312"/>
          <w:kern w:val="2"/>
          <w:sz w:val="32"/>
          <w:szCs w:val="32"/>
          <w:lang w:val="en-US" w:eastAsia="zh-CN" w:bidi="ar-SA"/>
        </w:rPr>
        <w:t>湖南省文化和旅游厅每两年组织对省级非物质文化遗产代表性传承人履行义务情况进行评估，</w:t>
      </w:r>
      <w:r>
        <w:rPr>
          <w:rFonts w:hint="eastAsia" w:ascii="仿宋_GB2312" w:hAnsi="仿宋_GB2312" w:eastAsia="仿宋_GB2312" w:cs="仿宋_GB2312"/>
          <w:color w:val="000000"/>
          <w:kern w:val="2"/>
          <w:sz w:val="32"/>
          <w:szCs w:val="32"/>
          <w:lang w:val="en-US" w:eastAsia="zh-CN" w:bidi="ar-SA"/>
        </w:rPr>
        <w:t>根据需要可以组织第三方评估。</w:t>
      </w:r>
      <w:r>
        <w:rPr>
          <w:rFonts w:hint="eastAsia" w:ascii="仿宋_GB2312" w:hAnsi="仿宋_GB2312" w:eastAsia="仿宋_GB2312" w:cs="仿宋_GB2312"/>
          <w:kern w:val="2"/>
          <w:sz w:val="32"/>
          <w:szCs w:val="32"/>
          <w:lang w:val="en-US" w:eastAsia="zh-CN" w:bidi="ar-SA"/>
        </w:rPr>
        <w:t>评估实施细则另行制定。</w:t>
      </w:r>
    </w:p>
    <w:p>
      <w:pPr>
        <w:pStyle w:val="11"/>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640" w:lineRule="exact"/>
        <w:ind w:left="0" w:firstLine="640"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湖南</w:t>
      </w:r>
      <w:r>
        <w:rPr>
          <w:rFonts w:hint="eastAsia" w:ascii="仿宋_GB2312" w:hAnsi="仿宋_GB2312" w:eastAsia="仿宋_GB2312" w:cs="仿宋_GB2312"/>
          <w:color w:val="000000"/>
          <w:kern w:val="2"/>
          <w:sz w:val="32"/>
          <w:szCs w:val="32"/>
          <w:lang w:val="en-US" w:eastAsia="zh-CN" w:bidi="ar-SA"/>
        </w:rPr>
        <w:t>省文化和旅游厅认定的评估结果作为</w:t>
      </w:r>
      <w:r>
        <w:rPr>
          <w:rFonts w:hint="eastAsia" w:ascii="仿宋_GB2312" w:hAnsi="仿宋_GB2312" w:eastAsia="仿宋_GB2312" w:cs="仿宋_GB2312"/>
          <w:color w:val="000000"/>
          <w:kern w:val="2"/>
          <w:sz w:val="32"/>
          <w:szCs w:val="32"/>
          <w:lang w:eastAsia="zh-CN" w:bidi="ar-SA"/>
        </w:rPr>
        <w:t>继续</w:t>
      </w:r>
      <w:r>
        <w:rPr>
          <w:rFonts w:hint="eastAsia" w:ascii="仿宋_GB2312" w:hAnsi="仿宋_GB2312" w:eastAsia="仿宋_GB2312" w:cs="仿宋_GB2312"/>
          <w:color w:val="000000"/>
          <w:kern w:val="2"/>
          <w:sz w:val="32"/>
          <w:szCs w:val="32"/>
          <w:lang w:val="en-US" w:eastAsia="zh-CN" w:bidi="ar-SA"/>
        </w:rPr>
        <w:t>享有</w:t>
      </w:r>
      <w:r>
        <w:rPr>
          <w:rFonts w:hint="eastAsia" w:ascii="仿宋_GB2312" w:hAnsi="仿宋_GB2312" w:eastAsia="仿宋_GB2312" w:cs="仿宋_GB2312"/>
          <w:b w:val="0"/>
          <w:bCs w:val="0"/>
          <w:kern w:val="2"/>
          <w:sz w:val="32"/>
          <w:szCs w:val="32"/>
          <w:lang w:eastAsia="zh-CN" w:bidi="ar-SA"/>
        </w:rPr>
        <w:t>省级非物质文化遗产代表性传承人</w:t>
      </w:r>
      <w:r>
        <w:rPr>
          <w:rFonts w:hint="eastAsia" w:ascii="仿宋_GB2312" w:hAnsi="仿宋_GB2312" w:eastAsia="仿宋_GB2312" w:cs="仿宋_GB2312"/>
          <w:color w:val="000000"/>
          <w:kern w:val="2"/>
          <w:sz w:val="32"/>
          <w:szCs w:val="32"/>
          <w:lang w:val="en-US" w:eastAsia="zh-CN" w:bidi="ar-SA"/>
        </w:rPr>
        <w:t>资格、</w:t>
      </w:r>
      <w:r>
        <w:rPr>
          <w:rFonts w:hint="eastAsia" w:ascii="仿宋_GB2312" w:hAnsi="仿宋_GB2312" w:eastAsia="仿宋_GB2312" w:cs="仿宋_GB2312"/>
          <w:color w:val="000000"/>
          <w:kern w:val="2"/>
          <w:sz w:val="32"/>
          <w:szCs w:val="32"/>
          <w:lang w:eastAsia="zh-CN" w:bidi="ar-SA"/>
        </w:rPr>
        <w:t>给予传承</w:t>
      </w:r>
      <w:r>
        <w:rPr>
          <w:rFonts w:hint="eastAsia" w:ascii="仿宋_GB2312" w:hAnsi="仿宋_GB2312" w:eastAsia="仿宋_GB2312" w:cs="仿宋_GB2312"/>
          <w:color w:val="000000"/>
          <w:kern w:val="2"/>
          <w:sz w:val="32"/>
          <w:szCs w:val="32"/>
          <w:lang w:val="en-US" w:eastAsia="zh-CN" w:bidi="ar-SA"/>
        </w:rPr>
        <w:t>补助的主要依据</w:t>
      </w:r>
      <w:r>
        <w:rPr>
          <w:rFonts w:hint="eastAsia" w:ascii="仿宋_GB2312" w:hAnsi="仿宋_GB2312" w:eastAsia="仿宋_GB2312" w:cs="仿宋_GB2312"/>
          <w:color w:val="000000"/>
          <w:kern w:val="2"/>
          <w:sz w:val="32"/>
          <w:szCs w:val="32"/>
          <w:lang w:eastAsia="zh-CN" w:bidi="ar-SA"/>
        </w:rPr>
        <w:t>。</w:t>
      </w:r>
    </w:p>
    <w:p>
      <w:pPr>
        <w:keepNext w:val="0"/>
        <w:keepLines w:val="0"/>
        <w:pageBreakBefore w:val="0"/>
        <w:widowControl w:val="0"/>
        <w:kinsoku/>
        <w:overflowPunct/>
        <w:autoSpaceDE/>
        <w:autoSpaceDN/>
        <w:bidi w:val="0"/>
        <w:snapToGrid w:val="0"/>
        <w:spacing w:line="64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kern w:val="2"/>
          <w:sz w:val="32"/>
          <w:szCs w:val="32"/>
          <w:lang w:eastAsia="zh-CN" w:bidi="ar-SA"/>
        </w:rPr>
        <w:t xml:space="preserve">第二十五条 </w:t>
      </w:r>
      <w:r>
        <w:rPr>
          <w:rFonts w:hint="eastAsia" w:ascii="仿宋_GB2312" w:hAnsi="仿宋_GB2312" w:eastAsia="仿宋_GB2312" w:cs="仿宋_GB2312"/>
          <w:sz w:val="32"/>
          <w:szCs w:val="32"/>
          <w:lang w:eastAsia="zh-CN"/>
        </w:rPr>
        <w:t>湖南</w:t>
      </w:r>
      <w:r>
        <w:rPr>
          <w:rFonts w:hint="eastAsia" w:ascii="仿宋_GB2312" w:hAnsi="仿宋_GB2312" w:eastAsia="仿宋_GB2312" w:cs="仿宋_GB2312"/>
          <w:sz w:val="32"/>
          <w:szCs w:val="32"/>
        </w:rPr>
        <w:t>省文化</w:t>
      </w:r>
      <w:r>
        <w:rPr>
          <w:rFonts w:hint="eastAsia" w:ascii="仿宋_GB2312" w:hAnsi="仿宋_GB2312" w:eastAsia="仿宋_GB2312" w:cs="仿宋_GB2312"/>
          <w:color w:val="000000"/>
          <w:sz w:val="32"/>
          <w:szCs w:val="32"/>
        </w:rPr>
        <w:t>和旅游厅按照有关规定，会同有关部门对做出突出贡献的</w:t>
      </w:r>
      <w:r>
        <w:rPr>
          <w:rFonts w:hint="eastAsia" w:ascii="仿宋_GB2312" w:hAnsi="仿宋_GB2312" w:eastAsia="仿宋_GB2312" w:cs="仿宋_GB2312"/>
          <w:b w:val="0"/>
          <w:bCs w:val="0"/>
          <w:kern w:val="2"/>
          <w:sz w:val="32"/>
          <w:szCs w:val="32"/>
          <w:lang w:eastAsia="zh-CN" w:bidi="ar-SA"/>
        </w:rPr>
        <w:t>省级非物质文化遗产代表性传承人</w:t>
      </w:r>
      <w:r>
        <w:rPr>
          <w:rFonts w:hint="eastAsia" w:ascii="仿宋_GB2312" w:hAnsi="仿宋_GB2312" w:eastAsia="仿宋_GB2312" w:cs="仿宋_GB2312"/>
          <w:color w:val="000000"/>
          <w:sz w:val="32"/>
          <w:szCs w:val="32"/>
        </w:rPr>
        <w:t>予以表彰和奖励。</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黑体" w:hAnsi="黑体" w:eastAsia="黑体" w:cs="黑体"/>
          <w:b w:val="0"/>
          <w:bCs w:val="0"/>
          <w:kern w:val="2"/>
          <w:sz w:val="32"/>
          <w:szCs w:val="32"/>
          <w:lang w:eastAsia="zh-CN" w:bidi="ar-SA"/>
        </w:rPr>
        <w:t xml:space="preserve">第二十六条 </w:t>
      </w:r>
      <w:r>
        <w:rPr>
          <w:rFonts w:hint="eastAsia" w:ascii="仿宋_GB2312" w:hAnsi="仿宋_GB2312" w:eastAsia="仿宋_GB2312" w:cs="仿宋_GB2312"/>
          <w:color w:val="000000"/>
          <w:sz w:val="32"/>
          <w:szCs w:val="32"/>
          <w:lang w:eastAsia="zh-CN"/>
        </w:rPr>
        <w:t>湖南</w:t>
      </w:r>
      <w:r>
        <w:rPr>
          <w:rFonts w:hint="eastAsia" w:ascii="仿宋_GB2312" w:hAnsi="仿宋_GB2312" w:eastAsia="仿宋_GB2312" w:cs="仿宋_GB2312"/>
          <w:color w:val="000000"/>
          <w:sz w:val="32"/>
          <w:szCs w:val="32"/>
        </w:rPr>
        <w:t>省文化和旅游厅每年根据省级非物质文化遗产保护资金年度</w:t>
      </w:r>
      <w:r>
        <w:rPr>
          <w:rFonts w:hint="eastAsia" w:ascii="仿宋_GB2312" w:hAnsi="仿宋_GB2312" w:eastAsia="仿宋_GB2312" w:cs="仿宋_GB2312"/>
          <w:color w:val="000000"/>
          <w:sz w:val="32"/>
          <w:szCs w:val="32"/>
          <w:lang w:eastAsia="zh-CN"/>
        </w:rPr>
        <w:t>安排情况，确定省级非物质文化遗产代表性传承人传承补助资金。</w:t>
      </w:r>
    </w:p>
    <w:p>
      <w:pPr>
        <w:pStyle w:val="11"/>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640" w:lineRule="exact"/>
        <w:ind w:lef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市州、县市区文化和旅游</w:t>
      </w:r>
      <w:r>
        <w:rPr>
          <w:rFonts w:hint="eastAsia" w:ascii="仿宋_GB2312" w:hAnsi="仿宋_GB2312" w:eastAsia="仿宋_GB2312" w:cs="仿宋_GB2312"/>
          <w:color w:val="000000"/>
          <w:sz w:val="32"/>
          <w:szCs w:val="32"/>
          <w:lang w:eastAsia="zh-CN"/>
        </w:rPr>
        <w:t>行政</w:t>
      </w:r>
      <w:r>
        <w:rPr>
          <w:rFonts w:hint="eastAsia" w:ascii="仿宋_GB2312" w:hAnsi="仿宋_GB2312" w:eastAsia="仿宋_GB2312" w:cs="仿宋_GB2312"/>
          <w:color w:val="000000"/>
          <w:sz w:val="32"/>
          <w:szCs w:val="32"/>
        </w:rPr>
        <w:t>部门可以给予本行政区域内</w:t>
      </w:r>
      <w:r>
        <w:rPr>
          <w:rFonts w:hint="eastAsia" w:ascii="仿宋_GB2312" w:hAnsi="仿宋_GB2312" w:eastAsia="仿宋_GB2312" w:cs="仿宋_GB2312"/>
          <w:b w:val="0"/>
          <w:bCs w:val="0"/>
          <w:kern w:val="2"/>
          <w:sz w:val="32"/>
          <w:szCs w:val="32"/>
          <w:lang w:eastAsia="zh-CN" w:bidi="ar-SA"/>
        </w:rPr>
        <w:t>省级非物质文化遗产代表性传承人</w:t>
      </w:r>
      <w:r>
        <w:rPr>
          <w:rFonts w:hint="eastAsia" w:ascii="仿宋_GB2312" w:hAnsi="仿宋_GB2312" w:eastAsia="仿宋_GB2312" w:cs="仿宋_GB2312"/>
          <w:color w:val="000000"/>
          <w:sz w:val="32"/>
          <w:szCs w:val="32"/>
        </w:rPr>
        <w:t>适当的传承补助。</w:t>
      </w:r>
    </w:p>
    <w:p>
      <w:pPr>
        <w:pStyle w:val="11"/>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64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b w:val="0"/>
          <w:bCs w:val="0"/>
          <w:kern w:val="2"/>
          <w:sz w:val="32"/>
          <w:szCs w:val="32"/>
          <w:lang w:eastAsia="zh-CN" w:bidi="ar-SA"/>
        </w:rPr>
        <w:t xml:space="preserve">第二十七条 </w:t>
      </w:r>
      <w:r>
        <w:rPr>
          <w:rFonts w:hint="eastAsia" w:ascii="仿宋_GB2312" w:hAnsi="仿宋_GB2312" w:eastAsia="仿宋_GB2312" w:cs="仿宋_GB2312"/>
          <w:kern w:val="2"/>
          <w:sz w:val="32"/>
          <w:szCs w:val="32"/>
          <w:lang w:val="en-US" w:eastAsia="zh-CN" w:bidi="ar-SA"/>
        </w:rPr>
        <w:t>各级文化和旅游行政部门应当统筹使用本级非物质文化遗产保护资金，加强对</w:t>
      </w:r>
      <w:r>
        <w:rPr>
          <w:rFonts w:hint="eastAsia" w:ascii="仿宋_GB2312" w:hAnsi="仿宋_GB2312" w:eastAsia="仿宋_GB2312" w:cs="仿宋_GB2312"/>
          <w:b w:val="0"/>
          <w:bCs w:val="0"/>
          <w:kern w:val="2"/>
          <w:sz w:val="32"/>
          <w:szCs w:val="32"/>
          <w:lang w:eastAsia="zh-CN" w:bidi="ar-SA"/>
        </w:rPr>
        <w:t>省级非物质文化遗产代表性传承人</w:t>
      </w:r>
      <w:r>
        <w:rPr>
          <w:rFonts w:hint="eastAsia" w:ascii="仿宋_GB2312" w:hAnsi="仿宋_GB2312" w:eastAsia="仿宋_GB2312" w:cs="仿宋_GB2312"/>
          <w:kern w:val="2"/>
          <w:sz w:val="32"/>
          <w:szCs w:val="32"/>
          <w:lang w:val="en-US" w:eastAsia="zh-CN" w:bidi="ar-SA"/>
        </w:rPr>
        <w:t>的人文关怀，可以在中国传统节日、文化和自然遗产日等，对</w:t>
      </w:r>
      <w:r>
        <w:rPr>
          <w:rFonts w:hint="eastAsia" w:ascii="仿宋_GB2312" w:hAnsi="仿宋_GB2312" w:eastAsia="仿宋_GB2312" w:cs="仿宋_GB2312"/>
          <w:b w:val="0"/>
          <w:bCs w:val="0"/>
          <w:kern w:val="2"/>
          <w:sz w:val="32"/>
          <w:szCs w:val="32"/>
          <w:lang w:eastAsia="zh-CN" w:bidi="ar-SA"/>
        </w:rPr>
        <w:t>省级非物质文化遗产代表性传承人</w:t>
      </w:r>
      <w:r>
        <w:rPr>
          <w:rFonts w:hint="eastAsia" w:ascii="仿宋_GB2312" w:hAnsi="仿宋_GB2312" w:eastAsia="仿宋_GB2312" w:cs="仿宋_GB2312"/>
          <w:kern w:val="2"/>
          <w:sz w:val="32"/>
          <w:szCs w:val="32"/>
          <w:lang w:val="en-US" w:eastAsia="zh-CN" w:bidi="ar-SA"/>
        </w:rPr>
        <w:t>进行走访慰问。</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kern w:val="2"/>
          <w:sz w:val="32"/>
          <w:szCs w:val="32"/>
          <w:lang w:eastAsia="zh-CN" w:bidi="ar-SA"/>
        </w:rPr>
        <w:t>省级非物质文化遗产代表性传承人</w:t>
      </w:r>
      <w:r>
        <w:rPr>
          <w:rFonts w:hint="eastAsia" w:ascii="仿宋_GB2312" w:hAnsi="仿宋_GB2312" w:eastAsia="仿宋_GB2312" w:cs="仿宋_GB2312"/>
          <w:color w:val="000000"/>
          <w:sz w:val="32"/>
          <w:szCs w:val="32"/>
        </w:rPr>
        <w:t>去世的，</w:t>
      </w:r>
      <w:r>
        <w:rPr>
          <w:rFonts w:hint="eastAsia" w:ascii="仿宋_GB2312" w:hAnsi="仿宋_GB2312" w:eastAsia="仿宋_GB2312" w:cs="仿宋_GB2312"/>
          <w:kern w:val="2"/>
          <w:sz w:val="32"/>
          <w:szCs w:val="32"/>
          <w:lang w:val="en-US" w:eastAsia="zh-CN" w:bidi="ar-SA"/>
        </w:rPr>
        <w:t>市州文</w:t>
      </w:r>
      <w:r>
        <w:rPr>
          <w:rFonts w:hint="eastAsia" w:ascii="仿宋_GB2312" w:hAnsi="仿宋_GB2312" w:eastAsia="仿宋_GB2312" w:cs="仿宋_GB2312"/>
          <w:color w:val="000000"/>
          <w:sz w:val="32"/>
          <w:szCs w:val="32"/>
        </w:rPr>
        <w:t>化和旅游</w:t>
      </w:r>
      <w:r>
        <w:rPr>
          <w:rFonts w:hint="eastAsia" w:ascii="仿宋_GB2312" w:hAnsi="仿宋_GB2312" w:eastAsia="仿宋_GB2312" w:cs="仿宋_GB2312"/>
          <w:color w:val="000000"/>
          <w:sz w:val="32"/>
          <w:szCs w:val="32"/>
          <w:lang w:eastAsia="zh-CN"/>
        </w:rPr>
        <w:t>行政</w:t>
      </w:r>
      <w:r>
        <w:rPr>
          <w:rFonts w:hint="eastAsia" w:ascii="仿宋_GB2312" w:hAnsi="仿宋_GB2312" w:eastAsia="仿宋_GB2312" w:cs="仿宋_GB2312"/>
          <w:color w:val="000000"/>
          <w:sz w:val="32"/>
          <w:szCs w:val="32"/>
        </w:rPr>
        <w:t>部门可以采取适当方式表示哀悼，组织开展传承人传承事迹等宣传报道，并及时将相关情况报</w:t>
      </w:r>
      <w:r>
        <w:rPr>
          <w:rFonts w:hint="eastAsia" w:ascii="仿宋_GB2312" w:hAnsi="仿宋_GB2312" w:eastAsia="仿宋_GB2312" w:cs="仿宋_GB2312"/>
          <w:color w:val="000000"/>
          <w:sz w:val="32"/>
          <w:szCs w:val="32"/>
          <w:lang w:eastAsia="zh-CN"/>
        </w:rPr>
        <w:t>湖南</w:t>
      </w:r>
      <w:r>
        <w:rPr>
          <w:rFonts w:hint="eastAsia" w:ascii="仿宋_GB2312" w:hAnsi="仿宋_GB2312" w:eastAsia="仿宋_GB2312" w:cs="仿宋_GB2312"/>
          <w:color w:val="000000"/>
          <w:sz w:val="32"/>
          <w:szCs w:val="32"/>
        </w:rPr>
        <w:t>省文化和旅游厅。</w:t>
      </w:r>
    </w:p>
    <w:p>
      <w:pPr>
        <w:pStyle w:val="11"/>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64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b w:val="0"/>
          <w:bCs w:val="0"/>
          <w:kern w:val="2"/>
          <w:sz w:val="32"/>
          <w:szCs w:val="32"/>
          <w:lang w:val="en-US" w:eastAsia="zh-CN" w:bidi="ar-SA"/>
        </w:rPr>
        <w:t>第</w:t>
      </w:r>
      <w:r>
        <w:rPr>
          <w:rFonts w:hint="eastAsia" w:ascii="黑体" w:hAnsi="黑体" w:eastAsia="黑体" w:cs="黑体"/>
          <w:b w:val="0"/>
          <w:bCs w:val="0"/>
          <w:kern w:val="2"/>
          <w:sz w:val="32"/>
          <w:szCs w:val="32"/>
          <w:lang w:eastAsia="zh-CN" w:bidi="ar-SA"/>
        </w:rPr>
        <w:t>二十八</w:t>
      </w:r>
      <w:r>
        <w:rPr>
          <w:rFonts w:hint="eastAsia" w:ascii="黑体" w:hAnsi="黑体" w:eastAsia="黑体" w:cs="黑体"/>
          <w:b w:val="0"/>
          <w:bCs w:val="0"/>
          <w:kern w:val="2"/>
          <w:sz w:val="32"/>
          <w:szCs w:val="32"/>
          <w:lang w:val="en-US" w:eastAsia="zh-CN" w:bidi="ar-SA"/>
        </w:rPr>
        <w:t>条</w:t>
      </w:r>
      <w:r>
        <w:rPr>
          <w:rFonts w:hint="eastAsia" w:ascii="黑体" w:hAnsi="黑体" w:eastAsia="黑体" w:cs="黑体"/>
          <w:b w:val="0"/>
          <w:bCs w:val="0"/>
          <w:kern w:val="2"/>
          <w:sz w:val="32"/>
          <w:szCs w:val="32"/>
          <w:lang w:eastAsia="zh-CN" w:bidi="ar-SA"/>
        </w:rPr>
        <w:t xml:space="preserve"> </w:t>
      </w:r>
      <w:r>
        <w:rPr>
          <w:rFonts w:hint="eastAsia" w:ascii="仿宋_GB2312" w:hAnsi="仿宋_GB2312" w:eastAsia="仿宋_GB2312" w:cs="仿宋_GB2312"/>
          <w:kern w:val="2"/>
          <w:sz w:val="32"/>
          <w:szCs w:val="32"/>
          <w:lang w:val="en-US" w:eastAsia="zh-CN" w:bidi="ar-SA"/>
        </w:rPr>
        <w:t>省级非物质文化遗产代表性传承人因年龄、健康等原因丧失传承能力的，其所在地的市州文化和旅游行政部门核实，湖南省文化和旅游厅可终止其省级非物质文化遗产代表性</w:t>
      </w:r>
      <w:r>
        <w:rPr>
          <w:rFonts w:hint="eastAsia" w:ascii="仿宋_GB2312" w:hAnsi="仿宋_GB2312" w:eastAsia="仿宋_GB2312" w:cs="仿宋_GB2312"/>
          <w:spacing w:val="-6"/>
          <w:kern w:val="2"/>
          <w:sz w:val="32"/>
          <w:szCs w:val="32"/>
          <w:lang w:val="en-US" w:eastAsia="zh-CN" w:bidi="ar-SA"/>
        </w:rPr>
        <w:t>传承人资格。同时，视其贡献情况将其列为荣誉传承人并颁发证书。</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kern w:val="2"/>
          <w:sz w:val="32"/>
          <w:szCs w:val="32"/>
          <w:lang w:eastAsia="zh-CN" w:bidi="ar-SA"/>
        </w:rPr>
        <w:t>第二十九条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val="0"/>
          <w:sz w:val="32"/>
          <w:szCs w:val="32"/>
        </w:rPr>
        <w:t>有下列情形之一的，经市州文化和旅游</w:t>
      </w:r>
      <w:r>
        <w:rPr>
          <w:rFonts w:hint="eastAsia" w:ascii="仿宋_GB2312" w:hAnsi="仿宋_GB2312" w:eastAsia="仿宋_GB2312" w:cs="仿宋_GB2312"/>
          <w:b w:val="0"/>
          <w:bCs w:val="0"/>
          <w:sz w:val="32"/>
          <w:szCs w:val="32"/>
          <w:lang w:eastAsia="zh-CN"/>
        </w:rPr>
        <w:t>行政</w:t>
      </w:r>
      <w:r>
        <w:rPr>
          <w:rFonts w:hint="eastAsia" w:ascii="仿宋_GB2312" w:hAnsi="仿宋_GB2312" w:eastAsia="仿宋_GB2312" w:cs="仿宋_GB2312"/>
          <w:b w:val="0"/>
          <w:bCs w:val="0"/>
          <w:sz w:val="32"/>
          <w:szCs w:val="32"/>
        </w:rPr>
        <w:t>部门核实后，</w:t>
      </w:r>
      <w:r>
        <w:rPr>
          <w:rFonts w:hint="eastAsia" w:ascii="仿宋_GB2312" w:hAnsi="仿宋_GB2312" w:eastAsia="仿宋_GB2312" w:cs="仿宋_GB2312"/>
          <w:b w:val="0"/>
          <w:bCs w:val="0"/>
          <w:sz w:val="32"/>
          <w:szCs w:val="32"/>
          <w:lang w:eastAsia="zh-CN"/>
        </w:rPr>
        <w:t>湖南</w:t>
      </w:r>
      <w:r>
        <w:rPr>
          <w:rFonts w:hint="eastAsia" w:ascii="仿宋_GB2312" w:hAnsi="仿宋_GB2312" w:eastAsia="仿宋_GB2312" w:cs="仿宋_GB2312"/>
          <w:b w:val="0"/>
          <w:bCs w:val="0"/>
          <w:sz w:val="32"/>
          <w:szCs w:val="32"/>
        </w:rPr>
        <w:t>省文化和旅游厅取消</w:t>
      </w:r>
      <w:r>
        <w:rPr>
          <w:rFonts w:hint="eastAsia" w:ascii="仿宋_GB2312" w:hAnsi="仿宋_GB2312" w:eastAsia="仿宋_GB2312" w:cs="仿宋_GB2312"/>
          <w:b w:val="0"/>
          <w:bCs w:val="0"/>
          <w:kern w:val="2"/>
          <w:sz w:val="32"/>
          <w:szCs w:val="32"/>
          <w:lang w:eastAsia="zh-CN" w:bidi="ar-SA"/>
        </w:rPr>
        <w:t>省级非物质文化遗产代表性传承人</w:t>
      </w:r>
      <w:r>
        <w:rPr>
          <w:rFonts w:hint="eastAsia" w:ascii="仿宋_GB2312" w:hAnsi="仿宋_GB2312" w:eastAsia="仿宋_GB2312" w:cs="仿宋_GB2312"/>
          <w:b w:val="0"/>
          <w:bCs w:val="0"/>
          <w:sz w:val="32"/>
          <w:szCs w:val="32"/>
        </w:rPr>
        <w:t>资格，并予以公布:</w:t>
      </w:r>
    </w:p>
    <w:p>
      <w:pPr>
        <w:pStyle w:val="4"/>
        <w:keepNext w:val="0"/>
        <w:keepLines w:val="0"/>
        <w:pageBreakBefore w:val="0"/>
        <w:widowControl w:val="0"/>
        <w:numPr>
          <w:ilvl w:val="0"/>
          <w:numId w:val="0"/>
        </w:numPr>
        <w:kinsoku/>
        <w:overflowPunct/>
        <w:topLinePunct w:val="0"/>
        <w:autoSpaceDE/>
        <w:autoSpaceDN/>
        <w:bidi w:val="0"/>
        <w:snapToGrid w:val="0"/>
        <w:spacing w:line="64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（一）丧失中华人民共和国国籍的；</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（二）采取弄虚作假等不正当手段取得资格的；</w:t>
      </w:r>
    </w:p>
    <w:p>
      <w:pPr>
        <w:pStyle w:val="11"/>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640" w:lineRule="exact"/>
        <w:ind w:left="0" w:leftChars="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w:t>
      </w:r>
      <w:r>
        <w:rPr>
          <w:rFonts w:hint="eastAsia" w:ascii="仿宋_GB2312" w:hAnsi="仿宋_GB2312" w:eastAsia="仿宋_GB2312" w:cs="仿宋_GB2312"/>
          <w:color w:val="000000"/>
          <w:kern w:val="2"/>
          <w:sz w:val="32"/>
          <w:szCs w:val="32"/>
          <w:lang w:eastAsia="zh-CN" w:bidi="ar-SA"/>
        </w:rPr>
        <w:t>三</w:t>
      </w:r>
      <w:r>
        <w:rPr>
          <w:rFonts w:hint="eastAsia" w:ascii="仿宋_GB2312" w:hAnsi="仿宋_GB2312" w:eastAsia="仿宋_GB2312" w:cs="仿宋_GB2312"/>
          <w:color w:val="000000"/>
          <w:kern w:val="2"/>
          <w:sz w:val="32"/>
          <w:szCs w:val="32"/>
          <w:lang w:val="en-US" w:eastAsia="zh-CN" w:bidi="ar-SA"/>
        </w:rPr>
        <w:t>）无正当理由不履行义务，累计</w:t>
      </w:r>
      <w:r>
        <w:rPr>
          <w:rFonts w:hint="eastAsia" w:ascii="仿宋_GB2312" w:hAnsi="仿宋_GB2312" w:eastAsia="仿宋_GB2312" w:cs="仿宋_GB2312"/>
          <w:color w:val="000000"/>
          <w:kern w:val="2"/>
          <w:sz w:val="32"/>
          <w:szCs w:val="32"/>
          <w:lang w:eastAsia="zh-CN" w:bidi="ar-SA"/>
        </w:rPr>
        <w:t>两</w:t>
      </w:r>
      <w:r>
        <w:rPr>
          <w:rFonts w:hint="eastAsia" w:ascii="仿宋_GB2312" w:hAnsi="仿宋_GB2312" w:eastAsia="仿宋_GB2312" w:cs="仿宋_GB2312"/>
          <w:color w:val="000000"/>
          <w:kern w:val="2"/>
          <w:sz w:val="32"/>
          <w:szCs w:val="32"/>
          <w:lang w:val="en-US" w:eastAsia="zh-CN" w:bidi="ar-SA"/>
        </w:rPr>
        <w:t>次评估不合格的；</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）违反法律法规或者违背社会公德，造成重大不良社会影响的；</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）自愿放弃</w:t>
      </w:r>
      <w:r>
        <w:rPr>
          <w:rFonts w:hint="eastAsia" w:ascii="仿宋_GB2312" w:hAnsi="仿宋_GB2312" w:eastAsia="仿宋_GB2312" w:cs="仿宋_GB2312"/>
          <w:b w:val="0"/>
          <w:bCs w:val="0"/>
          <w:kern w:val="2"/>
          <w:sz w:val="32"/>
          <w:szCs w:val="32"/>
          <w:lang w:eastAsia="zh-CN" w:bidi="ar-SA"/>
        </w:rPr>
        <w:t>省级非物质文化遗产代表性传承人</w:t>
      </w:r>
      <w:r>
        <w:rPr>
          <w:rFonts w:hint="eastAsia" w:ascii="仿宋_GB2312" w:hAnsi="仿宋_GB2312" w:eastAsia="仿宋_GB2312" w:cs="仿宋_GB2312"/>
          <w:color w:val="000000"/>
          <w:sz w:val="32"/>
          <w:szCs w:val="32"/>
        </w:rPr>
        <w:t>资格，并提出书面申请的；</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）其他应当取消</w:t>
      </w:r>
      <w:r>
        <w:rPr>
          <w:rFonts w:hint="eastAsia" w:ascii="仿宋_GB2312" w:hAnsi="仿宋_GB2312" w:eastAsia="仿宋_GB2312" w:cs="仿宋_GB2312"/>
          <w:b w:val="0"/>
          <w:bCs w:val="0"/>
          <w:kern w:val="2"/>
          <w:sz w:val="32"/>
          <w:szCs w:val="32"/>
          <w:lang w:eastAsia="zh-CN" w:bidi="ar-SA"/>
        </w:rPr>
        <w:t>省级非物质文化遗产代表性传承人</w:t>
      </w:r>
      <w:r>
        <w:rPr>
          <w:rFonts w:hint="eastAsia" w:ascii="仿宋_GB2312" w:hAnsi="仿宋_GB2312" w:eastAsia="仿宋_GB2312" w:cs="仿宋_GB2312"/>
          <w:color w:val="000000"/>
          <w:sz w:val="32"/>
          <w:szCs w:val="32"/>
        </w:rPr>
        <w:t>资格的情形。</w:t>
      </w:r>
    </w:p>
    <w:p>
      <w:pPr>
        <w:keepNext w:val="0"/>
        <w:keepLines w:val="0"/>
        <w:pageBreakBefore w:val="0"/>
        <w:widowControl w:val="0"/>
        <w:kinsoku/>
        <w:wordWrap/>
        <w:overflowPunct/>
        <w:topLinePunct w:val="0"/>
        <w:autoSpaceDE/>
        <w:autoSpaceDN/>
        <w:bidi w:val="0"/>
        <w:adjustRightInd/>
        <w:snapToGrid w:val="0"/>
        <w:spacing w:line="640" w:lineRule="exact"/>
        <w:ind w:left="0" w:leftChars="0" w:firstLine="0" w:firstLineChars="0"/>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 xml:space="preserve">第五章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附则</w:t>
      </w:r>
    </w:p>
    <w:p>
      <w:pPr>
        <w:keepNext w:val="0"/>
        <w:keepLines w:val="0"/>
        <w:pageBreakBefore w:val="0"/>
        <w:widowControl w:val="0"/>
        <w:kinsoku/>
        <w:wordWrap/>
        <w:overflowPunct/>
        <w:topLinePunct w:val="0"/>
        <w:autoSpaceDE/>
        <w:autoSpaceDN/>
        <w:bidi w:val="0"/>
        <w:adjustRightInd/>
        <w:snapToGrid w:val="0"/>
        <w:spacing w:line="64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b w:val="0"/>
          <w:bCs w:val="0"/>
          <w:kern w:val="2"/>
          <w:sz w:val="32"/>
          <w:szCs w:val="32"/>
          <w:lang w:val="en-US" w:eastAsia="zh-CN" w:bidi="ar-SA"/>
        </w:rPr>
        <w:t>第</w:t>
      </w:r>
      <w:r>
        <w:rPr>
          <w:rFonts w:hint="eastAsia" w:ascii="黑体" w:hAnsi="黑体" w:eastAsia="黑体" w:cs="黑体"/>
          <w:b w:val="0"/>
          <w:bCs w:val="0"/>
          <w:kern w:val="2"/>
          <w:sz w:val="32"/>
          <w:szCs w:val="32"/>
          <w:lang w:eastAsia="zh-CN" w:bidi="ar-SA"/>
        </w:rPr>
        <w:t>三</w:t>
      </w:r>
      <w:r>
        <w:rPr>
          <w:rFonts w:hint="eastAsia" w:ascii="黑体" w:hAnsi="黑体" w:eastAsia="黑体" w:cs="黑体"/>
          <w:b w:val="0"/>
          <w:bCs w:val="0"/>
          <w:kern w:val="2"/>
          <w:sz w:val="32"/>
          <w:szCs w:val="32"/>
          <w:lang w:val="en-US" w:eastAsia="zh-CN" w:bidi="ar-SA"/>
        </w:rPr>
        <w:t>十条</w:t>
      </w:r>
      <w:r>
        <w:rPr>
          <w:rFonts w:hint="eastAsia" w:ascii="黑体" w:hAnsi="黑体" w:eastAsia="黑体" w:cs="黑体"/>
          <w:b w:val="0"/>
          <w:bCs w:val="0"/>
          <w:kern w:val="2"/>
          <w:sz w:val="32"/>
          <w:szCs w:val="32"/>
          <w:lang w:eastAsia="zh-CN" w:bidi="ar-SA"/>
        </w:rPr>
        <w:t xml:space="preserve"> </w:t>
      </w:r>
      <w:r>
        <w:rPr>
          <w:rFonts w:hint="eastAsia" w:ascii="仿宋_GB2312" w:hAnsi="仿宋_GB2312" w:eastAsia="仿宋_GB2312" w:cs="仿宋_GB2312"/>
          <w:color w:val="000000"/>
          <w:sz w:val="32"/>
          <w:szCs w:val="32"/>
          <w:lang w:val="en-US" w:eastAsia="zh-CN"/>
        </w:rPr>
        <w:t>市州文化和旅游行政部门可以参照本办法，制定本行政区域内非物质文化遗产代表性传承人的认定与管理办法。</w:t>
      </w:r>
    </w:p>
    <w:p>
      <w:pPr>
        <w:keepNext w:val="0"/>
        <w:keepLines w:val="0"/>
        <w:pageBreakBefore w:val="0"/>
        <w:widowControl w:val="0"/>
        <w:kinsoku/>
        <w:wordWrap/>
        <w:overflowPunct/>
        <w:topLinePunct w:val="0"/>
        <w:autoSpaceDE/>
        <w:autoSpaceDN/>
        <w:bidi w:val="0"/>
        <w:adjustRightInd/>
        <w:snapToGrid w:val="0"/>
        <w:spacing w:line="640" w:lineRule="exact"/>
        <w:ind w:left="0" w:leftChars="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省级</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000000"/>
          <w:sz w:val="32"/>
          <w:szCs w:val="32"/>
          <w:lang w:eastAsia="zh-CN"/>
        </w:rPr>
        <w:t>直属单位省级</w:t>
      </w:r>
      <w:r>
        <w:rPr>
          <w:rFonts w:hint="eastAsia" w:ascii="仿宋_GB2312" w:hAnsi="仿宋_GB2312" w:eastAsia="仿宋_GB2312" w:cs="仿宋_GB2312"/>
          <w:color w:val="000000"/>
          <w:sz w:val="32"/>
          <w:szCs w:val="32"/>
          <w:lang w:val="en-US" w:eastAsia="zh-CN"/>
        </w:rPr>
        <w:t>非物质文化遗产代表性传承人</w:t>
      </w:r>
      <w:r>
        <w:rPr>
          <w:rFonts w:hint="eastAsia" w:ascii="仿宋_GB2312" w:hAnsi="仿宋_GB2312" w:eastAsia="仿宋_GB2312" w:cs="仿宋_GB2312"/>
          <w:color w:val="000000"/>
          <w:sz w:val="32"/>
          <w:szCs w:val="32"/>
          <w:lang w:eastAsia="zh-CN"/>
        </w:rPr>
        <w:t>的管理参照本办法相关规定执行,需推荐市、县级</w:t>
      </w:r>
      <w:r>
        <w:rPr>
          <w:rFonts w:hint="eastAsia" w:ascii="仿宋_GB2312" w:hAnsi="仿宋_GB2312" w:eastAsia="仿宋_GB2312" w:cs="仿宋_GB2312"/>
          <w:color w:val="000000"/>
          <w:sz w:val="32"/>
          <w:szCs w:val="32"/>
          <w:lang w:val="en-US" w:eastAsia="zh-CN"/>
        </w:rPr>
        <w:t>非物质文化遗产代表性传承人</w:t>
      </w:r>
      <w:r>
        <w:rPr>
          <w:rFonts w:hint="eastAsia" w:ascii="仿宋_GB2312" w:hAnsi="仿宋_GB2312" w:eastAsia="仿宋_GB2312" w:cs="仿宋_GB2312"/>
          <w:color w:val="000000"/>
          <w:sz w:val="32"/>
          <w:szCs w:val="32"/>
          <w:lang w:eastAsia="zh-CN"/>
        </w:rPr>
        <w:t>的，可向所在地文化和旅游行政部门申请。</w:t>
      </w:r>
    </w:p>
    <w:p>
      <w:pPr>
        <w:keepNext w:val="0"/>
        <w:keepLines w:val="0"/>
        <w:pageBreakBefore w:val="0"/>
        <w:widowControl w:val="0"/>
        <w:kinsoku/>
        <w:overflowPunct/>
        <w:autoSpaceDE/>
        <w:autoSpaceDN/>
        <w:bidi w:val="0"/>
        <w:snapToGrid w:val="0"/>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w:t>
      </w:r>
      <w:r>
        <w:rPr>
          <w:rFonts w:hint="eastAsia" w:ascii="黑体" w:hAnsi="黑体" w:eastAsia="黑体" w:cs="黑体"/>
          <w:b w:val="0"/>
          <w:bCs w:val="0"/>
          <w:kern w:val="2"/>
          <w:sz w:val="32"/>
          <w:szCs w:val="32"/>
          <w:lang w:eastAsia="zh-CN" w:bidi="ar-SA"/>
        </w:rPr>
        <w:t>三</w:t>
      </w:r>
      <w:r>
        <w:rPr>
          <w:rFonts w:hint="eastAsia" w:ascii="黑体" w:hAnsi="黑体" w:eastAsia="黑体" w:cs="黑体"/>
          <w:b w:val="0"/>
          <w:bCs w:val="0"/>
          <w:kern w:val="2"/>
          <w:sz w:val="32"/>
          <w:szCs w:val="32"/>
          <w:lang w:val="en-US" w:eastAsia="zh-CN" w:bidi="ar-SA"/>
        </w:rPr>
        <w:t>十</w:t>
      </w:r>
      <w:r>
        <w:rPr>
          <w:rFonts w:hint="eastAsia" w:ascii="黑体" w:hAnsi="黑体" w:eastAsia="黑体" w:cs="黑体"/>
          <w:b w:val="0"/>
          <w:bCs w:val="0"/>
          <w:kern w:val="2"/>
          <w:sz w:val="32"/>
          <w:szCs w:val="32"/>
          <w:lang w:eastAsia="zh-CN" w:bidi="ar-SA"/>
        </w:rPr>
        <w:t>一</w:t>
      </w:r>
      <w:r>
        <w:rPr>
          <w:rFonts w:hint="eastAsia" w:ascii="黑体" w:hAnsi="黑体" w:eastAsia="黑体" w:cs="黑体"/>
          <w:b w:val="0"/>
          <w:bCs w:val="0"/>
          <w:kern w:val="2"/>
          <w:sz w:val="32"/>
          <w:szCs w:val="32"/>
          <w:lang w:val="en-US" w:eastAsia="zh-CN" w:bidi="ar-SA"/>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本办法自</w:t>
      </w:r>
      <w:r>
        <w:rPr>
          <w:rFonts w:hint="eastAsia" w:ascii="Times New Roman" w:hAnsi="Times New Roman" w:eastAsia="仿宋_GB2312" w:cs="仿宋_GB2312"/>
          <w:color w:val="000000"/>
          <w:sz w:val="32"/>
          <w:szCs w:val="32"/>
        </w:rPr>
        <w:t>202</w:t>
      </w:r>
      <w:r>
        <w:rPr>
          <w:rFonts w:hint="eastAsia" w:ascii="Times New Roman" w:hAnsi="Times New Roman"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w:t>
      </w:r>
      <w:r>
        <w:rPr>
          <w:rFonts w:hint="eastAsia" w:ascii="Times New Roman" w:hAnsi="Times New Roman" w:cs="仿宋_GB2312"/>
          <w:color w:val="000000"/>
          <w:sz w:val="32"/>
          <w:szCs w:val="32"/>
          <w:lang w:val="en-US" w:eastAsia="zh-CN"/>
        </w:rPr>
        <w:t>3</w:t>
      </w:r>
      <w:r>
        <w:rPr>
          <w:rFonts w:hint="eastAsia" w:ascii="仿宋_GB2312" w:hAnsi="仿宋_GB2312" w:eastAsia="仿宋_GB2312" w:cs="仿宋_GB2312"/>
          <w:color w:val="000000"/>
          <w:sz w:val="32"/>
          <w:szCs w:val="32"/>
        </w:rPr>
        <w:t>月</w:t>
      </w:r>
      <w:r>
        <w:rPr>
          <w:rFonts w:hint="eastAsia" w:ascii="Times New Roman" w:hAnsi="Times New Roman"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日起</w:t>
      </w:r>
      <w:r>
        <w:rPr>
          <w:rFonts w:hint="eastAsia" w:ascii="仿宋_GB2312" w:hAnsi="仿宋_GB2312" w:eastAsia="仿宋_GB2312" w:cs="仿宋_GB2312"/>
          <w:color w:val="000000"/>
          <w:sz w:val="32"/>
          <w:szCs w:val="32"/>
          <w:lang w:eastAsia="zh-CN"/>
        </w:rPr>
        <w:t>施行，有效期</w:t>
      </w:r>
      <w:r>
        <w:rPr>
          <w:rFonts w:hint="eastAsia" w:ascii="Times New Roman" w:hAnsi="Times New Roman" w:eastAsia="仿宋_GB2312" w:cs="仿宋_GB2312"/>
          <w:color w:val="000000"/>
          <w:sz w:val="32"/>
          <w:szCs w:val="32"/>
          <w:lang w:eastAsia="zh-CN"/>
        </w:rPr>
        <w:t>5</w:t>
      </w:r>
      <w:r>
        <w:rPr>
          <w:rFonts w:hint="eastAsia" w:ascii="仿宋_GB2312" w:hAnsi="仿宋_GB2312" w:eastAsia="仿宋_GB2312" w:cs="仿宋_GB2312"/>
          <w:color w:val="000000"/>
          <w:sz w:val="32"/>
          <w:szCs w:val="32"/>
          <w:lang w:eastAsia="zh-CN"/>
        </w:rPr>
        <w:t>年。</w:t>
      </w:r>
    </w:p>
    <w:p>
      <w:pPr>
        <w:pageBreakBefore w:val="0"/>
        <w:kinsoku/>
        <w:overflowPunct/>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p>
    <w:p/>
    <w:tbl>
      <w:tblPr>
        <w:tblStyle w:val="13"/>
        <w:tblpPr w:leftFromText="181" w:rightFromText="181" w:vertAnchor="text" w:horzAnchor="page" w:tblpX="1526" w:tblpY="12155"/>
        <w:tblOverlap w:val="never"/>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060" w:type="dxa"/>
            <w:tcBorders>
              <w:top w:val="single" w:color="auto" w:sz="4" w:space="0"/>
            </w:tcBorders>
            <w:noWrap w:val="0"/>
            <w:vAlign w:val="center"/>
          </w:tcPr>
          <w:p>
            <w:pPr>
              <w:keepNext w:val="0"/>
              <w:keepLines w:val="0"/>
              <w:suppressLineNumbers w:val="0"/>
              <w:spacing w:before="0" w:beforeAutospacing="0" w:after="0" w:afterAutospacing="0"/>
              <w:ind w:left="0" w:leftChars="0" w:right="0" w:firstLine="100" w:firstLineChars="0"/>
              <w:rPr>
                <w:rFonts w:hint="default" w:ascii="仿宋_GB2312" w:hAnsi="仿宋_GB2312" w:eastAsia="仿宋_GB2312" w:cs="仿宋"/>
                <w:color w:val="auto"/>
                <w:w w:val="100"/>
                <w:sz w:val="28"/>
                <w:szCs w:val="28"/>
              </w:rPr>
            </w:pPr>
            <w:r>
              <w:rPr>
                <w:rFonts w:hint="eastAsia" w:ascii="仿宋_GB2312" w:hAnsi="仿宋_GB2312" w:eastAsia="仿宋_GB2312" w:cs="仿宋_GB2312"/>
                <w:color w:val="FF0000"/>
                <w:sz w:val="32"/>
                <w:szCs w:val="32"/>
                <w:lang w:val="en-US" w:eastAsia="zh-CN"/>
              </w:rPr>
              <w:br w:type="page"/>
            </w:r>
            <w:r>
              <w:rPr>
                <w:rFonts w:hint="eastAsia" w:ascii="仿宋_GB2312" w:hAnsi="仿宋_GB2312" w:eastAsia="仿宋_GB2312" w:cs="仿宋"/>
                <w:color w:val="auto"/>
                <w:w w:val="100"/>
                <w:sz w:val="28"/>
                <w:szCs w:val="28"/>
              </w:rPr>
              <w:t xml:space="preserve">湖南省文化和旅游厅办公室    </w:t>
            </w:r>
            <w:r>
              <w:rPr>
                <w:rFonts w:hint="eastAsia" w:ascii="仿宋_GB2312" w:hAnsi="仿宋_GB2312" w:eastAsia="仿宋_GB2312" w:cs="仿宋"/>
                <w:color w:val="auto"/>
                <w:w w:val="100"/>
                <w:sz w:val="28"/>
                <w:szCs w:val="28"/>
                <w:lang w:val="en-US" w:eastAsia="zh-CN"/>
              </w:rPr>
              <w:t xml:space="preserve"> </w:t>
            </w:r>
            <w:r>
              <w:rPr>
                <w:rFonts w:hint="eastAsia" w:ascii="仿宋_GB2312" w:hAnsi="仿宋_GB2312" w:eastAsia="仿宋_GB2312" w:cs="仿宋"/>
                <w:color w:val="auto"/>
                <w:w w:val="100"/>
                <w:sz w:val="28"/>
                <w:szCs w:val="28"/>
              </w:rPr>
              <w:t xml:space="preserve">   </w:t>
            </w:r>
            <w:r>
              <w:rPr>
                <w:rFonts w:hint="eastAsia" w:ascii="仿宋_GB2312" w:hAnsi="仿宋_GB2312" w:eastAsia="仿宋_GB2312" w:cs="仿宋"/>
                <w:color w:val="auto"/>
                <w:w w:val="100"/>
                <w:sz w:val="28"/>
                <w:szCs w:val="28"/>
                <w:lang w:val="en-US" w:eastAsia="zh-CN"/>
              </w:rPr>
              <w:t xml:space="preserve">  </w:t>
            </w:r>
            <w:r>
              <w:rPr>
                <w:rFonts w:hint="eastAsia" w:ascii="仿宋_GB2312" w:hAnsi="仿宋_GB2312" w:eastAsia="仿宋_GB2312" w:cs="仿宋"/>
                <w:color w:val="auto"/>
                <w:w w:val="100"/>
                <w:sz w:val="28"/>
                <w:szCs w:val="28"/>
              </w:rPr>
              <w:t xml:space="preserve">      </w:t>
            </w:r>
            <w:r>
              <w:rPr>
                <w:rFonts w:hint="eastAsia" w:ascii="仿宋_GB2312" w:hAnsi="仿宋_GB2312" w:eastAsia="仿宋_GB2312" w:cs="仿宋"/>
                <w:color w:val="auto"/>
                <w:spacing w:val="-6"/>
                <w:w w:val="100"/>
                <w:sz w:val="28"/>
                <w:szCs w:val="28"/>
              </w:rPr>
              <w:t xml:space="preserve">   </w:t>
            </w:r>
            <w:r>
              <w:rPr>
                <w:rFonts w:hint="eastAsia" w:ascii="仿宋_GB2312" w:hAnsi="仿宋_GB2312" w:eastAsia="仿宋_GB2312" w:cs="仿宋"/>
                <w:color w:val="auto"/>
                <w:spacing w:val="-6"/>
                <w:w w:val="100"/>
                <w:sz w:val="28"/>
                <w:szCs w:val="28"/>
                <w:lang w:val="en-US" w:eastAsia="zh-CN"/>
              </w:rPr>
              <w:t xml:space="preserve"> </w:t>
            </w:r>
            <w:r>
              <w:rPr>
                <w:rFonts w:hint="default" w:ascii="Times New Roman" w:hAnsi="Times New Roman" w:eastAsia="仿宋_GB2312" w:cs="Times New Roman"/>
                <w:color w:val="auto"/>
                <w:w w:val="100"/>
                <w:sz w:val="28"/>
                <w:szCs w:val="28"/>
              </w:rPr>
              <w:t>202</w:t>
            </w:r>
            <w:r>
              <w:rPr>
                <w:rFonts w:hint="eastAsia" w:ascii="Times New Roman" w:hAnsi="Times New Roman" w:eastAsia="仿宋_GB2312" w:cs="Times New Roman"/>
                <w:color w:val="auto"/>
                <w:w w:val="100"/>
                <w:sz w:val="28"/>
                <w:szCs w:val="28"/>
                <w:lang w:val="en-US" w:eastAsia="zh-CN"/>
              </w:rPr>
              <w:t>6</w:t>
            </w:r>
            <w:r>
              <w:rPr>
                <w:rFonts w:hint="eastAsia" w:ascii="仿宋_GB2312" w:hAnsi="仿宋_GB2312" w:eastAsia="仿宋_GB2312" w:cs="仿宋"/>
                <w:color w:val="auto"/>
                <w:w w:val="100"/>
                <w:sz w:val="28"/>
                <w:szCs w:val="28"/>
              </w:rPr>
              <w:t>年</w:t>
            </w:r>
            <w:r>
              <w:rPr>
                <w:rFonts w:hint="eastAsia" w:ascii="Times New Roman" w:hAnsi="Times New Roman" w:eastAsia="仿宋_GB2312" w:cs="Times New Roman"/>
                <w:color w:val="auto"/>
                <w:w w:val="100"/>
                <w:sz w:val="28"/>
                <w:szCs w:val="28"/>
                <w:lang w:val="en-US" w:eastAsia="zh-CN"/>
              </w:rPr>
              <w:t>1</w:t>
            </w:r>
            <w:r>
              <w:rPr>
                <w:rFonts w:hint="eastAsia" w:ascii="仿宋_GB2312" w:hAnsi="仿宋_GB2312" w:eastAsia="仿宋_GB2312" w:cs="Times New Roman"/>
                <w:color w:val="auto"/>
                <w:w w:val="100"/>
                <w:sz w:val="28"/>
                <w:szCs w:val="28"/>
                <w:lang w:val="en-US" w:eastAsia="zh-CN"/>
              </w:rPr>
              <w:t>月</w:t>
            </w:r>
            <w:r>
              <w:rPr>
                <w:rFonts w:hint="default" w:cs="Times New Roman"/>
                <w:color w:val="auto"/>
                <w:w w:val="100"/>
                <w:sz w:val="28"/>
                <w:szCs w:val="28"/>
                <w:lang w:val="en" w:eastAsia="zh-CN"/>
              </w:rPr>
              <w:t>16</w:t>
            </w:r>
            <w:r>
              <w:rPr>
                <w:rFonts w:hint="eastAsia" w:ascii="仿宋_GB2312" w:hAnsi="仿宋_GB2312" w:eastAsia="仿宋_GB2312" w:cs="仿宋"/>
                <w:color w:val="auto"/>
                <w:w w:val="100"/>
                <w:sz w:val="28"/>
                <w:szCs w:val="28"/>
              </w:rPr>
              <w:t>日印发</w:t>
            </w:r>
          </w:p>
        </w:tc>
      </w:tr>
    </w:tbl>
    <w:p>
      <w:pPr>
        <w:pStyle w:val="12"/>
        <w:keepNext w:val="0"/>
        <w:keepLines w:val="0"/>
        <w:pageBreakBefore w:val="0"/>
        <w:kinsoku/>
        <w:wordWrap w:val="0"/>
        <w:overflowPunct/>
        <w:topLinePunct/>
        <w:autoSpaceDE/>
        <w:autoSpaceDN/>
        <w:bidi w:val="0"/>
        <w:adjustRightInd w:val="0"/>
        <w:snapToGrid w:val="0"/>
        <w:spacing w:line="600" w:lineRule="exact"/>
        <w:jc w:val="both"/>
        <w:textAlignment w:val="auto"/>
        <w:rPr>
          <w:rFonts w:hint="eastAsia" w:ascii="仿宋_GB2312" w:hAnsi="仿宋_GB2312" w:eastAsia="仿宋_GB2312" w:cs="仿宋_GB2312"/>
          <w:color w:val="auto"/>
          <w:sz w:val="32"/>
          <w:szCs w:val="32"/>
        </w:rPr>
      </w:pPr>
    </w:p>
    <w:sectPr>
      <w:footerReference r:id="rId7" w:type="default"/>
      <w:pgSz w:w="11907" w:h="16840"/>
      <w:pgMar w:top="2098" w:right="1531" w:bottom="1531" w:left="1531" w:header="851" w:footer="992" w:gutter="0"/>
      <w:pgNumType w:fmt="numberInDash" w:start="2"/>
      <w:cols w:space="425"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57E62"/>
    <w:multiLevelType w:val="multilevel"/>
    <w:tmpl w:val="54B57E62"/>
    <w:lvl w:ilvl="0" w:tentative="0">
      <w:start w:val="1"/>
      <w:numFmt w:val="chineseCountingThousand"/>
      <w:pStyle w:val="4"/>
      <w:lvlText w:val="第%1条"/>
      <w:lvlJc w:val="left"/>
      <w:pPr>
        <w:ind w:left="567" w:hanging="567"/>
      </w:pPr>
      <w:rPr>
        <w:rFonts w:hint="default" w:ascii="Times New Roman" w:hAnsi="Times New Roman" w:eastAsia="仿宋_GB2312"/>
        <w:lang w:val="en-US"/>
      </w:rPr>
    </w:lvl>
    <w:lvl w:ilvl="1" w:tentative="0">
      <w:start w:val="1"/>
      <w:numFmt w:val="lowerLetter"/>
      <w:lvlText w:val="%2)"/>
      <w:lvlJc w:val="left"/>
      <w:pPr>
        <w:ind w:left="567" w:hanging="567"/>
      </w:pPr>
      <w:rPr>
        <w:rFonts w:hint="eastAsia"/>
      </w:rPr>
    </w:lvl>
    <w:lvl w:ilvl="2" w:tentative="0">
      <w:start w:val="1"/>
      <w:numFmt w:val="lowerRoman"/>
      <w:lvlText w:val="%3."/>
      <w:lvlJc w:val="right"/>
      <w:pPr>
        <w:ind w:left="567" w:hanging="567"/>
      </w:pPr>
      <w:rPr>
        <w:rFonts w:hint="eastAsia"/>
      </w:rPr>
    </w:lvl>
    <w:lvl w:ilvl="3" w:tentative="0">
      <w:start w:val="1"/>
      <w:numFmt w:val="decimal"/>
      <w:lvlText w:val="%4."/>
      <w:lvlJc w:val="left"/>
      <w:pPr>
        <w:ind w:left="567" w:hanging="567"/>
      </w:pPr>
      <w:rPr>
        <w:rFonts w:hint="eastAsia"/>
      </w:rPr>
    </w:lvl>
    <w:lvl w:ilvl="4" w:tentative="0">
      <w:start w:val="1"/>
      <w:numFmt w:val="lowerLetter"/>
      <w:lvlText w:val="%5)"/>
      <w:lvlJc w:val="left"/>
      <w:pPr>
        <w:ind w:left="567" w:hanging="567"/>
      </w:pPr>
      <w:rPr>
        <w:rFonts w:hint="eastAsia"/>
      </w:rPr>
    </w:lvl>
    <w:lvl w:ilvl="5" w:tentative="0">
      <w:start w:val="1"/>
      <w:numFmt w:val="lowerRoman"/>
      <w:lvlText w:val="%6."/>
      <w:lvlJc w:val="right"/>
      <w:pPr>
        <w:ind w:left="567" w:hanging="567"/>
      </w:pPr>
      <w:rPr>
        <w:rFonts w:hint="eastAsia"/>
      </w:rPr>
    </w:lvl>
    <w:lvl w:ilvl="6" w:tentative="0">
      <w:start w:val="1"/>
      <w:numFmt w:val="decimal"/>
      <w:lvlText w:val="%7."/>
      <w:lvlJc w:val="left"/>
      <w:pPr>
        <w:ind w:left="567" w:hanging="567"/>
      </w:pPr>
      <w:rPr>
        <w:rFonts w:hint="eastAsia"/>
      </w:rPr>
    </w:lvl>
    <w:lvl w:ilvl="7" w:tentative="0">
      <w:start w:val="1"/>
      <w:numFmt w:val="lowerLetter"/>
      <w:lvlText w:val="%8)"/>
      <w:lvlJc w:val="left"/>
      <w:pPr>
        <w:ind w:left="567" w:hanging="567"/>
      </w:pPr>
      <w:rPr>
        <w:rFonts w:hint="eastAsia"/>
      </w:rPr>
    </w:lvl>
    <w:lvl w:ilvl="8" w:tentative="0">
      <w:start w:val="1"/>
      <w:numFmt w:val="lowerRoman"/>
      <w:lvlText w:val="%9."/>
      <w:lvlJc w:val="right"/>
      <w:pPr>
        <w:ind w:left="567" w:hanging="567"/>
      </w:pPr>
      <w:rPr>
        <w:rFonts w:hint="eastAsia"/>
      </w:rPr>
    </w:lvl>
  </w:abstractNum>
  <w:abstractNum w:abstractNumId="1">
    <w:nsid w:val="595A2D0B"/>
    <w:multiLevelType w:val="multilevel"/>
    <w:tmpl w:val="595A2D0B"/>
    <w:lvl w:ilvl="0" w:tentative="0">
      <w:start w:val="1"/>
      <w:numFmt w:val="decimal"/>
      <w:lvlText w:val="%1."/>
      <w:lvlJc w:val="left"/>
      <w:pPr>
        <w:tabs>
          <w:tab w:val="left" w:pos="720"/>
        </w:tabs>
        <w:ind w:left="720" w:hanging="720"/>
      </w:pPr>
      <w:rPr>
        <w:rFonts w:hint="eastAsia"/>
      </w:rPr>
    </w:lvl>
    <w:lvl w:ilvl="1" w:tentative="0">
      <w:start w:val="1"/>
      <w:numFmt w:val="decimal"/>
      <w:lvlText w:val="%2."/>
      <w:lvlJc w:val="left"/>
      <w:pPr>
        <w:tabs>
          <w:tab w:val="left" w:pos="1440"/>
        </w:tabs>
        <w:ind w:left="1440" w:hanging="720"/>
      </w:pPr>
      <w:rPr>
        <w:rFonts w:hint="eastAsia"/>
      </w:rPr>
    </w:lvl>
    <w:lvl w:ilvl="2" w:tentative="0">
      <w:start w:val="1"/>
      <w:numFmt w:val="decimal"/>
      <w:pStyle w:val="5"/>
      <w:suff w:val="nothing"/>
      <w:lvlText w:val="%3."/>
      <w:lvlJc w:val="left"/>
      <w:pPr>
        <w:ind w:left="2160" w:hanging="720"/>
      </w:pPr>
      <w:rPr>
        <w:rFonts w:hint="eastAsia"/>
      </w:rPr>
    </w:lvl>
    <w:lvl w:ilvl="3" w:tentative="0">
      <w:start w:val="1"/>
      <w:numFmt w:val="decimal"/>
      <w:lvlText w:val="%4."/>
      <w:lvlJc w:val="left"/>
      <w:pPr>
        <w:tabs>
          <w:tab w:val="left" w:pos="2880"/>
        </w:tabs>
        <w:ind w:left="2880" w:hanging="720"/>
      </w:pPr>
      <w:rPr>
        <w:rFonts w:hint="eastAsia"/>
      </w:rPr>
    </w:lvl>
    <w:lvl w:ilvl="4" w:tentative="0">
      <w:start w:val="1"/>
      <w:numFmt w:val="decimal"/>
      <w:lvlText w:val="%5."/>
      <w:lvlJc w:val="left"/>
      <w:pPr>
        <w:tabs>
          <w:tab w:val="left" w:pos="3600"/>
        </w:tabs>
        <w:ind w:left="3600" w:hanging="720"/>
      </w:pPr>
      <w:rPr>
        <w:rFonts w:hint="eastAsia"/>
      </w:rPr>
    </w:lvl>
    <w:lvl w:ilvl="5" w:tentative="0">
      <w:start w:val="1"/>
      <w:numFmt w:val="decimal"/>
      <w:lvlText w:val="%6."/>
      <w:lvlJc w:val="left"/>
      <w:pPr>
        <w:tabs>
          <w:tab w:val="left" w:pos="4320"/>
        </w:tabs>
        <w:ind w:left="4320" w:hanging="720"/>
      </w:pPr>
      <w:rPr>
        <w:rFonts w:hint="eastAsia"/>
      </w:rPr>
    </w:lvl>
    <w:lvl w:ilvl="6" w:tentative="0">
      <w:start w:val="1"/>
      <w:numFmt w:val="decimal"/>
      <w:lvlText w:val="%7."/>
      <w:lvlJc w:val="left"/>
      <w:pPr>
        <w:tabs>
          <w:tab w:val="left" w:pos="5040"/>
        </w:tabs>
        <w:ind w:left="5040" w:hanging="720"/>
      </w:pPr>
      <w:rPr>
        <w:rFonts w:hint="eastAsia"/>
      </w:rPr>
    </w:lvl>
    <w:lvl w:ilvl="7" w:tentative="0">
      <w:start w:val="1"/>
      <w:numFmt w:val="decimal"/>
      <w:lvlText w:val="%8."/>
      <w:lvlJc w:val="left"/>
      <w:pPr>
        <w:tabs>
          <w:tab w:val="left" w:pos="5760"/>
        </w:tabs>
        <w:ind w:left="5760" w:hanging="720"/>
      </w:pPr>
      <w:rPr>
        <w:rFonts w:hint="eastAsia"/>
      </w:rPr>
    </w:lvl>
    <w:lvl w:ilvl="8" w:tentative="0">
      <w:start w:val="1"/>
      <w:numFmt w:val="decimal"/>
      <w:lvlText w:val="%9."/>
      <w:lvlJc w:val="left"/>
      <w:pPr>
        <w:tabs>
          <w:tab w:val="left" w:pos="6480"/>
        </w:tabs>
        <w:ind w:left="6480" w:hanging="7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1Zjg3ZTAzOTEzNGFmODlkYWU3ZmQ2NmQwOGZhMjQifQ=="/>
  </w:docVars>
  <w:rsids>
    <w:rsidRoot w:val="0064492A"/>
    <w:rsid w:val="00014389"/>
    <w:rsid w:val="0009358B"/>
    <w:rsid w:val="001062D5"/>
    <w:rsid w:val="001241EF"/>
    <w:rsid w:val="00157F2B"/>
    <w:rsid w:val="001E784C"/>
    <w:rsid w:val="001F79C0"/>
    <w:rsid w:val="0021438F"/>
    <w:rsid w:val="00231D9D"/>
    <w:rsid w:val="002615DF"/>
    <w:rsid w:val="00390579"/>
    <w:rsid w:val="0039182A"/>
    <w:rsid w:val="00393146"/>
    <w:rsid w:val="003952A0"/>
    <w:rsid w:val="003A6441"/>
    <w:rsid w:val="003E4717"/>
    <w:rsid w:val="00434077"/>
    <w:rsid w:val="004E5535"/>
    <w:rsid w:val="004F0DEF"/>
    <w:rsid w:val="005F3C06"/>
    <w:rsid w:val="0064492A"/>
    <w:rsid w:val="00697D7A"/>
    <w:rsid w:val="006C7300"/>
    <w:rsid w:val="006D1C74"/>
    <w:rsid w:val="006F584E"/>
    <w:rsid w:val="00730DFA"/>
    <w:rsid w:val="007374FA"/>
    <w:rsid w:val="00737D9D"/>
    <w:rsid w:val="007703CE"/>
    <w:rsid w:val="007710B2"/>
    <w:rsid w:val="00782BEB"/>
    <w:rsid w:val="008A07A1"/>
    <w:rsid w:val="008C6F5D"/>
    <w:rsid w:val="0090416F"/>
    <w:rsid w:val="00A16E05"/>
    <w:rsid w:val="00AF5EF4"/>
    <w:rsid w:val="00B625DB"/>
    <w:rsid w:val="00B6741D"/>
    <w:rsid w:val="00C05F99"/>
    <w:rsid w:val="00C3617B"/>
    <w:rsid w:val="00C5598B"/>
    <w:rsid w:val="00C72701"/>
    <w:rsid w:val="00D47477"/>
    <w:rsid w:val="00D5492A"/>
    <w:rsid w:val="00DC37F3"/>
    <w:rsid w:val="00DC6C08"/>
    <w:rsid w:val="00DD0DF5"/>
    <w:rsid w:val="00E04545"/>
    <w:rsid w:val="00E67B3A"/>
    <w:rsid w:val="00EA2500"/>
    <w:rsid w:val="00EF705F"/>
    <w:rsid w:val="00F51D24"/>
    <w:rsid w:val="00FA2DEF"/>
    <w:rsid w:val="00FD72A6"/>
    <w:rsid w:val="06B72970"/>
    <w:rsid w:val="08687FE8"/>
    <w:rsid w:val="10463122"/>
    <w:rsid w:val="13DF6169"/>
    <w:rsid w:val="1BAA4748"/>
    <w:rsid w:val="1BB11F7A"/>
    <w:rsid w:val="1EB274F9"/>
    <w:rsid w:val="1FFD3405"/>
    <w:rsid w:val="25E410F7"/>
    <w:rsid w:val="26256F16"/>
    <w:rsid w:val="2FFD3589"/>
    <w:rsid w:val="315A40C3"/>
    <w:rsid w:val="37BDFEF0"/>
    <w:rsid w:val="37F7CB8B"/>
    <w:rsid w:val="37FB4E63"/>
    <w:rsid w:val="39842625"/>
    <w:rsid w:val="3F978B76"/>
    <w:rsid w:val="3FCFC429"/>
    <w:rsid w:val="3FED7C25"/>
    <w:rsid w:val="45BA6A34"/>
    <w:rsid w:val="47AB1C27"/>
    <w:rsid w:val="48E71086"/>
    <w:rsid w:val="4C3E6663"/>
    <w:rsid w:val="4D4759EB"/>
    <w:rsid w:val="543A0058"/>
    <w:rsid w:val="581F4D9A"/>
    <w:rsid w:val="58903C89"/>
    <w:rsid w:val="5B390FC1"/>
    <w:rsid w:val="5CB75789"/>
    <w:rsid w:val="5F7B0AC2"/>
    <w:rsid w:val="5FADD5AB"/>
    <w:rsid w:val="60E75BD3"/>
    <w:rsid w:val="61DDA9C7"/>
    <w:rsid w:val="699529CC"/>
    <w:rsid w:val="69BF8F33"/>
    <w:rsid w:val="6FAC1641"/>
    <w:rsid w:val="6FAFC3C9"/>
    <w:rsid w:val="75AFBB96"/>
    <w:rsid w:val="75DC979C"/>
    <w:rsid w:val="76AEC738"/>
    <w:rsid w:val="77FFE386"/>
    <w:rsid w:val="79CE208F"/>
    <w:rsid w:val="7AB7E6E2"/>
    <w:rsid w:val="7BBFC3B5"/>
    <w:rsid w:val="7BD7030F"/>
    <w:rsid w:val="7BFD065C"/>
    <w:rsid w:val="7DA3EE99"/>
    <w:rsid w:val="7DEF3D92"/>
    <w:rsid w:val="7EBD909D"/>
    <w:rsid w:val="7EDDFB5A"/>
    <w:rsid w:val="7F3EEC17"/>
    <w:rsid w:val="7F759EB1"/>
    <w:rsid w:val="7F7F452C"/>
    <w:rsid w:val="7FBF1242"/>
    <w:rsid w:val="7FC71DFA"/>
    <w:rsid w:val="7FF77DAB"/>
    <w:rsid w:val="7FFB6052"/>
    <w:rsid w:val="91FF6194"/>
    <w:rsid w:val="966B4589"/>
    <w:rsid w:val="97AE571E"/>
    <w:rsid w:val="9CE779FA"/>
    <w:rsid w:val="9FEFF670"/>
    <w:rsid w:val="ABFE21CF"/>
    <w:rsid w:val="B5EF81BF"/>
    <w:rsid w:val="BCBE55BF"/>
    <w:rsid w:val="BCFB607F"/>
    <w:rsid w:val="BE7B8996"/>
    <w:rsid w:val="BEBDD8F5"/>
    <w:rsid w:val="BEF79EF4"/>
    <w:rsid w:val="BEFE8E7E"/>
    <w:rsid w:val="BF7F7242"/>
    <w:rsid w:val="BFAEB0F9"/>
    <w:rsid w:val="BFFEE6AF"/>
    <w:rsid w:val="D2DE701B"/>
    <w:rsid w:val="D5EF20B3"/>
    <w:rsid w:val="D5F5FFB2"/>
    <w:rsid w:val="DBBF570B"/>
    <w:rsid w:val="DE7B4FDE"/>
    <w:rsid w:val="DFDF0586"/>
    <w:rsid w:val="DFF947EB"/>
    <w:rsid w:val="E7F3293A"/>
    <w:rsid w:val="EDFAE727"/>
    <w:rsid w:val="EFDEED2C"/>
    <w:rsid w:val="EFFBF0AB"/>
    <w:rsid w:val="EFFD7698"/>
    <w:rsid w:val="F22E2F27"/>
    <w:rsid w:val="F6BD124B"/>
    <w:rsid w:val="F6FF3818"/>
    <w:rsid w:val="F7FF2B69"/>
    <w:rsid w:val="FAFFDDC8"/>
    <w:rsid w:val="FB63E33F"/>
    <w:rsid w:val="FD74AD34"/>
    <w:rsid w:val="FDBF0A3C"/>
    <w:rsid w:val="FE5F5B29"/>
    <w:rsid w:val="FEAFEBF1"/>
    <w:rsid w:val="FEF9A54E"/>
    <w:rsid w:val="FF6F83CF"/>
    <w:rsid w:val="FFB0D870"/>
    <w:rsid w:val="FFBB4E80"/>
    <w:rsid w:val="FFC70186"/>
    <w:rsid w:val="FFDD9CC5"/>
    <w:rsid w:val="FFFC2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topLinePunct/>
      <w:adjustRightInd w:val="0"/>
      <w:snapToGrid w:val="0"/>
      <w:spacing w:line="560" w:lineRule="exact"/>
      <w:ind w:firstLine="640" w:firstLineChars="200"/>
      <w:jc w:val="both"/>
    </w:pPr>
    <w:rPr>
      <w:rFonts w:ascii="Times New Roman" w:hAnsi="Times New Roman" w:eastAsia="仿宋_GB2312" w:cstheme="minorBidi"/>
      <w:kern w:val="2"/>
      <w:sz w:val="32"/>
      <w:szCs w:val="22"/>
      <w:lang w:val="en-US" w:eastAsia="zh-CN" w:bidi="ar-SA"/>
    </w:rPr>
  </w:style>
  <w:style w:type="paragraph" w:styleId="3">
    <w:name w:val="heading 1"/>
    <w:basedOn w:val="1"/>
    <w:next w:val="1"/>
    <w:link w:val="17"/>
    <w:qFormat/>
    <w:uiPriority w:val="9"/>
    <w:pPr>
      <w:keepNext/>
      <w:keepLines/>
      <w:spacing w:line="600" w:lineRule="atLeast"/>
      <w:ind w:firstLine="0" w:firstLineChars="0"/>
      <w:jc w:val="center"/>
      <w:outlineLvl w:val="0"/>
    </w:pPr>
    <w:rPr>
      <w:rFonts w:eastAsia="黑体"/>
      <w:b/>
      <w:bCs/>
      <w:kern w:val="44"/>
      <w:szCs w:val="44"/>
    </w:rPr>
  </w:style>
  <w:style w:type="paragraph" w:styleId="4">
    <w:name w:val="heading 2"/>
    <w:basedOn w:val="1"/>
    <w:next w:val="1"/>
    <w:link w:val="18"/>
    <w:unhideWhenUsed/>
    <w:qFormat/>
    <w:uiPriority w:val="9"/>
    <w:pPr>
      <w:keepNext/>
      <w:keepLines/>
      <w:numPr>
        <w:ilvl w:val="0"/>
        <w:numId w:val="1"/>
      </w:numPr>
      <w:ind w:left="0" w:firstLine="200"/>
      <w:outlineLvl w:val="1"/>
    </w:pPr>
    <w:rPr>
      <w:rFonts w:cstheme="majorBidi"/>
      <w:b/>
      <w:bCs/>
      <w:szCs w:val="32"/>
    </w:rPr>
  </w:style>
  <w:style w:type="paragraph" w:styleId="5">
    <w:name w:val="heading 3"/>
    <w:basedOn w:val="1"/>
    <w:next w:val="1"/>
    <w:link w:val="19"/>
    <w:unhideWhenUsed/>
    <w:qFormat/>
    <w:uiPriority w:val="9"/>
    <w:pPr>
      <w:keepNext/>
      <w:keepLines/>
      <w:numPr>
        <w:ilvl w:val="2"/>
        <w:numId w:val="2"/>
      </w:numPr>
      <w:spacing w:line="600" w:lineRule="atLeast"/>
      <w:ind w:left="0" w:firstLine="200"/>
      <w:outlineLvl w:val="2"/>
    </w:pPr>
    <w:rPr>
      <w:rFonts w:eastAsia="楷体"/>
      <w:b/>
      <w:bCs/>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rPr>
      <w:rFonts w:ascii="等线" w:hAnsi="等线" w:eastAsia="等线" w:cs="黑体"/>
    </w:rPr>
  </w:style>
  <w:style w:type="paragraph" w:styleId="6">
    <w:name w:val="annotation text"/>
    <w:basedOn w:val="1"/>
    <w:semiHidden/>
    <w:unhideWhenUsed/>
    <w:qFormat/>
    <w:uiPriority w:val="99"/>
    <w:pPr>
      <w:jc w:val="left"/>
    </w:pPr>
  </w:style>
  <w:style w:type="paragraph" w:styleId="7">
    <w:name w:val="Body Text"/>
    <w:basedOn w:val="1"/>
    <w:link w:val="20"/>
    <w:semiHidden/>
    <w:unhideWhenUsed/>
    <w:qFormat/>
    <w:uiPriority w:val="99"/>
    <w:pPr>
      <w:spacing w:after="120"/>
    </w:pPr>
  </w:style>
  <w:style w:type="paragraph" w:styleId="8">
    <w:name w:val="footer"/>
    <w:basedOn w:val="1"/>
    <w:link w:val="22"/>
    <w:unhideWhenUsed/>
    <w:qFormat/>
    <w:uiPriority w:val="99"/>
    <w:pPr>
      <w:tabs>
        <w:tab w:val="center" w:pos="4153"/>
        <w:tab w:val="right" w:pos="8306"/>
      </w:tabs>
      <w:spacing w:line="240" w:lineRule="atLeast"/>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10">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Title"/>
    <w:basedOn w:val="1"/>
    <w:link w:val="16"/>
    <w:qFormat/>
    <w:uiPriority w:val="10"/>
    <w:pPr>
      <w:ind w:firstLine="0" w:firstLineChars="0"/>
      <w:jc w:val="center"/>
      <w:outlineLvl w:val="0"/>
    </w:pPr>
    <w:rPr>
      <w:rFonts w:eastAsia="方正小标宋简体" w:asciiTheme="majorHAnsi" w:hAnsiTheme="majorHAnsi" w:cstheme="majorBidi"/>
      <w:bCs/>
      <w:color w:val="FF0000"/>
      <w:sz w:val="44"/>
      <w:szCs w:val="32"/>
    </w:rPr>
  </w:style>
  <w:style w:type="character" w:styleId="15">
    <w:name w:val="Emphasis"/>
    <w:basedOn w:val="14"/>
    <w:qFormat/>
    <w:uiPriority w:val="20"/>
    <w:rPr>
      <w:i/>
    </w:rPr>
  </w:style>
  <w:style w:type="character" w:customStyle="1" w:styleId="16">
    <w:name w:val="标题 Char"/>
    <w:basedOn w:val="14"/>
    <w:link w:val="12"/>
    <w:qFormat/>
    <w:uiPriority w:val="10"/>
    <w:rPr>
      <w:rFonts w:eastAsia="方正小标宋简体" w:asciiTheme="majorHAnsi" w:hAnsiTheme="majorHAnsi" w:cstheme="majorBidi"/>
      <w:bCs/>
      <w:color w:val="FF0000"/>
      <w:sz w:val="44"/>
      <w:szCs w:val="32"/>
    </w:rPr>
  </w:style>
  <w:style w:type="character" w:customStyle="1" w:styleId="17">
    <w:name w:val="标题 1 Char"/>
    <w:basedOn w:val="14"/>
    <w:link w:val="3"/>
    <w:qFormat/>
    <w:uiPriority w:val="9"/>
    <w:rPr>
      <w:rFonts w:ascii="Times New Roman" w:hAnsi="Times New Roman" w:eastAsia="黑体"/>
      <w:b/>
      <w:bCs/>
      <w:kern w:val="44"/>
      <w:sz w:val="32"/>
      <w:szCs w:val="44"/>
    </w:rPr>
  </w:style>
  <w:style w:type="character" w:customStyle="1" w:styleId="18">
    <w:name w:val="标题 2 Char"/>
    <w:basedOn w:val="14"/>
    <w:link w:val="4"/>
    <w:qFormat/>
    <w:uiPriority w:val="9"/>
    <w:rPr>
      <w:rFonts w:ascii="Times New Roman" w:hAnsi="Times New Roman" w:eastAsia="仿宋_GB2312" w:cstheme="majorBidi"/>
      <w:b/>
      <w:bCs/>
      <w:sz w:val="32"/>
      <w:szCs w:val="32"/>
    </w:rPr>
  </w:style>
  <w:style w:type="character" w:customStyle="1" w:styleId="19">
    <w:name w:val="标题 3 Char"/>
    <w:basedOn w:val="14"/>
    <w:link w:val="5"/>
    <w:qFormat/>
    <w:uiPriority w:val="9"/>
    <w:rPr>
      <w:rFonts w:ascii="Times New Roman" w:hAnsi="Times New Roman" w:eastAsia="楷体"/>
      <w:b/>
      <w:bCs/>
      <w:sz w:val="32"/>
      <w:szCs w:val="32"/>
    </w:rPr>
  </w:style>
  <w:style w:type="character" w:customStyle="1" w:styleId="20">
    <w:name w:val="正文文本 Char"/>
    <w:basedOn w:val="14"/>
    <w:link w:val="7"/>
    <w:semiHidden/>
    <w:qFormat/>
    <w:uiPriority w:val="99"/>
    <w:rPr>
      <w:rFonts w:ascii="Calibri" w:hAnsi="Calibri" w:eastAsia="仿宋_GB2312" w:cs="Times New Roman"/>
      <w:sz w:val="32"/>
      <w:szCs w:val="21"/>
    </w:rPr>
  </w:style>
  <w:style w:type="character" w:customStyle="1" w:styleId="21">
    <w:name w:val="页眉 Char"/>
    <w:basedOn w:val="14"/>
    <w:link w:val="9"/>
    <w:qFormat/>
    <w:uiPriority w:val="99"/>
    <w:rPr>
      <w:rFonts w:ascii="Times New Roman" w:hAnsi="Times New Roman" w:eastAsia="仿宋_GB2312"/>
      <w:sz w:val="18"/>
      <w:szCs w:val="18"/>
    </w:rPr>
  </w:style>
  <w:style w:type="character" w:customStyle="1" w:styleId="22">
    <w:name w:val="页脚 Char"/>
    <w:basedOn w:val="14"/>
    <w:link w:val="8"/>
    <w:qFormat/>
    <w:uiPriority w:val="99"/>
    <w:rPr>
      <w:rFonts w:ascii="Times New Roman" w:hAnsi="Times New Roman" w:eastAsia="仿宋_GB2312"/>
      <w:sz w:val="18"/>
      <w:szCs w:val="18"/>
    </w:rPr>
  </w:style>
  <w:style w:type="paragraph" w:styleId="23">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wht</Company>
  <Pages>12</Pages>
  <Words>4457</Words>
  <Characters>4487</Characters>
  <Lines>1</Lines>
  <Paragraphs>1</Paragraphs>
  <TotalTime>1</TotalTime>
  <ScaleCrop>false</ScaleCrop>
  <LinksUpToDate>false</LinksUpToDate>
  <CharactersWithSpaces>4616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2024-02-13T12:04:00Z</dcterms:created>
  <dc:creator>yanz</dc:creator>
  <cp:lastModifiedBy>cc</cp:lastModifiedBy>
  <cp:lastPrinted>2026-01-16T02:03:59Z</cp:lastPrinted>
  <dcterms:modified xsi:type="dcterms:W3CDTF">2026-01-16T02:04:02Z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2299F52CC62C45E580D5DCDEF9656EBB_13</vt:lpwstr>
  </property>
</Properties>
</file>