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560" w:lineRule="exact"/>
        <w:jc w:val="both"/>
        <w:textAlignment w:val="baseline"/>
        <w:rPr>
          <w:rStyle w:val="7"/>
          <w:rFonts w:eastAsia="黑体"/>
          <w:b w:val="0"/>
          <w:i w:val="0"/>
          <w:caps w:val="0"/>
          <w:spacing w:val="0"/>
          <w:w w:val="100"/>
          <w:kern w:val="0"/>
          <w:sz w:val="21"/>
          <w:szCs w:val="24"/>
          <w:lang w:eastAsia="zh-CN" w:bidi="ar-SA"/>
        </w:rPr>
      </w:pPr>
      <w:r>
        <w:rPr>
          <w:rStyle w:val="7"/>
          <w:rFonts w:eastAsia="黑体"/>
          <w:b w:val="0"/>
          <w:i w:val="0"/>
          <w:caps w:val="0"/>
          <w:spacing w:val="0"/>
          <w:w w:val="100"/>
          <w:kern w:val="2"/>
          <w:sz w:val="32"/>
          <w:szCs w:val="32"/>
          <w:lang w:val="en-US" w:eastAsia="zh-CN" w:bidi="ar-SA"/>
        </w:rPr>
        <w:t>HNPR—2022—14023</w:t>
      </w:r>
      <w:bookmarkStart w:id="0" w:name="_GoBack"/>
      <w:bookmarkEnd w:id="0"/>
    </w:p>
    <w:p>
      <w:pPr>
        <w:pStyle w:val="2"/>
        <w:widowControl/>
        <w:snapToGrid w:val="0"/>
        <w:spacing w:before="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120" w:beforeAutospacing="0" w:after="0" w:afterAutospacing="0" w:line="560" w:lineRule="exact"/>
        <w:jc w:val="center"/>
        <w:textAlignment w:val="baseline"/>
        <w:rPr>
          <w:rStyle w:val="7"/>
          <w:rFonts w:eastAsia="仿宋_GB2312"/>
          <w:b w:val="0"/>
          <w:i w:val="0"/>
          <w:caps w:val="0"/>
          <w:spacing w:val="0"/>
          <w:w w:val="100"/>
          <w:kern w:val="0"/>
          <w:sz w:val="32"/>
          <w:szCs w:val="24"/>
          <w:lang w:eastAsia="zh-CN" w:bidi="ar-SA"/>
        </w:rPr>
      </w:pPr>
    </w:p>
    <w:p>
      <w:pPr>
        <w:pStyle w:val="2"/>
        <w:widowControl/>
        <w:snapToGrid w:val="0"/>
        <w:spacing w:before="120" w:beforeAutospacing="0" w:after="0" w:afterAutospacing="0" w:line="560" w:lineRule="exact"/>
        <w:jc w:val="center"/>
        <w:textAlignment w:val="baseline"/>
        <w:rPr>
          <w:rStyle w:val="7"/>
          <w:rFonts w:eastAsia="仿宋_GB2312"/>
          <w:b w:val="0"/>
          <w:i w:val="0"/>
          <w:caps w:val="0"/>
          <w:spacing w:val="0"/>
          <w:w w:val="100"/>
          <w:kern w:val="2"/>
          <w:sz w:val="40"/>
          <w:szCs w:val="24"/>
          <w:lang w:eastAsia="zh-CN" w:bidi="ar-SA"/>
        </w:rPr>
      </w:pPr>
      <w:r>
        <w:rPr>
          <w:rStyle w:val="7"/>
          <w:rFonts w:eastAsia="仿宋_GB2312"/>
          <w:b w:val="0"/>
          <w:i w:val="0"/>
          <w:caps w:val="0"/>
          <w:spacing w:val="0"/>
          <w:w w:val="100"/>
          <w:kern w:val="0"/>
          <w:sz w:val="32"/>
          <w:szCs w:val="24"/>
          <w:lang w:bidi="ar-SA"/>
        </w:rPr>
        <w:t>湘建科〔2022〕142号</w:t>
      </w:r>
    </w:p>
    <w:p>
      <w:pPr>
        <w:pStyle w:val="2"/>
        <w:widowControl/>
        <w:snapToGrid w:val="0"/>
        <w:spacing w:before="0" w:beforeAutospacing="0" w:after="0" w:afterAutospacing="0" w:line="560" w:lineRule="exact"/>
        <w:jc w:val="left"/>
        <w:textAlignment w:val="baseline"/>
        <w:rPr>
          <w:rStyle w:val="7"/>
          <w:rFonts w:eastAsia="方正小标宋简体"/>
          <w:b w:val="0"/>
          <w:i w:val="0"/>
          <w:caps w:val="0"/>
          <w:spacing w:val="0"/>
          <w:w w:val="100"/>
          <w:kern w:val="0"/>
          <w:sz w:val="30"/>
          <w:szCs w:val="30"/>
          <w:lang w:val="en-US" w:eastAsia="zh-CN" w:bidi="ar-SA"/>
        </w:rPr>
      </w:pPr>
    </w:p>
    <w:p>
      <w:pPr>
        <w:pStyle w:val="2"/>
        <w:widowControl/>
        <w:snapToGrid w:val="0"/>
        <w:spacing w:before="240" w:beforeAutospacing="0" w:after="0" w:afterAutospacing="0" w:line="720" w:lineRule="exact"/>
        <w:jc w:val="center"/>
        <w:textAlignment w:val="baseline"/>
        <w:rPr>
          <w:rStyle w:val="7"/>
          <w:rFonts w:eastAsia="方正小标宋简体"/>
          <w:b w:val="0"/>
          <w:i w:val="0"/>
          <w:caps w:val="0"/>
          <w:spacing w:val="0"/>
          <w:w w:val="100"/>
          <w:kern w:val="0"/>
          <w:sz w:val="44"/>
          <w:szCs w:val="30"/>
          <w:lang w:val="en-US" w:eastAsia="zh-CN" w:bidi="ar-SA"/>
        </w:rPr>
      </w:pPr>
      <w:r>
        <w:rPr>
          <w:rStyle w:val="7"/>
          <w:rFonts w:eastAsia="方正小标宋简体"/>
          <w:b w:val="0"/>
          <w:i w:val="0"/>
          <w:caps w:val="0"/>
          <w:spacing w:val="0"/>
          <w:w w:val="100"/>
          <w:kern w:val="0"/>
          <w:sz w:val="44"/>
          <w:szCs w:val="30"/>
          <w:lang w:val="en-US" w:eastAsia="zh-CN" w:bidi="ar-SA"/>
        </w:rPr>
        <w:t>湖南省住房和城乡建设厅关于推进高品质</w:t>
      </w:r>
    </w:p>
    <w:p>
      <w:pPr>
        <w:pStyle w:val="2"/>
        <w:widowControl/>
        <w:snapToGrid w:val="0"/>
        <w:spacing w:before="0" w:beforeAutospacing="0" w:after="0" w:afterAutospacing="0" w:line="720" w:lineRule="exact"/>
        <w:jc w:val="center"/>
        <w:textAlignment w:val="baseline"/>
        <w:rPr>
          <w:rStyle w:val="7"/>
          <w:rFonts w:eastAsia="方正小标宋简体"/>
          <w:b w:val="0"/>
          <w:i w:val="0"/>
          <w:caps w:val="0"/>
          <w:spacing w:val="0"/>
          <w:w w:val="100"/>
          <w:kern w:val="0"/>
          <w:sz w:val="40"/>
          <w:szCs w:val="24"/>
          <w:lang w:eastAsia="zh-CN" w:bidi="ar-SA"/>
        </w:rPr>
      </w:pPr>
      <w:r>
        <w:rPr>
          <w:rStyle w:val="7"/>
          <w:rFonts w:eastAsia="方正小标宋简体"/>
          <w:b w:val="0"/>
          <w:i w:val="0"/>
          <w:caps w:val="0"/>
          <w:spacing w:val="0"/>
          <w:w w:val="100"/>
          <w:kern w:val="0"/>
          <w:sz w:val="44"/>
          <w:szCs w:val="30"/>
          <w:lang w:val="en-US" w:eastAsia="zh-CN" w:bidi="ar-SA"/>
        </w:rPr>
        <w:t>绿色建造项目建设管理的通知（试行）</w:t>
      </w:r>
    </w:p>
    <w:p>
      <w:pPr>
        <w:snapToGrid w:val="0"/>
        <w:spacing w:before="0" w:beforeAutospacing="0" w:after="0" w:afterAutospacing="0" w:line="560" w:lineRule="exact"/>
        <w:jc w:val="both"/>
        <w:textAlignment w:val="baseline"/>
        <w:rPr>
          <w:rStyle w:val="7"/>
          <w:rFonts w:ascii="Times New Roman" w:hAnsi="Times New Roman" w:eastAsia="宋体"/>
          <w:b w:val="0"/>
          <w:i w:val="0"/>
          <w:caps w:val="0"/>
          <w:spacing w:val="0"/>
          <w:w w:val="100"/>
          <w:kern w:val="0"/>
          <w:sz w:val="24"/>
          <w:szCs w:val="24"/>
          <w:lang w:eastAsia="zh-CN" w:bidi="ar-SA"/>
        </w:rPr>
      </w:pPr>
    </w:p>
    <w:p>
      <w:pPr>
        <w:snapToGrid w:val="0"/>
        <w:spacing w:before="0" w:beforeAutospacing="0" w:after="0" w:afterAutospacing="0" w:line="560" w:lineRule="exact"/>
        <w:jc w:val="both"/>
        <w:textAlignment w:val="baseline"/>
        <w:rPr>
          <w:rStyle w:val="7"/>
          <w:rFonts w:eastAsia="仿宋_GB2312"/>
          <w:b w:val="0"/>
          <w:i w:val="0"/>
          <w:caps w:val="0"/>
          <w:spacing w:val="0"/>
          <w:w w:val="100"/>
          <w:kern w:val="0"/>
          <w:sz w:val="32"/>
          <w:szCs w:val="24"/>
          <w:lang w:bidi="ar-SA"/>
        </w:rPr>
      </w:pPr>
      <w:r>
        <w:rPr>
          <w:rStyle w:val="7"/>
          <w:rFonts w:eastAsia="仿宋_GB2312"/>
          <w:b w:val="0"/>
          <w:i w:val="0"/>
          <w:caps w:val="0"/>
          <w:spacing w:val="0"/>
          <w:w w:val="100"/>
          <w:kern w:val="0"/>
          <w:sz w:val="32"/>
          <w:szCs w:val="24"/>
          <w:lang w:bidi="ar-SA"/>
        </w:rPr>
        <w:t>各市州住房和城乡建设局，有关单位：</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为认真贯彻中共中央办公厅、国务院办公厅《关于推动城乡建设绿色发展的意见》精神，深入落实《湖南省绿色建筑发展条例》有关要求，按照住建部和省委省政府工作部署，全面推动我省高品质绿色建造项目建设管理，做优绿色建造“湖南样板”，经研究，</w:t>
      </w:r>
      <w:r>
        <w:rPr>
          <w:rStyle w:val="7"/>
          <w:rFonts w:hAnsi="仿宋_GB2312" w:eastAsia="仿宋_GB2312"/>
          <w:b w:val="0"/>
          <w:i w:val="0"/>
          <w:caps w:val="0"/>
          <w:spacing w:val="0"/>
          <w:w w:val="100"/>
          <w:kern w:val="2"/>
          <w:sz w:val="32"/>
          <w:szCs w:val="32"/>
          <w:lang w:val="en-US" w:eastAsia="zh-CN" w:bidi="ar-SA"/>
        </w:rPr>
        <w:t>有关事项通知如下</w:t>
      </w:r>
      <w:r>
        <w:rPr>
          <w:rStyle w:val="7"/>
          <w:rFonts w:eastAsia="仿宋_GB2312"/>
          <w:b w:val="0"/>
          <w:i w:val="0"/>
          <w:caps w:val="0"/>
          <w:spacing w:val="0"/>
          <w:w w:val="100"/>
          <w:kern w:val="2"/>
          <w:sz w:val="32"/>
          <w:szCs w:val="32"/>
          <w:lang w:val="en-US" w:eastAsia="zh-CN" w:bidi="ar-SA"/>
        </w:rPr>
        <w:t>：</w:t>
      </w:r>
    </w:p>
    <w:p>
      <w:pPr>
        <w:numPr>
          <w:ilvl w:val="0"/>
          <w:numId w:val="1"/>
        </w:numPr>
        <w:snapToGrid w:val="0"/>
        <w:spacing w:before="0" w:beforeAutospacing="0" w:after="0" w:afterAutospacing="0" w:line="560" w:lineRule="exact"/>
        <w:ind w:left="0"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明确高品质绿色建造项目建设基本要求</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高品质绿色建造项目建设应将绿色发展理念融入工程策划、设计、生产、施工、交付、运维的全过程，改善建设项目品质、提高工效，降低建造成本，逐步实现全省建筑业转型升级和城乡建设绿色高质量发展。根据住建部《绿色建造技术导则》，提出新建</w:t>
      </w:r>
      <w:r>
        <w:rPr>
          <w:rStyle w:val="7"/>
          <w:rFonts w:eastAsia="仿宋_GB2312"/>
          <w:b w:val="0"/>
          <w:i w:val="0"/>
          <w:caps w:val="0"/>
          <w:spacing w:val="0"/>
          <w:w w:val="100"/>
          <w:kern w:val="2"/>
          <w:sz w:val="32"/>
          <w:szCs w:val="32"/>
          <w:lang w:eastAsia="zh-CN" w:bidi="ar-SA"/>
        </w:rPr>
        <w:t>建筑</w:t>
      </w:r>
      <w:r>
        <w:rPr>
          <w:rStyle w:val="7"/>
          <w:rFonts w:eastAsia="仿宋_GB2312"/>
          <w:b w:val="0"/>
          <w:i w:val="0"/>
          <w:caps w:val="0"/>
          <w:spacing w:val="0"/>
          <w:w w:val="100"/>
          <w:kern w:val="2"/>
          <w:sz w:val="32"/>
          <w:szCs w:val="32"/>
          <w:lang w:val="en-US" w:eastAsia="zh-CN" w:bidi="ar-SA"/>
        </w:rPr>
        <w:t>项目绿色建造基本要求：</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_GB2312" w:cs="Times New Roman"/>
          <w:b/>
          <w:bCs/>
          <w:i w:val="0"/>
          <w:caps w:val="0"/>
          <w:spacing w:val="0"/>
          <w:w w:val="100"/>
          <w:kern w:val="2"/>
          <w:sz w:val="32"/>
          <w:szCs w:val="32"/>
          <w:lang w:val="en-US" w:eastAsia="zh-CN" w:bidi="ar-SA"/>
        </w:rPr>
        <w:t>（一）建造活动体现绿色化水平：</w:t>
      </w:r>
      <w:r>
        <w:rPr>
          <w:rStyle w:val="7"/>
          <w:rFonts w:hAnsi="仿宋_GB2312" w:eastAsia="仿宋_GB2312"/>
          <w:b w:val="0"/>
          <w:i w:val="0"/>
          <w:caps w:val="0"/>
          <w:spacing w:val="0"/>
          <w:w w:val="100"/>
          <w:kern w:val="2"/>
          <w:sz w:val="32"/>
          <w:szCs w:val="32"/>
          <w:lang w:val="en-US" w:eastAsia="zh-CN" w:bidi="ar-SA"/>
        </w:rPr>
        <w:t>以系统化、产品化思维，通过策划、设计、材料使用、生产、施工、工程交付等建造过程的绿色化，促进建筑工程全生命周期资源节约、环境保护、健康舒适。</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_GB2312" w:cs="Times New Roman"/>
          <w:b/>
          <w:bCs/>
          <w:i w:val="0"/>
          <w:caps w:val="0"/>
          <w:spacing w:val="0"/>
          <w:w w:val="100"/>
          <w:kern w:val="2"/>
          <w:sz w:val="32"/>
          <w:szCs w:val="32"/>
          <w:lang w:val="en-US" w:eastAsia="zh-CN" w:bidi="ar-SA"/>
        </w:rPr>
        <w:t>（二）建造方式体现工业化水平：</w:t>
      </w:r>
      <w:r>
        <w:rPr>
          <w:rStyle w:val="7"/>
          <w:rFonts w:hAnsi="仿宋_GB2312" w:eastAsia="仿宋_GB2312"/>
          <w:b w:val="0"/>
          <w:i w:val="0"/>
          <w:caps w:val="0"/>
          <w:spacing w:val="0"/>
          <w:w w:val="100"/>
          <w:kern w:val="2"/>
          <w:sz w:val="32"/>
          <w:szCs w:val="32"/>
          <w:lang w:val="en-US" w:eastAsia="zh-CN" w:bidi="ar-SA"/>
        </w:rPr>
        <w:t>把品质改善和经济合理作为工程建造的根本准则。通过推进建筑设计体系标准化、构配件生产工厂化、现场施工装配机械化和工程项目管理信息化，优化人、机、料、法、环和生产过程各要素，最大程度提升人工、材料、生产设备、施工器具的边际产出。</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spacing w:val="0"/>
          <w:w w:val="100"/>
          <w:kern w:val="2"/>
          <w:sz w:val="32"/>
          <w:szCs w:val="32"/>
          <w:highlight w:val="yellow"/>
          <w:lang w:val="en-US" w:eastAsia="zh-CN" w:bidi="ar-SA"/>
        </w:rPr>
      </w:pPr>
      <w:r>
        <w:rPr>
          <w:rStyle w:val="7"/>
          <w:rFonts w:eastAsia="楷体_GB2312" w:cs="Times New Roman"/>
          <w:b/>
          <w:bCs/>
          <w:i w:val="0"/>
          <w:caps w:val="0"/>
          <w:spacing w:val="0"/>
          <w:w w:val="100"/>
          <w:kern w:val="2"/>
          <w:sz w:val="32"/>
          <w:szCs w:val="32"/>
          <w:lang w:val="en-US" w:eastAsia="zh-CN" w:bidi="ar-SA"/>
        </w:rPr>
        <w:t>（三）建造手段体现信息化水平：</w:t>
      </w:r>
      <w:r>
        <w:rPr>
          <w:rStyle w:val="7"/>
          <w:rFonts w:eastAsia="仿宋_GB2312"/>
          <w:b w:val="0"/>
          <w:i w:val="0"/>
          <w:caps w:val="0"/>
          <w:spacing w:val="0"/>
          <w:w w:val="100"/>
          <w:kern w:val="2"/>
          <w:sz w:val="32"/>
          <w:szCs w:val="32"/>
          <w:lang w:val="en-US" w:eastAsia="zh-CN" w:bidi="ar-SA"/>
        </w:rPr>
        <w:t>在建造全过程加大建筑信息模型（BIM）、互联网、物联网、大数据、云计算、移动通信、人工智能、区块链等新技术的集成与创新应用。</w:t>
      </w:r>
      <w:r>
        <w:rPr>
          <w:rStyle w:val="7"/>
          <w:rFonts w:hAnsi="仿宋_GB2312" w:eastAsia="仿宋_GB2312"/>
          <w:b w:val="0"/>
          <w:i w:val="0"/>
          <w:caps w:val="0"/>
          <w:spacing w:val="0"/>
          <w:w w:val="100"/>
          <w:kern w:val="2"/>
          <w:sz w:val="32"/>
          <w:szCs w:val="32"/>
          <w:lang w:val="en-US" w:eastAsia="zh-CN" w:bidi="ar-SA"/>
        </w:rPr>
        <w:t>丰富和完善绿色建造</w:t>
      </w:r>
      <w:r>
        <w:rPr>
          <w:rStyle w:val="7"/>
          <w:rFonts w:eastAsia="仿宋_GB2312"/>
          <w:b w:val="0"/>
          <w:i w:val="0"/>
          <w:caps w:val="0"/>
          <w:spacing w:val="0"/>
          <w:w w:val="100"/>
          <w:kern w:val="2"/>
          <w:sz w:val="32"/>
          <w:szCs w:val="32"/>
          <w:lang w:val="en-US" w:eastAsia="zh-CN" w:bidi="ar-SA"/>
        </w:rPr>
        <w:t>BIM</w:t>
      </w:r>
      <w:r>
        <w:rPr>
          <w:rStyle w:val="7"/>
          <w:rFonts w:hAnsi="仿宋_GB2312" w:eastAsia="仿宋_GB2312"/>
          <w:b w:val="0"/>
          <w:i w:val="0"/>
          <w:caps w:val="0"/>
          <w:spacing w:val="0"/>
          <w:w w:val="100"/>
          <w:kern w:val="2"/>
          <w:sz w:val="32"/>
          <w:szCs w:val="32"/>
          <w:lang w:val="en-US" w:eastAsia="zh-CN" w:bidi="ar-SA"/>
        </w:rPr>
        <w:t>设计资源和标准化部品部件，逐步实现设计、生产、施工、交付、运维全过程信息化。</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_GB2312" w:cs="Times New Roman"/>
          <w:b/>
          <w:bCs/>
          <w:i w:val="0"/>
          <w:caps w:val="0"/>
          <w:spacing w:val="0"/>
          <w:w w:val="100"/>
          <w:kern w:val="2"/>
          <w:sz w:val="32"/>
          <w:szCs w:val="32"/>
          <w:lang w:val="en-US" w:eastAsia="zh-CN" w:bidi="ar-SA"/>
        </w:rPr>
        <w:t>（四）建造管理体现集约化水平：</w:t>
      </w:r>
      <w:r>
        <w:rPr>
          <w:rStyle w:val="7"/>
          <w:rFonts w:hAnsi="仿宋_GB2312" w:eastAsia="仿宋_GB2312"/>
          <w:b w:val="0"/>
          <w:i w:val="0"/>
          <w:caps w:val="0"/>
          <w:spacing w:val="0"/>
          <w:w w:val="100"/>
          <w:kern w:val="2"/>
          <w:sz w:val="32"/>
          <w:szCs w:val="32"/>
          <w:lang w:val="en-US" w:eastAsia="zh-CN" w:bidi="ar-SA"/>
        </w:rPr>
        <w:t>引导建设单位和工程总承包单位以建筑最终产品和综合效益为目标，加快推进工程总承包、全过程咨询、建筑师负责制等集约化管理模式。</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_GB2312" w:cs="Times New Roman"/>
          <w:b/>
          <w:bCs/>
          <w:i w:val="0"/>
          <w:caps w:val="0"/>
          <w:spacing w:val="0"/>
          <w:w w:val="100"/>
          <w:kern w:val="2"/>
          <w:sz w:val="32"/>
          <w:szCs w:val="32"/>
          <w:lang w:val="en-US" w:eastAsia="zh-CN" w:bidi="ar-SA"/>
        </w:rPr>
        <w:t>（五）建造过程体现产业化水平：</w:t>
      </w:r>
      <w:r>
        <w:rPr>
          <w:rStyle w:val="7"/>
          <w:rFonts w:eastAsia="仿宋_GB2312"/>
          <w:b w:val="0"/>
          <w:i w:val="0"/>
          <w:caps w:val="0"/>
          <w:spacing w:val="0"/>
          <w:w w:val="100"/>
          <w:kern w:val="2"/>
          <w:sz w:val="32"/>
          <w:szCs w:val="32"/>
          <w:lang w:val="en-US" w:eastAsia="zh-CN" w:bidi="ar-SA"/>
        </w:rPr>
        <w:t>通过加强全产业链上下</w:t>
      </w:r>
      <w:r>
        <w:rPr>
          <w:rStyle w:val="7"/>
          <w:rFonts w:hAnsi="仿宋_GB2312" w:eastAsia="仿宋_GB2312"/>
          <w:b w:val="0"/>
          <w:i w:val="0"/>
          <w:caps w:val="0"/>
          <w:spacing w:val="0"/>
          <w:w w:val="100"/>
          <w:kern w:val="2"/>
          <w:sz w:val="32"/>
          <w:szCs w:val="32"/>
          <w:lang w:val="en-US" w:eastAsia="zh-CN" w:bidi="ar-SA"/>
        </w:rPr>
        <w:t>游企业之间的沟通合作，推进建筑设计标准化、结构设计体系化、部品尺寸模数化、结构构件标准化、加工制作自动化、配套部品商品化、现场安装装配化、建造运维信息化、拆除废件资源化。</w:t>
      </w:r>
    </w:p>
    <w:p>
      <w:pPr>
        <w:numPr>
          <w:ilvl w:val="0"/>
          <w:numId w:val="1"/>
        </w:numPr>
        <w:snapToGrid w:val="0"/>
        <w:spacing w:before="0" w:beforeAutospacing="0" w:after="0" w:afterAutospacing="0" w:line="560" w:lineRule="exact"/>
        <w:ind w:left="0"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建立高品质绿色建造项目评价标准</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hAnsi="仿宋_GB2312" w:eastAsia="仿宋_GB2312"/>
          <w:b w:val="0"/>
          <w:i w:val="0"/>
          <w:caps w:val="0"/>
          <w:spacing w:val="0"/>
          <w:w w:val="100"/>
          <w:kern w:val="2"/>
          <w:sz w:val="32"/>
          <w:szCs w:val="32"/>
          <w:lang w:val="en-US" w:eastAsia="zh-CN" w:bidi="ar-SA"/>
        </w:rPr>
        <w:t>高品质绿色建造项目评价标准按绿色化、工业化、信息化、集约化、产业化水平方面进行量化评价，评价结果分为三个等级，由低到高分为：良好、优良、优秀级，其中：全部满足绿色建造项目评分表中控制项内容，在此基础之上，得分</w:t>
      </w:r>
      <w:r>
        <w:rPr>
          <w:rStyle w:val="7"/>
          <w:rFonts w:eastAsia="仿宋_GB2312"/>
          <w:b w:val="0"/>
          <w:i w:val="0"/>
          <w:caps w:val="0"/>
          <w:spacing w:val="0"/>
          <w:w w:val="100"/>
          <w:kern w:val="2"/>
          <w:sz w:val="32"/>
          <w:szCs w:val="32"/>
          <w:lang w:val="en-US" w:eastAsia="zh-CN" w:bidi="ar-SA"/>
        </w:rPr>
        <w:t>60-70</w:t>
      </w:r>
      <w:r>
        <w:rPr>
          <w:rStyle w:val="7"/>
          <w:rFonts w:hAnsi="仿宋_GB2312" w:eastAsia="仿宋_GB2312"/>
          <w:b w:val="0"/>
          <w:i w:val="0"/>
          <w:caps w:val="0"/>
          <w:spacing w:val="0"/>
          <w:w w:val="100"/>
          <w:kern w:val="2"/>
          <w:sz w:val="32"/>
          <w:szCs w:val="32"/>
          <w:lang w:val="en-US" w:eastAsia="zh-CN" w:bidi="ar-SA"/>
        </w:rPr>
        <w:t>分为良好级，</w:t>
      </w:r>
      <w:r>
        <w:rPr>
          <w:rStyle w:val="7"/>
          <w:rFonts w:eastAsia="仿宋_GB2312"/>
          <w:b w:val="0"/>
          <w:i w:val="0"/>
          <w:caps w:val="0"/>
          <w:spacing w:val="0"/>
          <w:w w:val="100"/>
          <w:kern w:val="2"/>
          <w:sz w:val="32"/>
          <w:szCs w:val="32"/>
          <w:lang w:val="en-US" w:eastAsia="zh-CN" w:bidi="ar-SA"/>
        </w:rPr>
        <w:t>70-85</w:t>
      </w:r>
      <w:r>
        <w:rPr>
          <w:rStyle w:val="7"/>
          <w:rFonts w:hAnsi="仿宋_GB2312" w:eastAsia="仿宋_GB2312"/>
          <w:b w:val="0"/>
          <w:i w:val="0"/>
          <w:caps w:val="0"/>
          <w:spacing w:val="0"/>
          <w:w w:val="100"/>
          <w:kern w:val="2"/>
          <w:sz w:val="32"/>
          <w:szCs w:val="32"/>
          <w:lang w:val="en-US" w:eastAsia="zh-CN" w:bidi="ar-SA"/>
        </w:rPr>
        <w:t>分为优良级，</w:t>
      </w:r>
      <w:r>
        <w:rPr>
          <w:rStyle w:val="7"/>
          <w:rFonts w:eastAsia="仿宋_GB2312"/>
          <w:b w:val="0"/>
          <w:i w:val="0"/>
          <w:caps w:val="0"/>
          <w:spacing w:val="0"/>
          <w:w w:val="100"/>
          <w:kern w:val="2"/>
          <w:sz w:val="32"/>
          <w:szCs w:val="32"/>
          <w:lang w:val="en-US" w:eastAsia="zh-CN" w:bidi="ar-SA"/>
        </w:rPr>
        <w:t>85</w:t>
      </w:r>
      <w:r>
        <w:rPr>
          <w:rStyle w:val="7"/>
          <w:rFonts w:hAnsi="仿宋_GB2312" w:eastAsia="仿宋_GB2312"/>
          <w:b w:val="0"/>
          <w:i w:val="0"/>
          <w:caps w:val="0"/>
          <w:spacing w:val="0"/>
          <w:w w:val="100"/>
          <w:kern w:val="2"/>
          <w:sz w:val="32"/>
          <w:szCs w:val="32"/>
          <w:lang w:val="en-US" w:eastAsia="zh-CN" w:bidi="ar-SA"/>
        </w:rPr>
        <w:t>分以上为优秀级。详见附件</w:t>
      </w:r>
      <w:r>
        <w:rPr>
          <w:rStyle w:val="7"/>
          <w:rFonts w:eastAsia="仿宋_GB2312"/>
          <w:b w:val="0"/>
          <w:i w:val="0"/>
          <w:caps w:val="0"/>
          <w:spacing w:val="0"/>
          <w:w w:val="100"/>
          <w:kern w:val="2"/>
          <w:sz w:val="32"/>
          <w:szCs w:val="32"/>
          <w:lang w:val="en-US" w:eastAsia="zh-CN" w:bidi="ar-SA"/>
        </w:rPr>
        <w:t>1</w:t>
      </w:r>
      <w:r>
        <w:rPr>
          <w:rStyle w:val="7"/>
          <w:rFonts w:hAnsi="仿宋_GB2312" w:eastAsia="仿宋_GB2312"/>
          <w:b w:val="0"/>
          <w:i w:val="0"/>
          <w:caps w:val="0"/>
          <w:spacing w:val="0"/>
          <w:w w:val="100"/>
          <w:kern w:val="2"/>
          <w:sz w:val="32"/>
          <w:szCs w:val="32"/>
          <w:lang w:val="en-US" w:eastAsia="zh-CN" w:bidi="ar-SA"/>
        </w:rPr>
        <w:t>《房屋建筑工程高品质绿色建造项目评分表》、附件</w:t>
      </w:r>
      <w:r>
        <w:rPr>
          <w:rStyle w:val="7"/>
          <w:rFonts w:eastAsia="仿宋_GB2312"/>
          <w:b w:val="0"/>
          <w:i w:val="0"/>
          <w:caps w:val="0"/>
          <w:spacing w:val="0"/>
          <w:w w:val="100"/>
          <w:kern w:val="2"/>
          <w:sz w:val="32"/>
          <w:szCs w:val="32"/>
          <w:lang w:val="en-US" w:eastAsia="zh-CN" w:bidi="ar-SA"/>
        </w:rPr>
        <w:t>2</w:t>
      </w:r>
      <w:r>
        <w:rPr>
          <w:rStyle w:val="7"/>
          <w:rFonts w:hAnsi="仿宋_GB2312" w:eastAsia="仿宋_GB2312"/>
          <w:b w:val="0"/>
          <w:i w:val="0"/>
          <w:caps w:val="0"/>
          <w:spacing w:val="0"/>
          <w:w w:val="100"/>
          <w:kern w:val="2"/>
          <w:sz w:val="32"/>
          <w:szCs w:val="32"/>
          <w:lang w:val="en-US" w:eastAsia="zh-CN" w:bidi="ar-SA"/>
        </w:rPr>
        <w:t>《市政基础设施工程高品质绿色建造项目评分表》（以下简称《评分表》）。</w:t>
      </w:r>
    </w:p>
    <w:p>
      <w:pPr>
        <w:snapToGrid w:val="0"/>
        <w:spacing w:before="0" w:beforeAutospacing="0" w:after="0" w:afterAutospacing="0" w:line="560" w:lineRule="exact"/>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三、加强高品质绿色建造项目建设过程管控</w:t>
      </w:r>
    </w:p>
    <w:p>
      <w:pPr>
        <w:snapToGrid w:val="0"/>
        <w:spacing w:before="0" w:beforeAutospacing="0" w:after="0" w:afterAutospacing="0" w:line="560" w:lineRule="exact"/>
        <w:ind w:firstLine="640" w:firstLineChars="200"/>
        <w:jc w:val="both"/>
        <w:textAlignment w:val="baseline"/>
        <w:rPr>
          <w:rStyle w:val="7"/>
          <w:rFonts w:eastAsia="黑体" w:cs="Times New Roman"/>
          <w:b w:val="0"/>
          <w:bCs/>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建筑面积三千平方米以上的政府投资或者以政府投资为主的公共建筑以及其他建筑面积二万平方米以上的公共建筑，应采用装配式方式建造</w:t>
      </w:r>
      <w:r>
        <w:rPr>
          <w:rStyle w:val="7"/>
          <w:rFonts w:hAnsi="仿宋_GB2312" w:eastAsia="仿宋_GB2312"/>
          <w:b w:val="0"/>
          <w:i w:val="0"/>
          <w:caps w:val="0"/>
          <w:spacing w:val="0"/>
          <w:w w:val="100"/>
          <w:kern w:val="2"/>
          <w:sz w:val="32"/>
          <w:szCs w:val="32"/>
          <w:lang w:eastAsia="zh-CN" w:bidi="ar-SA"/>
        </w:rPr>
        <w:t>；鼓励</w:t>
      </w:r>
      <w:r>
        <w:rPr>
          <w:rStyle w:val="7"/>
          <w:rFonts w:hAnsi="仿宋_GB2312" w:eastAsia="仿宋_GB2312"/>
          <w:b w:val="0"/>
          <w:i w:val="0"/>
          <w:caps w:val="0"/>
          <w:spacing w:val="0"/>
          <w:w w:val="100"/>
          <w:kern w:val="2"/>
          <w:sz w:val="32"/>
          <w:szCs w:val="32"/>
          <w:lang w:val="en-US" w:eastAsia="zh-CN" w:bidi="ar-SA"/>
        </w:rPr>
        <w:t>市政基础设施工程（含园林绿化工程）采用高装配率方式建造，推广应用保温一体化楼板、免拆模免支模等建筑工业集成化技术。各相关部门和单位应按照《湖南省绿色建筑发展条例》有关规定和高品质绿色建造项目《评分表》，加强对高品质绿色建造申报项目建设过程中的监管。</w:t>
      </w:r>
    </w:p>
    <w:p>
      <w:pPr>
        <w:numPr>
          <w:ilvl w:val="0"/>
          <w:numId w:val="2"/>
        </w:num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建设单位或工程总承包单位要按照详细规划要求开展绿色建造项目建设，组织编制绿色策划方案，提出绿色建造要求。</w:t>
      </w:r>
    </w:p>
    <w:p>
      <w:pPr>
        <w:numPr>
          <w:ilvl w:val="0"/>
          <w:numId w:val="2"/>
        </w:num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建设单位委托设计、施工、监理时，应当在合同中载明高品质绿色建造品质要求，并将相关建设费用纳入工程投资估算。</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6"/>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（三）新建建筑工程项目申报建设高品质绿色建造项目的，在项目立项后依据投资估算指标进行招标，招标人应当在</w:t>
      </w:r>
      <w:r>
        <w:rPr>
          <w:rStyle w:val="7"/>
          <w:rFonts w:eastAsia="仿宋_GB2312"/>
          <w:b w:val="0"/>
          <w:i w:val="0"/>
          <w:caps w:val="0"/>
          <w:spacing w:val="6"/>
          <w:w w:val="100"/>
          <w:kern w:val="2"/>
          <w:sz w:val="32"/>
          <w:szCs w:val="32"/>
          <w:lang w:val="en-US" w:eastAsia="zh-CN" w:bidi="ar-SA"/>
        </w:rPr>
        <w:t>设计招标文件中明确高品质绿色建造相关要求。</w:t>
      </w:r>
    </w:p>
    <w:p>
      <w:pPr>
        <w:snapToGrid w:val="0"/>
        <w:spacing w:before="0" w:beforeAutospacing="0" w:after="0" w:afterAutospacing="0" w:line="560" w:lineRule="exact"/>
        <w:ind w:firstLine="664"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6"/>
          <w:w w:val="100"/>
          <w:kern w:val="2"/>
          <w:sz w:val="32"/>
          <w:szCs w:val="32"/>
          <w:lang w:val="en-US" w:eastAsia="zh-CN" w:bidi="ar-SA"/>
        </w:rPr>
        <w:t>（四）</w:t>
      </w:r>
      <w:r>
        <w:rPr>
          <w:rStyle w:val="7"/>
          <w:rFonts w:eastAsia="仿宋_GB2312"/>
          <w:b w:val="0"/>
          <w:i w:val="0"/>
          <w:caps w:val="0"/>
          <w:spacing w:val="0"/>
          <w:w w:val="100"/>
          <w:kern w:val="2"/>
          <w:sz w:val="32"/>
          <w:szCs w:val="32"/>
          <w:lang w:val="en-US" w:eastAsia="zh-CN" w:bidi="ar-SA"/>
        </w:rPr>
        <w:t>设计单位应当按照</w:t>
      </w:r>
      <w:r>
        <w:rPr>
          <w:rStyle w:val="7"/>
          <w:rFonts w:hAnsi="仿宋_GB2312" w:eastAsia="仿宋_GB2312"/>
          <w:b w:val="0"/>
          <w:i w:val="0"/>
          <w:caps w:val="0"/>
          <w:spacing w:val="0"/>
          <w:w w:val="100"/>
          <w:kern w:val="2"/>
          <w:sz w:val="32"/>
          <w:szCs w:val="32"/>
          <w:lang w:val="en-US" w:eastAsia="zh-CN" w:bidi="ar-SA"/>
        </w:rPr>
        <w:t>住建部《绿色建造技术导则》《绿色建筑评价标准》《建筑工程绿色施工规范》和相关技术标准，</w:t>
      </w:r>
      <w:r>
        <w:rPr>
          <w:rStyle w:val="7"/>
          <w:rFonts w:eastAsia="仿宋_GB2312"/>
          <w:b w:val="0"/>
          <w:i w:val="0"/>
          <w:caps w:val="0"/>
          <w:spacing w:val="0"/>
          <w:w w:val="100"/>
          <w:kern w:val="2"/>
          <w:sz w:val="32"/>
          <w:szCs w:val="32"/>
          <w:lang w:val="en-US" w:eastAsia="zh-CN" w:bidi="ar-SA"/>
        </w:rPr>
        <w:t>将装配式建筑、绿色建筑相关设计内容要求融入贯穿高品质绿色建造项目整个设计过程和相关专业</w:t>
      </w:r>
      <w:r>
        <w:rPr>
          <w:rStyle w:val="7"/>
          <w:rFonts w:hAnsi="仿宋_GB2312"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2"/>
          <w:sz w:val="32"/>
          <w:szCs w:val="32"/>
          <w:lang w:val="en-US" w:eastAsia="zh-CN" w:bidi="ar-SA"/>
        </w:rPr>
        <w:t>绿色建筑满足基本级以上要求；</w:t>
      </w:r>
      <w:r>
        <w:rPr>
          <w:rStyle w:val="7"/>
          <w:rFonts w:hAnsi="仿宋_GB2312" w:eastAsia="仿宋_GB2312"/>
          <w:b w:val="0"/>
          <w:i w:val="0"/>
          <w:caps w:val="0"/>
          <w:spacing w:val="0"/>
          <w:w w:val="100"/>
          <w:kern w:val="2"/>
          <w:sz w:val="32"/>
          <w:szCs w:val="32"/>
          <w:lang w:val="en-US" w:eastAsia="zh-CN" w:bidi="ar-SA"/>
        </w:rPr>
        <w:t>装配式建筑应采用模数化、标准化设计，设计深度满足建筑材料采购、构件生产加工、装配施工安装等相关要求。</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eastAsia="zh-CN" w:bidi="ar-SA"/>
        </w:rPr>
      </w:pPr>
      <w:r>
        <w:rPr>
          <w:rStyle w:val="7"/>
          <w:rFonts w:eastAsia="仿宋_GB2312"/>
          <w:b w:val="0"/>
          <w:i w:val="0"/>
          <w:caps w:val="0"/>
          <w:spacing w:val="0"/>
          <w:w w:val="100"/>
          <w:kern w:val="2"/>
          <w:sz w:val="32"/>
          <w:szCs w:val="32"/>
          <w:lang w:val="en-US" w:eastAsia="zh-CN" w:bidi="ar-SA"/>
        </w:rPr>
        <w:t>（五）建设、设计单位应强化设计方案技术论证，严格控制设计变更。设计变更不应降低工程绿色性能，重大变更应组织专家对其是否影响工程绿色性能进行论证</w:t>
      </w:r>
      <w:r>
        <w:rPr>
          <w:rStyle w:val="7"/>
          <w:rFonts w:eastAsia="仿宋_GB2312"/>
          <w:b w:val="0"/>
          <w:i w:val="0"/>
          <w:caps w:val="0"/>
          <w:spacing w:val="0"/>
          <w:w w:val="100"/>
          <w:kern w:val="2"/>
          <w:sz w:val="32"/>
          <w:szCs w:val="32"/>
          <w:lang w:eastAsia="zh-CN" w:bidi="ar-SA"/>
        </w:rPr>
        <w:t>。</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（六）施工图审查机构对预评价为高品质绿色建造项目应该按照相关标准规定进行审查，对不符合要求的施工图设计文件不得出具施工图审查合格意见。</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（七）施工单位应编制绿色施工方案，应当将高品质绿色建造技术措施、绿色建材和绿色施工等指标内容纳入施工方案，</w:t>
      </w:r>
      <w:r>
        <w:rPr>
          <w:rStyle w:val="7"/>
          <w:rFonts w:hAnsi="仿宋_GB2312" w:eastAsia="仿宋_GB2312"/>
          <w:b w:val="0"/>
          <w:i w:val="0"/>
          <w:caps w:val="0"/>
          <w:spacing w:val="0"/>
          <w:w w:val="100"/>
          <w:kern w:val="2"/>
          <w:sz w:val="32"/>
          <w:szCs w:val="32"/>
          <w:lang w:val="en-US" w:eastAsia="zh-CN" w:bidi="ar-SA"/>
        </w:rPr>
        <w:t>明确减尘降碳的有效措施，最大限度降低建造过程对资源的消耗和对环境的污染，</w:t>
      </w:r>
      <w:r>
        <w:rPr>
          <w:rStyle w:val="7"/>
          <w:rFonts w:eastAsia="仿宋_GB2312"/>
          <w:b w:val="0"/>
          <w:i w:val="0"/>
          <w:caps w:val="0"/>
          <w:spacing w:val="0"/>
          <w:w w:val="100"/>
          <w:kern w:val="2"/>
          <w:sz w:val="32"/>
          <w:szCs w:val="32"/>
          <w:lang w:val="en-US" w:eastAsia="zh-CN" w:bidi="ar-SA"/>
        </w:rPr>
        <w:t>并在施工现场进行技术交底</w:t>
      </w:r>
      <w:r>
        <w:rPr>
          <w:rStyle w:val="7"/>
          <w:rFonts w:hAnsi="仿宋_GB2312" w:eastAsia="仿宋_GB2312"/>
          <w:b w:val="0"/>
          <w:i w:val="0"/>
          <w:caps w:val="0"/>
          <w:spacing w:val="0"/>
          <w:w w:val="100"/>
          <w:kern w:val="2"/>
          <w:sz w:val="32"/>
          <w:szCs w:val="32"/>
          <w:lang w:val="en-US" w:eastAsia="zh-CN" w:bidi="ar-SA"/>
        </w:rPr>
        <w:t>。项目施工期间建筑垃圾总量相比传统建造项目明显降低，绿色建材应用比例符合有关要求。</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（八）监理单位应当根据审查合格的施工图设计文件和高品质绿色建造相关要求，编制绿色建造项目监理方案并实施监理，</w:t>
      </w:r>
      <w:r>
        <w:rPr>
          <w:rStyle w:val="7"/>
          <w:rFonts w:eastAsia="仿宋_GB2312" w:cs="Times New Roman"/>
          <w:b w:val="0"/>
          <w:bCs/>
          <w:i w:val="0"/>
          <w:caps w:val="0"/>
          <w:spacing w:val="0"/>
          <w:w w:val="100"/>
          <w:kern w:val="2"/>
          <w:sz w:val="32"/>
          <w:szCs w:val="32"/>
          <w:lang w:val="en-US" w:eastAsia="zh-CN" w:bidi="ar-SA"/>
        </w:rPr>
        <w:t>对进入施工现场的绿色建材质量进行查验</w:t>
      </w:r>
      <w:r>
        <w:rPr>
          <w:rStyle w:val="7"/>
          <w:rFonts w:eastAsia="仿宋_GB2312" w:cs="Times New Roman"/>
          <w:b w:val="0"/>
          <w:bCs/>
          <w:i w:val="0"/>
          <w:caps w:val="0"/>
          <w:spacing w:val="0"/>
          <w:w w:val="100"/>
          <w:kern w:val="2"/>
          <w:sz w:val="32"/>
          <w:szCs w:val="32"/>
          <w:lang w:eastAsia="zh-CN" w:bidi="ar-SA"/>
        </w:rPr>
        <w:t>，对绿色施工中绿色建筑、装配式等相关技术措施进行全面监理</w:t>
      </w:r>
      <w:r>
        <w:rPr>
          <w:rStyle w:val="7"/>
          <w:rFonts w:eastAsia="仿宋_GB2312" w:cs="Times New Roman"/>
          <w:b w:val="0"/>
          <w:bCs/>
          <w:i w:val="0"/>
          <w:caps w:val="0"/>
          <w:spacing w:val="0"/>
          <w:w w:val="100"/>
          <w:kern w:val="2"/>
          <w:sz w:val="32"/>
          <w:szCs w:val="32"/>
          <w:lang w:val="en-US" w:eastAsia="zh-CN" w:bidi="ar-SA"/>
        </w:rPr>
        <w:t>。</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（九）工程质量检测机构应当按照建设工程质量管理要求和相关标准，对高品质绿色建造项目工程质量进行检测，如实出具检测报告。</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（十）建设单位应当组织相关单位对高品质绿色建造项目是否符合审查合格的施工图设计文件、绿色建造标准要求进行查验，对不符合要求的，不得出具竣工验收合格报告。</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（十一）建设单位和物业服务企业进行承接查验时，除按照《湖南省住宅物业承接查验办法》（湘建房〔2022〕51号）执行外，移交资料还应当包含绿色建筑认定资料以及能耗监测、统计和日常管理制度。</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（十二）高品质绿色建造申报项目全流程纳入“智慧住建”系统监管，并将相关信息及时录入装配式建筑智造平台。</w:t>
      </w:r>
    </w:p>
    <w:p>
      <w:pPr>
        <w:snapToGrid w:val="0"/>
        <w:spacing w:before="0" w:beforeAutospacing="0" w:after="0" w:afterAutospacing="0" w:line="560" w:lineRule="exact"/>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四、开展高品质绿色建造项目评价认定</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省住建厅负责全省高品质绿色建造项目的组织申报、评价认定和指导协调等工作。高品质绿色建造项目申报分为创建阶段、预评价阶段、评价认定阶段。</w:t>
      </w:r>
    </w:p>
    <w:p>
      <w:pPr>
        <w:snapToGrid w:val="0"/>
        <w:spacing w:before="0" w:beforeAutospacing="0" w:after="0" w:afterAutospacing="0" w:line="560" w:lineRule="exact"/>
        <w:ind w:firstLine="640" w:firstLineChars="200"/>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hAnsi="仿宋_GB2312" w:eastAsia="仿宋_GB2312"/>
          <w:b w:val="0"/>
          <w:i w:val="0"/>
          <w:caps w:val="0"/>
          <w:spacing w:val="0"/>
          <w:w w:val="100"/>
          <w:kern w:val="2"/>
          <w:sz w:val="32"/>
          <w:szCs w:val="32"/>
          <w:lang w:val="en-US" w:eastAsia="zh-CN" w:bidi="ar-SA"/>
        </w:rPr>
        <w:t>（一）创建阶段：申报单位向项目所在地市州住房城乡建设管理部门提交申请，经市州住房城乡建设管理部门推荐、省厅审核后，列为省绿色建造创建项目。</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hAnsi="仿宋_GB2312" w:eastAsia="仿宋_GB2312"/>
          <w:b w:val="0"/>
          <w:i w:val="0"/>
          <w:caps w:val="0"/>
          <w:spacing w:val="0"/>
          <w:w w:val="100"/>
          <w:kern w:val="2"/>
          <w:sz w:val="32"/>
          <w:szCs w:val="32"/>
          <w:lang w:val="en-US" w:eastAsia="zh-CN" w:bidi="ar-SA"/>
        </w:rPr>
        <w:t>（二）预评价阶段：申报单位按照房屋建筑、市政基础设施工程类别，依据《评分表》进行自评估，提交自评价报告、施工图设计文件及相关证明文件、承诺书，由项目所在地市州住房城乡建设管理部门组织绿色建造专家按《评分表》进行评价，出具预评价意见。施工图审查时应将预评价意见作为审查要求和内容。施工图设计文件变更导致绿色建造内容发生变化的，应重新进行预评价，并送原施工图审查机构按变更后预评价意见进行审查，审查合格后方可实施。</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hAnsi="仿宋_GB2312" w:eastAsia="仿宋_GB2312"/>
          <w:b w:val="0"/>
          <w:i w:val="0"/>
          <w:caps w:val="0"/>
          <w:spacing w:val="0"/>
          <w:w w:val="100"/>
          <w:kern w:val="2"/>
          <w:sz w:val="32"/>
          <w:szCs w:val="32"/>
          <w:lang w:val="en-US" w:eastAsia="zh-CN" w:bidi="ar-SA"/>
        </w:rPr>
        <w:t>（三）评价认定阶段：在项目竣工验收之后，项目所在地市州住房城乡建设管理部门组织评价，绿色建造专家库专家参加；省住建厅审核通过后进行公示，无异议后认定公布。</w:t>
      </w:r>
    </w:p>
    <w:p>
      <w:pPr>
        <w:snapToGrid w:val="0"/>
        <w:spacing w:before="0" w:beforeAutospacing="0" w:after="0" w:afterAutospacing="0" w:line="560" w:lineRule="exact"/>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五、保障措施</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hAnsi="仿宋_GB2312" w:eastAsia="仿宋_GB2312"/>
          <w:b w:val="0"/>
          <w:i w:val="0"/>
          <w:caps w:val="0"/>
          <w:spacing w:val="0"/>
          <w:w w:val="100"/>
          <w:kern w:val="2"/>
          <w:sz w:val="32"/>
          <w:szCs w:val="32"/>
          <w:lang w:val="en-US" w:eastAsia="zh-CN" w:bidi="ar-SA"/>
        </w:rPr>
        <w:t>（一）认定为高品质绿色建造工程的项目，优先推荐国家</w:t>
      </w:r>
      <w:r>
        <w:rPr>
          <w:rStyle w:val="7"/>
          <w:rFonts w:eastAsia="仿宋_GB2312"/>
          <w:b w:val="0"/>
          <w:i w:val="0"/>
          <w:caps w:val="0"/>
          <w:color w:val="000000"/>
          <w:spacing w:val="0"/>
          <w:w w:val="100"/>
          <w:kern w:val="2"/>
          <w:sz w:val="32"/>
          <w:szCs w:val="32"/>
          <w:lang w:val="en-US" w:eastAsia="zh-CN" w:bidi="ar-SA"/>
        </w:rPr>
        <w:t>中国建设工程鲁班奖（国家优质工程）、全国优秀工程勘察设计奖</w:t>
      </w:r>
      <w:r>
        <w:rPr>
          <w:rStyle w:val="7"/>
          <w:rFonts w:hAnsi="仿宋_GB2312" w:eastAsia="仿宋_GB2312"/>
          <w:b w:val="0"/>
          <w:i w:val="0"/>
          <w:caps w:val="0"/>
          <w:spacing w:val="0"/>
          <w:w w:val="100"/>
          <w:kern w:val="2"/>
          <w:sz w:val="32"/>
          <w:szCs w:val="32"/>
          <w:lang w:val="en-US" w:eastAsia="zh-CN" w:bidi="ar-SA"/>
        </w:rPr>
        <w:t>；在</w:t>
      </w:r>
      <w:r>
        <w:rPr>
          <w:rStyle w:val="7"/>
          <w:rFonts w:eastAsia="仿宋_GB2312"/>
          <w:b w:val="0"/>
          <w:i w:val="0"/>
          <w:caps w:val="0"/>
          <w:color w:val="000000"/>
          <w:spacing w:val="0"/>
          <w:w w:val="100"/>
          <w:kern w:val="2"/>
          <w:sz w:val="32"/>
          <w:szCs w:val="32"/>
          <w:lang w:val="en-US" w:eastAsia="zh-CN" w:bidi="ar-SA"/>
        </w:rPr>
        <w:t>湖南省建设工程芙蓉奖</w:t>
      </w:r>
      <w:r>
        <w:rPr>
          <w:rStyle w:val="7"/>
          <w:rFonts w:hAnsi="仿宋_GB2312" w:eastAsia="仿宋_GB2312"/>
          <w:b w:val="0"/>
          <w:i w:val="0"/>
          <w:caps w:val="0"/>
          <w:spacing w:val="0"/>
          <w:w w:val="100"/>
          <w:kern w:val="2"/>
          <w:sz w:val="32"/>
          <w:szCs w:val="32"/>
          <w:lang w:val="en-US" w:eastAsia="zh-CN" w:bidi="ar-SA"/>
        </w:rPr>
        <w:t>、</w:t>
      </w:r>
      <w:r>
        <w:rPr>
          <w:rStyle w:val="7"/>
          <w:rFonts w:eastAsia="仿宋_GB2312"/>
          <w:b w:val="0"/>
          <w:i w:val="0"/>
          <w:caps w:val="0"/>
          <w:color w:val="000000"/>
          <w:spacing w:val="0"/>
          <w:w w:val="100"/>
          <w:kern w:val="2"/>
          <w:sz w:val="32"/>
          <w:szCs w:val="32"/>
          <w:lang w:val="en-US" w:eastAsia="zh-CN" w:bidi="ar-SA"/>
        </w:rPr>
        <w:t>湖南</w:t>
      </w:r>
      <w:r>
        <w:rPr>
          <w:rStyle w:val="7"/>
          <w:rFonts w:hAnsi="仿宋_GB2312" w:eastAsia="仿宋_GB2312"/>
          <w:b w:val="0"/>
          <w:i w:val="0"/>
          <w:caps w:val="0"/>
          <w:spacing w:val="0"/>
          <w:w w:val="100"/>
          <w:kern w:val="2"/>
          <w:sz w:val="32"/>
          <w:szCs w:val="32"/>
          <w:lang w:val="en-US" w:eastAsia="zh-CN" w:bidi="ar-SA"/>
        </w:rPr>
        <w:t>省优质工程项目评选中给予加分奖励；在评审省优勘察设计奖时，同等条件下优先推荐；酌情给予财政奖补。</w:t>
      </w:r>
    </w:p>
    <w:p>
      <w:pPr>
        <w:snapToGrid w:val="0"/>
        <w:spacing w:before="0" w:beforeAutospacing="0" w:after="0" w:afterAutospacing="0" w:line="560" w:lineRule="exact"/>
        <w:ind w:firstLine="640" w:firstLineChars="200"/>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eastAsia="仿宋_GB2312"/>
          <w:b w:val="0"/>
          <w:i w:val="0"/>
          <w:caps w:val="0"/>
          <w:spacing w:val="0"/>
          <w:w w:val="100"/>
          <w:kern w:val="2"/>
          <w:sz w:val="32"/>
          <w:szCs w:val="32"/>
          <w:lang w:val="en-US" w:eastAsia="zh-CN" w:bidi="ar-SA"/>
        </w:rPr>
        <w:t>（二）高品质绿色建造项目因采取墙体保温隔热技术增加的建筑面积，不计入容积率和不动产登记的建筑面积核算。</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三）鼓励支持全省设计单位在高品质绿色建造项目中，采用数字化、模数化、标准化、一体化设计，并将绿色建筑、装配式建筑设计内容要求融入工程设计全过程和各专业设计内容。尽快推动编制《湖南省高品质绿色建造项目设计服务计费参考依据》，作为高品质绿色建造项目设计取费的参考。</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（四）省高品质绿色建造创建项目可参照重点工程纳入工程建设审批绿色通道。</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五）为推动高品质绿色建造，优先选取一批学校、公寓、工业厂房等标准化程度高的绿色建造项目进行试点示范，鼓励省内龙头企业组建标准化装配式建筑EPC产业联盟，实现项目设计、生产、施工、装饰一体化。</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六）建立完善绿色建造各类技术人才的培养和引进机制，服务企业产业工人培训需要，推动绿色建筑、绿色建造、装配式建筑等建设领域绿色发展培训与建筑施工现场专业人员培训，以及继续教育培训相融合。探索推进绿色建筑、绿色建造、装配式建筑纳入专业技术职称评价方向。</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（七）联合全省保险、银行等金融机构，对高品质绿色建造项目在</w:t>
      </w:r>
      <w:r>
        <w:rPr>
          <w:rStyle w:val="7"/>
          <w:rFonts w:eastAsia="仿宋_GB2312"/>
          <w:b w:val="0"/>
          <w:i w:val="0"/>
          <w:caps w:val="0"/>
          <w:color w:val="000000"/>
          <w:spacing w:val="0"/>
          <w:w w:val="100"/>
          <w:kern w:val="2"/>
          <w:sz w:val="32"/>
          <w:szCs w:val="32"/>
          <w:lang w:val="en-US" w:eastAsia="zh-CN" w:bidi="ar-SA"/>
        </w:rPr>
        <w:t>绿色建筑质量保证保险、绿色信贷、绿色债券、绿</w:t>
      </w:r>
      <w:r>
        <w:rPr>
          <w:rStyle w:val="7"/>
          <w:rFonts w:eastAsia="仿宋_GB2312"/>
          <w:b w:val="0"/>
          <w:i w:val="0"/>
          <w:caps w:val="0"/>
          <w:spacing w:val="0"/>
          <w:w w:val="100"/>
          <w:kern w:val="2"/>
          <w:sz w:val="32"/>
          <w:szCs w:val="32"/>
          <w:lang w:val="en-US" w:eastAsia="zh-CN" w:bidi="ar-SA"/>
        </w:rPr>
        <w:t>色发展基金、碳金融等服务上给予重点支持。</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本通知自2022年9月1日起施行，至2024年8月31日止。</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附件：1．房屋建筑工程高品质绿色建造项目评分表</w:t>
      </w:r>
    </w:p>
    <w:p>
      <w:pPr>
        <w:snapToGrid w:val="0"/>
        <w:spacing w:before="0" w:beforeAutospacing="0" w:after="0" w:afterAutospacing="0" w:line="560" w:lineRule="exact"/>
        <w:ind w:firstLine="1600" w:firstLineChars="5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2．市政基础设施工程高品质绿色建造项目评分表</w:t>
      </w:r>
    </w:p>
    <w:p>
      <w:pPr>
        <w:snapToGrid w:val="0"/>
        <w:spacing w:before="0" w:beforeAutospacing="0" w:after="0" w:afterAutospacing="0" w:line="560" w:lineRule="exact"/>
        <w:ind w:firstLine="2560" w:firstLineChars="800"/>
        <w:jc w:val="both"/>
        <w:textAlignment w:val="baseline"/>
        <w:rPr>
          <w:rStyle w:val="7"/>
          <w:rFonts w:eastAsia="仿宋_GB2312"/>
          <w:b w:val="0"/>
          <w:i w:val="0"/>
          <w:caps w:val="0"/>
          <w:spacing w:val="0"/>
          <w:w w:val="100"/>
          <w:kern w:val="2"/>
          <w:sz w:val="32"/>
          <w:szCs w:val="32"/>
          <w:lang w:val="en-US" w:eastAsia="zh-CN" w:bidi="ar-SA"/>
        </w:rPr>
      </w:pPr>
    </w:p>
    <w:p>
      <w:pPr>
        <w:snapToGrid w:val="0"/>
        <w:spacing w:before="0" w:beforeAutospacing="0" w:after="0" w:afterAutospacing="0" w:line="560" w:lineRule="exact"/>
        <w:ind w:firstLine="2560" w:firstLineChars="800"/>
        <w:jc w:val="both"/>
        <w:textAlignment w:val="baseline"/>
        <w:rPr>
          <w:rStyle w:val="7"/>
          <w:rFonts w:eastAsia="仿宋_GB2312"/>
          <w:b w:val="0"/>
          <w:i w:val="0"/>
          <w:caps w:val="0"/>
          <w:spacing w:val="0"/>
          <w:w w:val="100"/>
          <w:kern w:val="2"/>
          <w:sz w:val="32"/>
          <w:szCs w:val="32"/>
          <w:lang w:val="en-US" w:eastAsia="zh-CN" w:bidi="ar-SA"/>
        </w:rPr>
      </w:pPr>
    </w:p>
    <w:p>
      <w:pPr>
        <w:snapToGrid w:val="0"/>
        <w:spacing w:before="0" w:beforeAutospacing="0" w:after="0" w:afterAutospacing="0" w:line="560" w:lineRule="exact"/>
        <w:ind w:firstLine="2560" w:firstLineChars="800"/>
        <w:jc w:val="both"/>
        <w:textAlignment w:val="baseline"/>
        <w:rPr>
          <w:rStyle w:val="7"/>
          <w:rFonts w:eastAsia="仿宋_GB2312"/>
          <w:b w:val="0"/>
          <w:i w:val="0"/>
          <w:caps w:val="0"/>
          <w:spacing w:val="0"/>
          <w:w w:val="100"/>
          <w:kern w:val="2"/>
          <w:sz w:val="32"/>
          <w:szCs w:val="32"/>
          <w:lang w:val="en-US" w:eastAsia="zh-CN" w:bidi="ar-SA"/>
        </w:rPr>
      </w:pPr>
    </w:p>
    <w:p>
      <w:pPr>
        <w:snapToGrid w:val="0"/>
        <w:spacing w:before="0" w:beforeAutospacing="0" w:after="0" w:afterAutospacing="0" w:line="560" w:lineRule="exact"/>
        <w:ind w:right="420"/>
        <w:jc w:val="right"/>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湖南省住房和城乡建设厅</w:t>
      </w:r>
    </w:p>
    <w:p>
      <w:pPr>
        <w:pStyle w:val="2"/>
        <w:widowControl/>
        <w:snapToGrid w:val="0"/>
        <w:spacing w:before="0" w:beforeAutospacing="0" w:after="0" w:afterAutospacing="0" w:line="560" w:lineRule="exact"/>
        <w:ind w:right="420"/>
        <w:jc w:val="right"/>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 xml:space="preserve">2022年7月7日    </w:t>
      </w: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r>
        <w:rPr>
          <w:rStyle w:val="7"/>
          <w:rFonts w:ascii="Times New Roman" w:hAnsi="Times New Roman" w:eastAsia="宋体"/>
          <w:b w:val="0"/>
          <w:i w:val="0"/>
          <w:caps w:val="0"/>
          <w:spacing w:val="0"/>
          <w:w w:val="100"/>
          <w:kern w:val="2"/>
          <w:sz w:val="32"/>
          <w:szCs w:val="24"/>
          <w:lang w:val="en-US" w:eastAsia="zh-CN" w:bidi="ar-SA"/>
        </w:rPr>
        <w:br w:type="page"/>
      </w:r>
    </w:p>
    <w:p>
      <w:pPr>
        <w:pStyle w:val="2"/>
        <w:widowControl/>
        <w:snapToGrid w:val="0"/>
        <w:spacing w:before="0" w:beforeAutospacing="0" w:after="0" w:afterAutospacing="0" w:line="240" w:lineRule="auto"/>
        <w:jc w:val="left"/>
        <w:textAlignment w:val="baseline"/>
        <w:rPr>
          <w:rStyle w:val="7"/>
          <w:rFonts w:eastAsia="黑体"/>
          <w:b w:val="0"/>
          <w:i w:val="0"/>
          <w:caps w:val="0"/>
          <w:spacing w:val="0"/>
          <w:w w:val="100"/>
          <w:kern w:val="2"/>
          <w:sz w:val="32"/>
          <w:szCs w:val="32"/>
          <w:lang w:val="en-US" w:eastAsia="zh-CN" w:bidi="ar-SA"/>
        </w:rPr>
      </w:pPr>
      <w:r>
        <w:rPr>
          <w:rStyle w:val="7"/>
          <w:rFonts w:hAnsi="黑体" w:eastAsia="黑体"/>
          <w:b w:val="0"/>
          <w:i w:val="0"/>
          <w:caps w:val="0"/>
          <w:spacing w:val="0"/>
          <w:w w:val="100"/>
          <w:kern w:val="2"/>
          <w:sz w:val="32"/>
          <w:szCs w:val="32"/>
          <w:lang w:val="en-US" w:eastAsia="zh-CN" w:bidi="ar-SA"/>
        </w:rPr>
        <w:t>附件</w:t>
      </w:r>
      <w:r>
        <w:rPr>
          <w:rStyle w:val="7"/>
          <w:rFonts w:eastAsia="黑体"/>
          <w:b w:val="0"/>
          <w:i w:val="0"/>
          <w:caps w:val="0"/>
          <w:spacing w:val="0"/>
          <w:w w:val="100"/>
          <w:kern w:val="2"/>
          <w:sz w:val="32"/>
          <w:szCs w:val="32"/>
          <w:lang w:val="en-US" w:eastAsia="zh-CN" w:bidi="ar-SA"/>
        </w:rPr>
        <w:t>1</w:t>
      </w:r>
    </w:p>
    <w:p>
      <w:pPr>
        <w:pStyle w:val="2"/>
        <w:widowControl/>
        <w:snapToGrid w:val="0"/>
        <w:spacing w:before="0" w:beforeAutospacing="0" w:after="0" w:afterAutospacing="0" w:line="240" w:lineRule="auto"/>
        <w:jc w:val="left"/>
        <w:textAlignment w:val="baseline"/>
        <w:rPr>
          <w:rStyle w:val="7"/>
          <w:rFonts w:eastAsia="黑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7"/>
          <w:rFonts w:eastAsia="方正小标宋简体"/>
          <w:b w:val="0"/>
          <w:i w:val="0"/>
          <w:caps w:val="0"/>
          <w:color w:val="FF0000"/>
          <w:spacing w:val="0"/>
          <w:w w:val="100"/>
          <w:kern w:val="2"/>
          <w:sz w:val="40"/>
          <w:szCs w:val="32"/>
          <w:lang w:val="en-US" w:eastAsia="zh-CN" w:bidi="ar-SA"/>
        </w:rPr>
      </w:pPr>
      <w:r>
        <w:rPr>
          <w:rStyle w:val="7"/>
          <w:rFonts w:eastAsia="方正小标宋简体"/>
          <w:b w:val="0"/>
          <w:i w:val="0"/>
          <w:caps w:val="0"/>
          <w:spacing w:val="0"/>
          <w:w w:val="100"/>
          <w:kern w:val="2"/>
          <w:sz w:val="44"/>
          <w:szCs w:val="36"/>
          <w:lang w:val="en-US" w:eastAsia="zh-CN" w:bidi="ar-SA"/>
        </w:rPr>
        <w:t>房屋建筑工程高品质绿色建造项目评分表</w:t>
      </w:r>
    </w:p>
    <w:tbl>
      <w:tblPr>
        <w:tblStyle w:val="5"/>
        <w:tblW w:w="8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9"/>
        <w:gridCol w:w="1140"/>
        <w:gridCol w:w="1272"/>
        <w:gridCol w:w="5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控制项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9"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1.项目达到绿色建筑基本级和绿色施工基本要求；</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2.绿色建材使用率达到60%；</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3.新建建筑施工工地建筑垃圾（不含工程渣土、工程泥浆）排放量&lt;350吨/万㎡；</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4.项目设计满足模数化、标准化设计要求；</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5.项目装配率应满足相关评价要求；</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6.公建项目接入省建筑能耗动态监管平台</w:t>
            </w:r>
            <w:r>
              <w:rPr>
                <w:rStyle w:val="7"/>
                <w:rFonts w:eastAsia="方正仿宋_GB2312"/>
                <w:b w:val="0"/>
                <w:i w:val="0"/>
                <w:caps w:val="0"/>
                <w:color w:val="000000"/>
                <w:spacing w:val="0"/>
                <w:w w:val="100"/>
                <w:kern w:val="0"/>
                <w:sz w:val="21"/>
                <w:szCs w:val="21"/>
                <w:lang w:eastAsia="zh-CN" w:bidi="ar-SA"/>
              </w:rPr>
              <w:t>,</w:t>
            </w:r>
            <w:r>
              <w:rPr>
                <w:rStyle w:val="7"/>
                <w:rFonts w:eastAsia="方正仿宋_GB2312"/>
                <w:b w:val="0"/>
                <w:i w:val="0"/>
                <w:caps w:val="0"/>
                <w:color w:val="000000"/>
                <w:spacing w:val="0"/>
                <w:w w:val="100"/>
                <w:kern w:val="0"/>
                <w:sz w:val="21"/>
                <w:szCs w:val="21"/>
                <w:lang w:val="en-US" w:eastAsia="zh-CN" w:bidi="ar-SA"/>
              </w:rPr>
              <w:t>居建项目建立运行能耗管理系统，</w:t>
            </w:r>
            <w:r>
              <w:rPr>
                <w:rStyle w:val="7"/>
                <w:rFonts w:eastAsia="方正仿宋_GB2312"/>
                <w:b w:val="0"/>
                <w:i w:val="0"/>
                <w:caps w:val="0"/>
                <w:color w:val="000000"/>
                <w:spacing w:val="0"/>
                <w:w w:val="100"/>
                <w:kern w:val="0"/>
                <w:sz w:val="21"/>
                <w:szCs w:val="21"/>
                <w:lang w:eastAsia="zh-CN" w:bidi="ar-SA"/>
              </w:rPr>
              <w:t>并运行正常</w:t>
            </w:r>
            <w:r>
              <w:rPr>
                <w:rStyle w:val="7"/>
                <w:rFonts w:eastAsia="方正仿宋_GB2312"/>
                <w:b w:val="0"/>
                <w:i w:val="0"/>
                <w:caps w:val="0"/>
                <w:color w:val="000000"/>
                <w:spacing w:val="0"/>
                <w:w w:val="100"/>
                <w:kern w:val="0"/>
                <w:sz w:val="21"/>
                <w:szCs w:val="21"/>
                <w:lang w:val="en-US" w:eastAsia="zh-CN" w:bidi="ar-SA"/>
              </w:rPr>
              <w:t>；</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7.项目无工程质量潜在缺陷；</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eastAsia="zh-CN" w:bidi="ar-SA"/>
              </w:rPr>
            </w:pPr>
            <w:r>
              <w:rPr>
                <w:rStyle w:val="7"/>
                <w:rFonts w:eastAsia="方正仿宋_GB2312"/>
                <w:b w:val="0"/>
                <w:i w:val="0"/>
                <w:caps w:val="0"/>
                <w:color w:val="000000"/>
                <w:spacing w:val="0"/>
                <w:w w:val="100"/>
                <w:kern w:val="0"/>
                <w:sz w:val="21"/>
                <w:szCs w:val="21"/>
                <w:lang w:val="en-US" w:eastAsia="zh-CN" w:bidi="ar-SA"/>
              </w:rPr>
              <w:t>8.建造过程中无质量、安全、环保责任事故</w:t>
            </w:r>
            <w:r>
              <w:rPr>
                <w:rStyle w:val="7"/>
                <w:rFonts w:eastAsia="方正仿宋_GB2312"/>
                <w:b w:val="0"/>
                <w:i w:val="0"/>
                <w:caps w:val="0"/>
                <w:color w:val="000000"/>
                <w:spacing w:val="0"/>
                <w:w w:val="100"/>
                <w:kern w:val="0"/>
                <w:sz w:val="21"/>
                <w:szCs w:val="21"/>
                <w:lang w:eastAsia="zh-CN" w:bidi="ar-SA"/>
              </w:rPr>
              <w:t>;</w:t>
            </w:r>
          </w:p>
          <w:p>
            <w:pPr>
              <w:snapToGrid w:val="0"/>
              <w:spacing w:before="0" w:beforeAutospacing="0" w:after="0" w:afterAutospacing="0" w:line="260" w:lineRule="exact"/>
              <w:jc w:val="left"/>
              <w:textAlignment w:val="center"/>
              <w:rPr>
                <w:rStyle w:val="7"/>
                <w:rFonts w:ascii="Times New Roman" w:hAnsi="Times New Roman" w:eastAsia="宋体"/>
                <w:b w:val="0"/>
                <w:i w:val="0"/>
                <w:caps w:val="0"/>
                <w:spacing w:val="0"/>
                <w:w w:val="100"/>
                <w:kern w:val="2"/>
                <w:sz w:val="21"/>
                <w:szCs w:val="21"/>
                <w:lang w:eastAsia="zh-CN" w:bidi="ar-SA"/>
              </w:rPr>
            </w:pPr>
            <w:r>
              <w:rPr>
                <w:rStyle w:val="7"/>
                <w:rFonts w:eastAsia="方正仿宋_GB2312"/>
                <w:b w:val="0"/>
                <w:i w:val="0"/>
                <w:caps w:val="0"/>
                <w:color w:val="000000"/>
                <w:spacing w:val="0"/>
                <w:w w:val="100"/>
                <w:kern w:val="0"/>
                <w:sz w:val="21"/>
                <w:szCs w:val="21"/>
                <w:lang w:eastAsia="zh-CN" w:bidi="ar-SA"/>
              </w:rPr>
              <w:t>9.建造全过程进行碳排放计算并采取有效措施减少碳排放。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评分项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759"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序号</w:t>
            </w:r>
          </w:p>
        </w:tc>
        <w:tc>
          <w:tcPr>
            <w:tcW w:w="2412" w:type="dxa"/>
            <w:gridSpan w:val="2"/>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评分要点</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9" w:type="dxa"/>
            <w:vMerge w:val="restart"/>
            <w:tcBorders>
              <w:top w:val="single" w:color="000000" w:sz="4" w:space="0"/>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color w:val="000000"/>
                <w:spacing w:val="0"/>
                <w:w w:val="100"/>
                <w:kern w:val="2"/>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w:t>
            </w:r>
          </w:p>
        </w:tc>
        <w:tc>
          <w:tcPr>
            <w:tcW w:w="1140"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绿色化</w:t>
            </w:r>
          </w:p>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指标</w:t>
            </w:r>
          </w:p>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2"/>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（63分）</w:t>
            </w:r>
          </w:p>
        </w:tc>
        <w:tc>
          <w:tcPr>
            <w:tcW w:w="1272"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绿色建筑</w:t>
            </w:r>
          </w:p>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2"/>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（30分）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1.达到三星级绿色建筑标准要求（26分）；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2.达到二星级绿色建筑标准要求（23分）；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2"/>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3.达到一星级绿色建筑标准要求（19分）。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color w:val="00000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1272"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1.项目满足全装修、拎包入住要求，且氨、甲醛、苯、总挥发性有机物、氡等污染物低于现行国家标准规定限值10%以上（10分）；</w:t>
            </w:r>
          </w:p>
          <w:p>
            <w:pPr>
              <w:snapToGrid w:val="0"/>
              <w:spacing w:before="0" w:beforeAutospacing="0" w:after="0" w:afterAutospacing="0" w:line="260" w:lineRule="exact"/>
              <w:jc w:val="left"/>
              <w:textAlignment w:val="center"/>
              <w:rPr>
                <w:rStyle w:val="7"/>
                <w:rFonts w:eastAsia="方正仿宋_GB2312"/>
                <w:b w:val="0"/>
                <w:i w:val="0"/>
                <w:caps w:val="0"/>
                <w:color w:val="FF000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2.项目满足全装修要求，</w:t>
            </w:r>
            <w:r>
              <w:rPr>
                <w:rStyle w:val="7"/>
                <w:rFonts w:eastAsia="方正仿宋_GB2312"/>
                <w:b w:val="0"/>
                <w:i w:val="0"/>
                <w:caps w:val="0"/>
                <w:color w:val="000000"/>
                <w:spacing w:val="0"/>
                <w:w w:val="100"/>
                <w:kern w:val="0"/>
                <w:sz w:val="21"/>
                <w:szCs w:val="21"/>
                <w:lang w:val="en-US" w:eastAsia="zh-CN" w:bidi="ar-SA"/>
              </w:rPr>
              <w:t>且氨、甲醛、苯、总挥发性有机物、氡等污染物低于现行国家标准规定限值10%以上</w:t>
            </w:r>
            <w:r>
              <w:rPr>
                <w:rStyle w:val="7"/>
                <w:rFonts w:eastAsia="方正仿宋_GB2312"/>
                <w:b w:val="0"/>
                <w:i w:val="0"/>
                <w:caps w:val="0"/>
                <w:spacing w:val="0"/>
                <w:w w:val="100"/>
                <w:kern w:val="0"/>
                <w:sz w:val="21"/>
                <w:szCs w:val="21"/>
                <w:lang w:val="en-US" w:eastAsia="zh-CN" w:bidi="ar-SA"/>
              </w:rPr>
              <w:t>（8分）；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3.此分值与上述绿色建筑得分重复时不计分。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color w:val="00000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1272" w:type="dxa"/>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项目投保绿色建筑性能相关保险（</w:t>
            </w:r>
            <w:r>
              <w:rPr>
                <w:rStyle w:val="7"/>
                <w:rFonts w:eastAsia="方正仿宋_GB2312"/>
                <w:b w:val="0"/>
                <w:i w:val="0"/>
                <w:caps w:val="0"/>
                <w:spacing w:val="0"/>
                <w:w w:val="100"/>
                <w:kern w:val="0"/>
                <w:sz w:val="21"/>
                <w:szCs w:val="21"/>
                <w:lang w:eastAsia="zh-CN" w:bidi="ar-SA"/>
              </w:rPr>
              <w:t>4</w:t>
            </w:r>
            <w:r>
              <w:rPr>
                <w:rStyle w:val="7"/>
                <w:rFonts w:eastAsia="方正仿宋_GB2312"/>
                <w:b w:val="0"/>
                <w:i w:val="0"/>
                <w:caps w:val="0"/>
                <w:spacing w:val="0"/>
                <w:w w:val="100"/>
                <w:kern w:val="0"/>
                <w:sz w:val="21"/>
                <w:szCs w:val="21"/>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color w:val="00000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1272" w:type="dxa"/>
            <w:tcBorders>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建筑节能（15分）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采用保温结构一体化、高</w:t>
            </w:r>
            <w:r>
              <w:rPr>
                <w:rStyle w:val="7"/>
                <w:rFonts w:eastAsia="方正仿宋_GB2312"/>
                <w:b w:val="0"/>
                <w:i w:val="0"/>
                <w:caps w:val="0"/>
                <w:color w:val="000000"/>
                <w:spacing w:val="0"/>
                <w:w w:val="100"/>
                <w:kern w:val="0"/>
                <w:sz w:val="21"/>
                <w:szCs w:val="21"/>
                <w:lang w:val="en-US" w:eastAsia="zh-CN" w:bidi="ar-SA"/>
              </w:rPr>
              <w:t>性能门</w:t>
            </w:r>
            <w:r>
              <w:rPr>
                <w:rStyle w:val="7"/>
                <w:rFonts w:eastAsia="方正仿宋_GB2312"/>
                <w:b w:val="0"/>
                <w:i w:val="0"/>
                <w:caps w:val="0"/>
                <w:spacing w:val="0"/>
                <w:w w:val="100"/>
                <w:kern w:val="0"/>
                <w:sz w:val="21"/>
                <w:szCs w:val="21"/>
                <w:lang w:val="en-US" w:eastAsia="zh-CN" w:bidi="ar-SA"/>
              </w:rPr>
              <w:t>窗、外窗采用活动外遮阳措施，能效测评后：</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1.全部采用，且高于现行建筑节能标准30%以上的（15分）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2.采用任一项技术，</w:t>
            </w:r>
            <w:r>
              <w:rPr>
                <w:rStyle w:val="7"/>
                <w:rFonts w:eastAsia="方正仿宋_GB2312"/>
                <w:b w:val="0"/>
                <w:i w:val="0"/>
                <w:caps w:val="0"/>
                <w:spacing w:val="0"/>
                <w:w w:val="100"/>
                <w:kern w:val="0"/>
                <w:sz w:val="21"/>
                <w:szCs w:val="21"/>
                <w:lang w:val="en-US" w:eastAsia="zh-CN" w:bidi="ar-SA"/>
              </w:rPr>
              <w:t>提升了外围护结构节能性能，高于现行</w:t>
            </w:r>
            <w:r>
              <w:rPr>
                <w:rStyle w:val="7"/>
                <w:rFonts w:eastAsia="方正仿宋_GB2312"/>
                <w:b w:val="0"/>
                <w:i w:val="0"/>
                <w:caps w:val="0"/>
                <w:spacing w:val="0"/>
                <w:w w:val="100"/>
                <w:kern w:val="0"/>
                <w:sz w:val="21"/>
                <w:szCs w:val="21"/>
                <w:lang w:eastAsia="zh-CN" w:bidi="ar-SA"/>
              </w:rPr>
              <w:t>国家</w:t>
            </w:r>
            <w:r>
              <w:rPr>
                <w:rStyle w:val="7"/>
                <w:rFonts w:eastAsia="方正仿宋_GB2312"/>
                <w:b w:val="0"/>
                <w:i w:val="0"/>
                <w:caps w:val="0"/>
                <w:spacing w:val="0"/>
                <w:w w:val="100"/>
                <w:kern w:val="0"/>
                <w:sz w:val="21"/>
                <w:szCs w:val="21"/>
                <w:lang w:val="en-US" w:eastAsia="zh-CN" w:bidi="ar-SA"/>
              </w:rPr>
              <w:t>建筑节能标准20%以上的</w:t>
            </w:r>
            <w:r>
              <w:rPr>
                <w:rStyle w:val="7"/>
                <w:rFonts w:eastAsia="方正仿宋_GB2312"/>
                <w:b w:val="0"/>
                <w:i w:val="0"/>
                <w:caps w:val="0"/>
                <w:color w:val="000000"/>
                <w:spacing w:val="0"/>
                <w:w w:val="100"/>
                <w:kern w:val="0"/>
                <w:sz w:val="21"/>
                <w:szCs w:val="21"/>
                <w:lang w:val="en-US" w:eastAsia="zh-CN" w:bidi="ar-SA"/>
              </w:rPr>
              <w:t>（10分）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3.采用任一项技术，</w:t>
            </w:r>
            <w:r>
              <w:rPr>
                <w:rStyle w:val="7"/>
                <w:rFonts w:eastAsia="方正仿宋_GB2312"/>
                <w:b w:val="0"/>
                <w:i w:val="0"/>
                <w:caps w:val="0"/>
                <w:spacing w:val="0"/>
                <w:w w:val="100"/>
                <w:kern w:val="0"/>
                <w:sz w:val="21"/>
                <w:szCs w:val="21"/>
                <w:lang w:val="en-US" w:eastAsia="zh-CN" w:bidi="ar-SA"/>
              </w:rPr>
              <w:t>提升了外围护结构节能性能，高于现行</w:t>
            </w:r>
            <w:r>
              <w:rPr>
                <w:rStyle w:val="7"/>
                <w:rFonts w:eastAsia="方正仿宋_GB2312"/>
                <w:b w:val="0"/>
                <w:i w:val="0"/>
                <w:caps w:val="0"/>
                <w:spacing w:val="0"/>
                <w:w w:val="100"/>
                <w:kern w:val="0"/>
                <w:sz w:val="21"/>
                <w:szCs w:val="21"/>
                <w:lang w:eastAsia="zh-CN" w:bidi="ar-SA"/>
              </w:rPr>
              <w:t>国家</w:t>
            </w:r>
            <w:r>
              <w:rPr>
                <w:rStyle w:val="7"/>
                <w:rFonts w:eastAsia="方正仿宋_GB2312"/>
                <w:b w:val="0"/>
                <w:i w:val="0"/>
                <w:caps w:val="0"/>
                <w:spacing w:val="0"/>
                <w:w w:val="100"/>
                <w:kern w:val="0"/>
                <w:sz w:val="21"/>
                <w:szCs w:val="21"/>
                <w:lang w:val="en-US" w:eastAsia="zh-CN" w:bidi="ar-SA"/>
              </w:rPr>
              <w:t>建筑节能标准10%以上的</w:t>
            </w:r>
            <w:r>
              <w:rPr>
                <w:rStyle w:val="7"/>
                <w:rFonts w:eastAsia="方正仿宋_GB2312"/>
                <w:b w:val="0"/>
                <w:i w:val="0"/>
                <w:caps w:val="0"/>
                <w:color w:val="000000"/>
                <w:spacing w:val="0"/>
                <w:w w:val="100"/>
                <w:kern w:val="0"/>
                <w:sz w:val="21"/>
                <w:szCs w:val="21"/>
                <w:lang w:val="en-US" w:eastAsia="zh-CN" w:bidi="ar-SA"/>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baseline"/>
              <w:rPr>
                <w:rStyle w:val="7"/>
                <w:rFonts w:eastAsia="方正仿宋_GB2312"/>
                <w:b w:val="0"/>
                <w:i w:val="0"/>
                <w:caps w:val="0"/>
                <w:color w:val="00000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baseline"/>
              <w:rPr>
                <w:rStyle w:val="7"/>
                <w:rFonts w:eastAsia="方正仿宋_GB2312" w:cs="Times New Roman"/>
                <w:b/>
                <w:bCs/>
                <w:i w:val="0"/>
                <w:caps w:val="0"/>
                <w:color w:val="000000"/>
                <w:spacing w:val="0"/>
                <w:w w:val="100"/>
                <w:kern w:val="2"/>
                <w:sz w:val="21"/>
                <w:szCs w:val="21"/>
                <w:lang w:val="en-US" w:eastAsia="zh-CN" w:bidi="ar-SA"/>
              </w:rPr>
            </w:pPr>
          </w:p>
        </w:tc>
        <w:tc>
          <w:tcPr>
            <w:tcW w:w="1272"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绿色施工</w:t>
            </w:r>
          </w:p>
          <w:p>
            <w:pPr>
              <w:snapToGrid w:val="0"/>
              <w:spacing w:before="0" w:beforeAutospacing="0" w:after="0" w:afterAutospacing="0" w:line="260" w:lineRule="exact"/>
              <w:jc w:val="center"/>
              <w:textAlignment w:val="center"/>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（18分）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推行绿色施工，被公布为省绿色施工工程。（10分）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baseline"/>
              <w:rPr>
                <w:rStyle w:val="7"/>
                <w:rFonts w:eastAsia="方正仿宋_GB2312"/>
                <w:b w:val="0"/>
                <w:i w:val="0"/>
                <w:caps w:val="0"/>
                <w:color w:val="00000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baseline"/>
              <w:rPr>
                <w:rStyle w:val="7"/>
                <w:rFonts w:eastAsia="方正仿宋_GB2312" w:cs="Times New Roman"/>
                <w:b/>
                <w:bCs/>
                <w:i w:val="0"/>
                <w:caps w:val="0"/>
                <w:color w:val="000000"/>
                <w:spacing w:val="0"/>
                <w:w w:val="100"/>
                <w:kern w:val="2"/>
                <w:sz w:val="21"/>
                <w:szCs w:val="21"/>
                <w:lang w:val="en-US" w:eastAsia="zh-CN" w:bidi="ar-SA"/>
              </w:rPr>
            </w:pPr>
          </w:p>
        </w:tc>
        <w:tc>
          <w:tcPr>
            <w:tcW w:w="1272"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2"/>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60" w:lineRule="exact"/>
              <w:jc w:val="left"/>
              <w:textAlignment w:val="baseline"/>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建筑垃圾源头减量：</w:t>
            </w:r>
          </w:p>
          <w:p>
            <w:pPr>
              <w:pStyle w:val="2"/>
              <w:widowControl/>
              <w:snapToGrid w:val="0"/>
              <w:spacing w:before="0" w:beforeAutospacing="0" w:after="0" w:afterAutospacing="0" w:line="260" w:lineRule="exact"/>
              <w:jc w:val="left"/>
              <w:textAlignment w:val="baseline"/>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1.项目施工期间工地建筑垃圾总量≤200吨／万平方米（</w:t>
            </w:r>
            <w:r>
              <w:rPr>
                <w:rStyle w:val="7"/>
                <w:rFonts w:eastAsia="方正仿宋_GB2312"/>
                <w:b w:val="0"/>
                <w:i w:val="0"/>
                <w:caps w:val="0"/>
                <w:color w:val="000000"/>
                <w:spacing w:val="0"/>
                <w:w w:val="100"/>
                <w:kern w:val="0"/>
                <w:sz w:val="21"/>
                <w:szCs w:val="21"/>
                <w:lang w:eastAsia="zh-CN" w:bidi="ar-SA"/>
              </w:rPr>
              <w:t>5</w:t>
            </w:r>
            <w:r>
              <w:rPr>
                <w:rStyle w:val="7"/>
                <w:rFonts w:eastAsia="方正仿宋_GB2312"/>
                <w:b w:val="0"/>
                <w:i w:val="0"/>
                <w:caps w:val="0"/>
                <w:color w:val="000000"/>
                <w:spacing w:val="0"/>
                <w:w w:val="100"/>
                <w:kern w:val="0"/>
                <w:sz w:val="21"/>
                <w:szCs w:val="21"/>
                <w:lang w:val="en-US" w:eastAsia="zh-CN" w:bidi="ar-SA"/>
              </w:rPr>
              <w:t>分）；</w:t>
            </w:r>
          </w:p>
          <w:p>
            <w:pPr>
              <w:pStyle w:val="2"/>
              <w:widowControl/>
              <w:snapToGrid w:val="0"/>
              <w:spacing w:before="0" w:beforeAutospacing="0" w:after="0" w:afterAutospacing="0" w:line="260" w:lineRule="exact"/>
              <w:jc w:val="left"/>
              <w:textAlignment w:val="baseline"/>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2.项目施工期间工地建筑垃圾总量≤250吨／万平方米（</w:t>
            </w:r>
            <w:r>
              <w:rPr>
                <w:rStyle w:val="7"/>
                <w:rFonts w:eastAsia="方正仿宋_GB2312"/>
                <w:b w:val="0"/>
                <w:i w:val="0"/>
                <w:caps w:val="0"/>
                <w:color w:val="000000"/>
                <w:spacing w:val="0"/>
                <w:w w:val="100"/>
                <w:kern w:val="0"/>
                <w:sz w:val="21"/>
                <w:szCs w:val="21"/>
                <w:lang w:eastAsia="zh-CN" w:bidi="ar-SA"/>
              </w:rPr>
              <w:t>3</w:t>
            </w:r>
            <w:r>
              <w:rPr>
                <w:rStyle w:val="7"/>
                <w:rFonts w:eastAsia="方正仿宋_GB2312"/>
                <w:b w:val="0"/>
                <w:i w:val="0"/>
                <w:caps w:val="0"/>
                <w:color w:val="000000"/>
                <w:spacing w:val="0"/>
                <w:w w:val="100"/>
                <w:kern w:val="0"/>
                <w:sz w:val="21"/>
                <w:szCs w:val="21"/>
                <w:lang w:val="en-US" w:eastAsia="zh-CN" w:bidi="ar-SA"/>
              </w:rPr>
              <w:t>分）；</w:t>
            </w:r>
          </w:p>
          <w:p>
            <w:pPr>
              <w:pStyle w:val="2"/>
              <w:widowControl/>
              <w:snapToGrid w:val="0"/>
              <w:spacing w:before="0" w:beforeAutospacing="0" w:after="0" w:afterAutospacing="0" w:line="260" w:lineRule="exact"/>
              <w:jc w:val="left"/>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3.建筑垃圾总量≤300吨／万平方米（</w:t>
            </w:r>
            <w:r>
              <w:rPr>
                <w:rStyle w:val="7"/>
                <w:rFonts w:eastAsia="方正仿宋_GB2312"/>
                <w:b w:val="0"/>
                <w:i w:val="0"/>
                <w:caps w:val="0"/>
                <w:color w:val="000000"/>
                <w:spacing w:val="0"/>
                <w:w w:val="100"/>
                <w:kern w:val="0"/>
                <w:sz w:val="21"/>
                <w:szCs w:val="21"/>
                <w:lang w:eastAsia="zh-CN" w:bidi="ar-SA"/>
              </w:rPr>
              <w:t>2</w:t>
            </w:r>
            <w:r>
              <w:rPr>
                <w:rStyle w:val="7"/>
                <w:rFonts w:eastAsia="方正仿宋_GB2312"/>
                <w:b w:val="0"/>
                <w:i w:val="0"/>
                <w:caps w:val="0"/>
                <w:color w:val="000000"/>
                <w:spacing w:val="0"/>
                <w:w w:val="100"/>
                <w:kern w:val="0"/>
                <w:sz w:val="21"/>
                <w:szCs w:val="21"/>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759" w:type="dxa"/>
            <w:vMerge w:val="continue"/>
            <w:tcBorders>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baseline"/>
              <w:rPr>
                <w:rStyle w:val="7"/>
                <w:rFonts w:eastAsia="方正仿宋_GB2312"/>
                <w:b w:val="0"/>
                <w:i w:val="0"/>
                <w:caps w:val="0"/>
                <w:color w:val="000000"/>
                <w:spacing w:val="0"/>
                <w:w w:val="100"/>
                <w:kern w:val="2"/>
                <w:sz w:val="21"/>
                <w:szCs w:val="21"/>
                <w:lang w:val="en-US" w:eastAsia="zh-CN" w:bidi="ar-SA"/>
              </w:rPr>
            </w:pPr>
          </w:p>
        </w:tc>
        <w:tc>
          <w:tcPr>
            <w:tcW w:w="1140" w:type="dxa"/>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baseline"/>
              <w:rPr>
                <w:rStyle w:val="7"/>
                <w:rFonts w:eastAsia="方正仿宋_GB2312" w:cs="Times New Roman"/>
                <w:b/>
                <w:bCs/>
                <w:i w:val="0"/>
                <w:caps w:val="0"/>
                <w:color w:val="000000"/>
                <w:spacing w:val="0"/>
                <w:w w:val="100"/>
                <w:kern w:val="2"/>
                <w:sz w:val="21"/>
                <w:szCs w:val="21"/>
                <w:lang w:val="en-US" w:eastAsia="zh-CN" w:bidi="ar-SA"/>
              </w:rPr>
            </w:pPr>
          </w:p>
        </w:tc>
        <w:tc>
          <w:tcPr>
            <w:tcW w:w="1272" w:type="dxa"/>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color w:val="000000"/>
                <w:spacing w:val="0"/>
                <w:w w:val="100"/>
                <w:kern w:val="2"/>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绿色建材使用：</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1.采用绿色建材比例</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80％（3分）；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2.70%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绿色建材使用比例</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color w:val="000000"/>
                <w:spacing w:val="0"/>
                <w:w w:val="100"/>
                <w:kern w:val="0"/>
                <w:sz w:val="21"/>
                <w:szCs w:val="21"/>
                <w:lang w:val="en-US" w:eastAsia="zh-CN" w:bidi="ar-SA"/>
              </w:rPr>
              <w:t>80％（2分）；</w:t>
            </w:r>
          </w:p>
          <w:p>
            <w:pPr>
              <w:snapToGrid w:val="0"/>
              <w:spacing w:before="0" w:beforeAutospacing="0" w:after="0" w:afterAutospacing="0" w:line="260" w:lineRule="exact"/>
              <w:jc w:val="left"/>
              <w:textAlignment w:val="center"/>
              <w:rPr>
                <w:rStyle w:val="7"/>
                <w:rFonts w:eastAsia="方正仿宋_GB2312"/>
                <w:b w:val="0"/>
                <w:i w:val="0"/>
                <w:caps w:val="0"/>
                <w:color w:val="000000"/>
                <w:spacing w:val="0"/>
                <w:w w:val="100"/>
                <w:kern w:val="2"/>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3.60%</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color w:val="000000"/>
                <w:spacing w:val="0"/>
                <w:w w:val="100"/>
                <w:kern w:val="0"/>
                <w:sz w:val="21"/>
                <w:szCs w:val="21"/>
                <w:lang w:val="en-US" w:eastAsia="zh-CN" w:bidi="ar-SA"/>
              </w:rPr>
              <w:t>绿色建材使用比例</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color w:val="000000"/>
                <w:spacing w:val="0"/>
                <w:w w:val="100"/>
                <w:kern w:val="0"/>
                <w:sz w:val="21"/>
                <w:szCs w:val="21"/>
                <w:lang w:val="en-US" w:eastAsia="zh-CN" w:bidi="ar-SA"/>
              </w:rPr>
              <w:t>70％（1分）。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1" w:hRule="atLeast"/>
          <w:jc w:val="center"/>
        </w:trPr>
        <w:tc>
          <w:tcPr>
            <w:tcW w:w="759" w:type="dxa"/>
            <w:vMerge w:val="restart"/>
            <w:tcBorders>
              <w:top w:val="single" w:color="000000" w:sz="4" w:space="0"/>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2</w:t>
            </w:r>
          </w:p>
        </w:tc>
        <w:tc>
          <w:tcPr>
            <w:tcW w:w="1140"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工业化</w:t>
            </w:r>
          </w:p>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指标</w:t>
            </w:r>
          </w:p>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（27分）</w:t>
            </w:r>
          </w:p>
        </w:tc>
        <w:tc>
          <w:tcPr>
            <w:tcW w:w="127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系统化集成设计（17分）</w:t>
            </w:r>
          </w:p>
        </w:tc>
        <w:tc>
          <w:tcPr>
            <w:tcW w:w="5776" w:type="dxa"/>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60" w:lineRule="exact"/>
              <w:jc w:val="left"/>
              <w:textAlignment w:val="baseline"/>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1.绿色建筑、装配式建筑和装修设计在设计阶段同时报审，并通过施工图审查（</w:t>
            </w:r>
            <w:r>
              <w:rPr>
                <w:rStyle w:val="7"/>
                <w:rFonts w:eastAsia="方正仿宋_GB2312"/>
                <w:b w:val="0"/>
                <w:i w:val="0"/>
                <w:caps w:val="0"/>
                <w:spacing w:val="0"/>
                <w:w w:val="100"/>
                <w:kern w:val="0"/>
                <w:sz w:val="21"/>
                <w:szCs w:val="21"/>
                <w:lang w:eastAsia="zh-CN" w:bidi="ar-SA"/>
              </w:rPr>
              <w:t>10</w:t>
            </w:r>
            <w:r>
              <w:rPr>
                <w:rStyle w:val="7"/>
                <w:rFonts w:eastAsia="方正仿宋_GB2312"/>
                <w:b w:val="0"/>
                <w:i w:val="0"/>
                <w:caps w:val="0"/>
                <w:spacing w:val="0"/>
                <w:w w:val="100"/>
                <w:kern w:val="0"/>
                <w:sz w:val="21"/>
                <w:szCs w:val="21"/>
                <w:lang w:val="en-US" w:eastAsia="zh-CN" w:bidi="ar-SA"/>
              </w:rPr>
              <w:t>分）；</w:t>
            </w:r>
          </w:p>
          <w:p>
            <w:pPr>
              <w:pStyle w:val="2"/>
              <w:widowControl/>
              <w:snapToGrid w:val="0"/>
              <w:spacing w:before="0" w:beforeAutospacing="0" w:after="0" w:afterAutospacing="0" w:line="260" w:lineRule="exact"/>
              <w:jc w:val="left"/>
              <w:textAlignment w:val="baseline"/>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2.建筑设计、结构设计与装修设计一体化。在设计阶段</w:t>
            </w:r>
            <w:r>
              <w:rPr>
                <w:rStyle w:val="7"/>
                <w:rFonts w:eastAsia="方正仿宋_GB2312"/>
                <w:b w:val="0"/>
                <w:i w:val="0"/>
                <w:caps w:val="0"/>
                <w:spacing w:val="0"/>
                <w:w w:val="100"/>
                <w:kern w:val="0"/>
                <w:sz w:val="21"/>
                <w:szCs w:val="21"/>
                <w:lang w:eastAsia="zh-CN" w:bidi="ar-SA"/>
              </w:rPr>
              <w:t>,</w:t>
            </w:r>
            <w:r>
              <w:rPr>
                <w:rStyle w:val="7"/>
                <w:rFonts w:eastAsia="方正仿宋_GB2312"/>
                <w:b w:val="0"/>
                <w:i w:val="0"/>
                <w:caps w:val="0"/>
                <w:spacing w:val="0"/>
                <w:w w:val="100"/>
                <w:kern w:val="0"/>
                <w:sz w:val="21"/>
                <w:szCs w:val="21"/>
                <w:lang w:val="en-US" w:eastAsia="zh-CN" w:bidi="ar-SA"/>
              </w:rPr>
              <w:t>装修设计和建筑设计同时报审并通过审查（</w:t>
            </w:r>
            <w:r>
              <w:rPr>
                <w:rStyle w:val="7"/>
                <w:rFonts w:eastAsia="方正仿宋_GB2312"/>
                <w:b w:val="0"/>
                <w:i w:val="0"/>
                <w:caps w:val="0"/>
                <w:spacing w:val="0"/>
                <w:w w:val="100"/>
                <w:kern w:val="0"/>
                <w:sz w:val="21"/>
                <w:szCs w:val="21"/>
                <w:lang w:eastAsia="zh-CN" w:bidi="ar-SA"/>
              </w:rPr>
              <w:t>8</w:t>
            </w:r>
            <w:r>
              <w:rPr>
                <w:rStyle w:val="7"/>
                <w:rFonts w:eastAsia="方正仿宋_GB2312"/>
                <w:b w:val="0"/>
                <w:i w:val="0"/>
                <w:caps w:val="0"/>
                <w:spacing w:val="0"/>
                <w:w w:val="100"/>
                <w:kern w:val="0"/>
                <w:sz w:val="21"/>
                <w:szCs w:val="21"/>
                <w:lang w:val="en-US" w:eastAsia="zh-CN" w:bidi="ar-SA"/>
              </w:rPr>
              <w:t>分）；</w:t>
            </w:r>
          </w:p>
          <w:p>
            <w:pPr>
              <w:pStyle w:val="2"/>
              <w:widowControl/>
              <w:snapToGrid w:val="0"/>
              <w:spacing w:before="0" w:beforeAutospacing="0" w:after="0" w:afterAutospacing="0" w:line="260" w:lineRule="exact"/>
              <w:jc w:val="left"/>
              <w:textAlignment w:val="baseline"/>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w:t>
            </w:r>
            <w:r>
              <w:rPr>
                <w:rStyle w:val="7"/>
                <w:rFonts w:eastAsia="方正仿宋_GB2312"/>
                <w:b w:val="0"/>
                <w:i w:val="0"/>
                <w:caps w:val="0"/>
                <w:spacing w:val="0"/>
                <w:w w:val="100"/>
                <w:kern w:val="0"/>
                <w:sz w:val="21"/>
                <w:szCs w:val="21"/>
                <w:lang w:eastAsia="zh-CN" w:bidi="ar-SA"/>
              </w:rPr>
              <w:t>.</w:t>
            </w:r>
            <w:r>
              <w:rPr>
                <w:rStyle w:val="7"/>
                <w:rFonts w:eastAsia="方正仿宋_GB2312"/>
                <w:b w:val="0"/>
                <w:i w:val="0"/>
                <w:caps w:val="0"/>
                <w:spacing w:val="0"/>
                <w:w w:val="100"/>
                <w:kern w:val="0"/>
                <w:sz w:val="21"/>
                <w:szCs w:val="21"/>
                <w:lang w:val="en-US" w:eastAsia="zh-CN" w:bidi="ar-SA"/>
              </w:rPr>
              <w:t>装配式建筑设计和结构设计一体化，在设计阶段装配式建筑设计与建筑设计同时报审并通过审查（</w:t>
            </w:r>
            <w:r>
              <w:rPr>
                <w:rStyle w:val="7"/>
                <w:rFonts w:eastAsia="方正仿宋_GB2312"/>
                <w:b w:val="0"/>
                <w:i w:val="0"/>
                <w:caps w:val="0"/>
                <w:spacing w:val="0"/>
                <w:w w:val="100"/>
                <w:kern w:val="0"/>
                <w:sz w:val="21"/>
                <w:szCs w:val="21"/>
                <w:lang w:eastAsia="zh-CN" w:bidi="ar-SA"/>
              </w:rPr>
              <w:t>5</w:t>
            </w:r>
            <w:r>
              <w:rPr>
                <w:rStyle w:val="7"/>
                <w:rFonts w:eastAsia="方正仿宋_GB2312"/>
                <w:b w:val="0"/>
                <w:i w:val="0"/>
                <w:caps w:val="0"/>
                <w:spacing w:val="0"/>
                <w:w w:val="100"/>
                <w:kern w:val="0"/>
                <w:sz w:val="21"/>
                <w:szCs w:val="21"/>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60" w:lineRule="exact"/>
              <w:jc w:val="left"/>
              <w:textAlignment w:val="baseline"/>
              <w:rPr>
                <w:rStyle w:val="7"/>
                <w:rFonts w:eastAsia="方正仿宋_GB2312" w:cs="Times New Roman"/>
                <w:b/>
                <w:bCs/>
                <w:i w:val="0"/>
                <w:caps w:val="0"/>
                <w:spacing w:val="0"/>
                <w:w w:val="100"/>
                <w:kern w:val="0"/>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选用湖南省装配式建筑标准化部品部件库或具备系列化标准化族库（2分）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60" w:lineRule="exact"/>
              <w:jc w:val="left"/>
              <w:textAlignment w:val="baseline"/>
              <w:rPr>
                <w:rStyle w:val="7"/>
                <w:rFonts w:eastAsia="方正仿宋_GB2312" w:cs="Times New Roman"/>
                <w:b/>
                <w:bCs/>
                <w:i w:val="0"/>
                <w:caps w:val="0"/>
                <w:spacing w:val="0"/>
                <w:w w:val="100"/>
                <w:kern w:val="0"/>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numPr>
                <w:ilvl w:val="0"/>
                <w:numId w:val="3"/>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项目预制构件标准化率</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70%（3分）；</w:t>
            </w:r>
          </w:p>
          <w:p>
            <w:pPr>
              <w:numPr>
                <w:ilvl w:val="0"/>
                <w:numId w:val="3"/>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60%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项目预制构件标准化率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70%（2分）；</w:t>
            </w:r>
          </w:p>
          <w:p>
            <w:pPr>
              <w:numPr>
                <w:ilvl w:val="0"/>
                <w:numId w:val="3"/>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50%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项目预制构件标准化率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60%（1分）。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60" w:lineRule="exact"/>
              <w:jc w:val="left"/>
              <w:textAlignment w:val="baseline"/>
              <w:rPr>
                <w:rStyle w:val="7"/>
                <w:rFonts w:eastAsia="方正仿宋_GB2312" w:cs="Times New Roman"/>
                <w:b/>
                <w:bCs/>
                <w:i w:val="0"/>
                <w:caps w:val="0"/>
                <w:spacing w:val="0"/>
                <w:w w:val="100"/>
                <w:kern w:val="0"/>
                <w:sz w:val="21"/>
                <w:szCs w:val="21"/>
                <w:lang w:val="en-US" w:eastAsia="zh-CN" w:bidi="ar-SA"/>
              </w:rPr>
            </w:pPr>
          </w:p>
        </w:tc>
        <w:tc>
          <w:tcPr>
            <w:tcW w:w="577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采用以下等工业化、集成化技术（任采用4项，0.5分/个，共2分）：</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免拆模免支模；</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保温一体化预制楼板；</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铝合金模板；</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预制围护墙保温隔热装饰一体化；</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预制围护墙保温隔热窗框一体化；</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集成厨房或集成卫生间；</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预制水电井或电梯井；</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装配式机电设备集成；</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高性能集成门窗；</w:t>
            </w:r>
          </w:p>
          <w:p>
            <w:pPr>
              <w:numPr>
                <w:ilvl w:val="0"/>
                <w:numId w:val="4"/>
              </w:numPr>
              <w:tabs>
                <w:tab w:val="left" w:pos="312"/>
              </w:tabs>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经论证工业化、集成化效果好的其他技术。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2"/>
                <w:sz w:val="21"/>
                <w:szCs w:val="21"/>
                <w:lang w:val="en-US" w:eastAsia="zh-CN" w:bidi="ar-SA"/>
              </w:rPr>
            </w:pPr>
          </w:p>
        </w:tc>
        <w:tc>
          <w:tcPr>
            <w:tcW w:w="1272"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装配率</w:t>
            </w:r>
          </w:p>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（10分）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学校、公寓、标准厂房等标准化程度较高的建筑工程项目，按国家《装配式建筑评价标准》（GB/T51129）标准：</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1.装配率≥</w:t>
            </w:r>
            <w:r>
              <w:rPr>
                <w:rStyle w:val="7"/>
                <w:rFonts w:eastAsia="方正仿宋_GB2312"/>
                <w:b w:val="0"/>
                <w:i w:val="0"/>
                <w:caps w:val="0"/>
                <w:spacing w:val="0"/>
                <w:w w:val="100"/>
                <w:kern w:val="0"/>
                <w:sz w:val="21"/>
                <w:szCs w:val="21"/>
                <w:lang w:eastAsia="zh-CN" w:bidi="ar-SA"/>
              </w:rPr>
              <w:t>91</w:t>
            </w:r>
            <w:r>
              <w:rPr>
                <w:rStyle w:val="7"/>
                <w:rFonts w:eastAsia="方正仿宋_GB2312"/>
                <w:b w:val="0"/>
                <w:i w:val="0"/>
                <w:caps w:val="0"/>
                <w:spacing w:val="0"/>
                <w:w w:val="100"/>
                <w:kern w:val="0"/>
                <w:sz w:val="21"/>
                <w:szCs w:val="21"/>
                <w:lang w:val="en-US" w:eastAsia="zh-CN" w:bidi="ar-SA"/>
              </w:rPr>
              <w:t>%，评价为AA</w:t>
            </w:r>
            <w:r>
              <w:rPr>
                <w:rStyle w:val="7"/>
                <w:rFonts w:eastAsia="方正仿宋_GB2312"/>
                <w:b w:val="0"/>
                <w:i w:val="0"/>
                <w:caps w:val="0"/>
                <w:spacing w:val="0"/>
                <w:w w:val="100"/>
                <w:kern w:val="0"/>
                <w:sz w:val="21"/>
                <w:szCs w:val="21"/>
                <w:lang w:eastAsia="zh-CN" w:bidi="ar-SA"/>
              </w:rPr>
              <w:t>A</w:t>
            </w:r>
            <w:r>
              <w:rPr>
                <w:rStyle w:val="7"/>
                <w:rFonts w:eastAsia="方正仿宋_GB2312"/>
                <w:b w:val="0"/>
                <w:i w:val="0"/>
                <w:caps w:val="0"/>
                <w:spacing w:val="0"/>
                <w:w w:val="100"/>
                <w:kern w:val="0"/>
                <w:sz w:val="21"/>
                <w:szCs w:val="21"/>
                <w:lang w:val="en-US" w:eastAsia="zh-CN" w:bidi="ar-SA"/>
              </w:rPr>
              <w:t>级绿色装配式建筑（10分）；</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2.76%≤装配率&lt;91%，评价为AA级绿色装配式建筑（</w:t>
            </w:r>
            <w:r>
              <w:rPr>
                <w:rStyle w:val="7"/>
                <w:rFonts w:eastAsia="方正仿宋_GB2312"/>
                <w:b w:val="0"/>
                <w:i w:val="0"/>
                <w:caps w:val="0"/>
                <w:spacing w:val="0"/>
                <w:w w:val="100"/>
                <w:kern w:val="0"/>
                <w:sz w:val="21"/>
                <w:szCs w:val="21"/>
                <w:lang w:eastAsia="zh-CN" w:bidi="ar-SA"/>
              </w:rPr>
              <w:t>7</w:t>
            </w:r>
            <w:r>
              <w:rPr>
                <w:rStyle w:val="7"/>
                <w:rFonts w:eastAsia="方正仿宋_GB2312"/>
                <w:b w:val="0"/>
                <w:i w:val="0"/>
                <w:caps w:val="0"/>
                <w:spacing w:val="0"/>
                <w:w w:val="100"/>
                <w:kern w:val="0"/>
                <w:sz w:val="21"/>
                <w:szCs w:val="21"/>
                <w:lang w:val="en-US" w:eastAsia="zh-CN" w:bidi="ar-SA"/>
              </w:rPr>
              <w:t>分）；</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eastAsia="zh-CN" w:bidi="ar-SA"/>
              </w:rPr>
            </w:pPr>
            <w:r>
              <w:rPr>
                <w:rStyle w:val="7"/>
                <w:rFonts w:eastAsia="方正仿宋_GB2312"/>
                <w:b w:val="0"/>
                <w:i w:val="0"/>
                <w:caps w:val="0"/>
                <w:spacing w:val="0"/>
                <w:w w:val="100"/>
                <w:kern w:val="0"/>
                <w:sz w:val="21"/>
                <w:szCs w:val="21"/>
                <w:lang w:val="en-US" w:eastAsia="zh-CN" w:bidi="ar-SA"/>
              </w:rPr>
              <w:t>3.60%≤装配率&lt;76%，评价为A级绿色装配式建筑（</w:t>
            </w:r>
            <w:r>
              <w:rPr>
                <w:rStyle w:val="7"/>
                <w:rFonts w:eastAsia="方正仿宋_GB2312"/>
                <w:b w:val="0"/>
                <w:i w:val="0"/>
                <w:caps w:val="0"/>
                <w:spacing w:val="0"/>
                <w:w w:val="100"/>
                <w:kern w:val="0"/>
                <w:sz w:val="21"/>
                <w:szCs w:val="21"/>
                <w:lang w:eastAsia="zh-CN" w:bidi="ar-SA"/>
              </w:rPr>
              <w:t>4</w:t>
            </w:r>
            <w:r>
              <w:rPr>
                <w:rStyle w:val="7"/>
                <w:rFonts w:eastAsia="方正仿宋_GB2312"/>
                <w:b w:val="0"/>
                <w:i w:val="0"/>
                <w:caps w:val="0"/>
                <w:spacing w:val="0"/>
                <w:w w:val="100"/>
                <w:kern w:val="0"/>
                <w:sz w:val="21"/>
                <w:szCs w:val="21"/>
                <w:lang w:val="en-US" w:eastAsia="zh-CN" w:bidi="ar-SA"/>
              </w:rPr>
              <w:t>分）</w:t>
            </w:r>
            <w:r>
              <w:rPr>
                <w:rStyle w:val="7"/>
                <w:rFonts w:eastAsia="方正仿宋_GB2312"/>
                <w:b w:val="0"/>
                <w:i w:val="0"/>
                <w:caps w:val="0"/>
                <w:spacing w:val="0"/>
                <w:w w:val="100"/>
                <w:kern w:val="0"/>
                <w:sz w:val="21"/>
                <w:szCs w:val="21"/>
                <w:lang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60" w:lineRule="exact"/>
              <w:jc w:val="center"/>
              <w:textAlignment w:val="center"/>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2"/>
                <w:sz w:val="21"/>
                <w:szCs w:val="21"/>
                <w:lang w:val="en-US" w:eastAsia="zh-CN" w:bidi="ar-SA"/>
              </w:rPr>
            </w:pPr>
          </w:p>
        </w:tc>
        <w:tc>
          <w:tcPr>
            <w:tcW w:w="1272" w:type="dxa"/>
            <w:vMerge w:val="continue"/>
            <w:tcBorders>
              <w:left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其它类建筑</w:t>
            </w:r>
            <w:r>
              <w:rPr>
                <w:rStyle w:val="7"/>
                <w:rFonts w:eastAsia="方正仿宋_GB2312"/>
                <w:b w:val="0"/>
                <w:i w:val="0"/>
                <w:caps w:val="0"/>
                <w:spacing w:val="0"/>
                <w:w w:val="100"/>
                <w:kern w:val="2"/>
                <w:sz w:val="21"/>
                <w:szCs w:val="21"/>
                <w:lang w:val="en-US" w:eastAsia="zh-CN" w:bidi="ar-SA"/>
              </w:rPr>
              <w:t>工程项目，</w:t>
            </w:r>
            <w:r>
              <w:rPr>
                <w:rStyle w:val="7"/>
                <w:rFonts w:eastAsia="方正仿宋_GB2312"/>
                <w:b w:val="0"/>
                <w:i w:val="0"/>
                <w:caps w:val="0"/>
                <w:spacing w:val="0"/>
                <w:w w:val="100"/>
                <w:kern w:val="0"/>
                <w:sz w:val="21"/>
                <w:szCs w:val="21"/>
                <w:lang w:val="en-US" w:eastAsia="zh-CN" w:bidi="ar-SA"/>
              </w:rPr>
              <w:t>按国家《装配式建筑评价标准》（GB/T51129）标准：</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1.装配率</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76%，评价为AA级绿色装配式建筑（10分）；</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2.60%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装配率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76%，评价为A级绿色装配式建筑（7分）；</w:t>
            </w:r>
          </w:p>
          <w:p>
            <w:pPr>
              <w:snapToGrid w:val="0"/>
              <w:spacing w:before="0" w:beforeAutospacing="0" w:after="0" w:afterAutospacing="0" w:line="26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3.50%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装配率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60%（4分）。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exact"/>
              <w:jc w:val="center"/>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3</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信息化</w:t>
            </w:r>
          </w:p>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指标</w:t>
            </w:r>
          </w:p>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（10分）</w:t>
            </w: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BIM技术</w:t>
            </w:r>
          </w:p>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（6分）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1.项目设计、生产、施工、交付全过程应用BIM技术，设计阶段通过BIM施工图审查（</w:t>
            </w:r>
            <w:r>
              <w:rPr>
                <w:rStyle w:val="7"/>
                <w:rFonts w:eastAsia="方正仿宋_GB2312"/>
                <w:b w:val="0"/>
                <w:i w:val="0"/>
                <w:caps w:val="0"/>
                <w:spacing w:val="0"/>
                <w:w w:val="100"/>
                <w:kern w:val="0"/>
                <w:sz w:val="21"/>
                <w:szCs w:val="21"/>
                <w:lang w:eastAsia="zh-CN" w:bidi="ar-SA"/>
              </w:rPr>
              <w:t>6</w:t>
            </w:r>
            <w:r>
              <w:rPr>
                <w:rStyle w:val="7"/>
                <w:rFonts w:eastAsia="方正仿宋_GB2312"/>
                <w:b w:val="0"/>
                <w:i w:val="0"/>
                <w:caps w:val="0"/>
                <w:spacing w:val="0"/>
                <w:w w:val="100"/>
                <w:kern w:val="0"/>
                <w:sz w:val="21"/>
                <w:szCs w:val="21"/>
                <w:lang w:val="en-US" w:eastAsia="zh-CN" w:bidi="ar-SA"/>
              </w:rPr>
              <w:t>分）；</w:t>
            </w:r>
          </w:p>
          <w:p>
            <w:pPr>
              <w:snapToGrid w:val="0"/>
              <w:spacing w:before="0" w:beforeAutospacing="0" w:after="0" w:afterAutospacing="0" w:line="24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2.项目设计、生产、施工采用BIM技术，设计阶段通过BIM施工图审查（</w:t>
            </w:r>
            <w:r>
              <w:rPr>
                <w:rStyle w:val="7"/>
                <w:rFonts w:eastAsia="方正仿宋_GB2312"/>
                <w:b w:val="0"/>
                <w:i w:val="0"/>
                <w:caps w:val="0"/>
                <w:spacing w:val="0"/>
                <w:w w:val="100"/>
                <w:kern w:val="0"/>
                <w:sz w:val="21"/>
                <w:szCs w:val="21"/>
                <w:lang w:eastAsia="zh-CN" w:bidi="ar-SA"/>
              </w:rPr>
              <w:t>4</w:t>
            </w:r>
            <w:r>
              <w:rPr>
                <w:rStyle w:val="7"/>
                <w:rFonts w:eastAsia="方正仿宋_GB2312"/>
                <w:b w:val="0"/>
                <w:i w:val="0"/>
                <w:caps w:val="0"/>
                <w:spacing w:val="0"/>
                <w:w w:val="100"/>
                <w:kern w:val="0"/>
                <w:sz w:val="21"/>
                <w:szCs w:val="21"/>
                <w:lang w:val="en-US" w:eastAsia="zh-CN" w:bidi="ar-SA"/>
              </w:rPr>
              <w:t>分）；</w:t>
            </w:r>
          </w:p>
          <w:p>
            <w:pPr>
              <w:snapToGrid w:val="0"/>
              <w:spacing w:before="0" w:beforeAutospacing="0" w:after="0" w:afterAutospacing="0" w:line="24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3.项目设计、生产、施工、交付两个阶段应用BIM技术（</w:t>
            </w:r>
            <w:r>
              <w:rPr>
                <w:rStyle w:val="7"/>
                <w:rFonts w:eastAsia="方正仿宋_GB2312"/>
                <w:b w:val="0"/>
                <w:i w:val="0"/>
                <w:caps w:val="0"/>
                <w:spacing w:val="0"/>
                <w:w w:val="100"/>
                <w:kern w:val="0"/>
                <w:sz w:val="21"/>
                <w:szCs w:val="21"/>
                <w:lang w:eastAsia="zh-CN" w:bidi="ar-SA"/>
              </w:rPr>
              <w:t>2</w:t>
            </w:r>
            <w:r>
              <w:rPr>
                <w:rStyle w:val="7"/>
                <w:rFonts w:eastAsia="方正仿宋_GB2312"/>
                <w:b w:val="0"/>
                <w:i w:val="0"/>
                <w:caps w:val="0"/>
                <w:spacing w:val="0"/>
                <w:w w:val="100"/>
                <w:kern w:val="0"/>
                <w:sz w:val="21"/>
                <w:szCs w:val="21"/>
                <w:lang w:val="en-US" w:eastAsia="zh-CN" w:bidi="ar-SA"/>
              </w:rPr>
              <w:t>分）。</w:t>
            </w:r>
          </w:p>
          <w:p>
            <w:pPr>
              <w:snapToGrid w:val="0"/>
              <w:spacing w:before="0" w:beforeAutospacing="0" w:after="0" w:afterAutospacing="0" w:line="24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4.项目设计、生产、施工、交付任一阶段应用BIM技术（1分）。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jc w:val="center"/>
              <w:textAlignment w:val="baseline"/>
              <w:rPr>
                <w:rStyle w:val="7"/>
                <w:rFonts w:eastAsia="方正仿宋_GB2312" w:cs="Times New Roman"/>
                <w:b/>
                <w:bCs/>
                <w:i w:val="0"/>
                <w:caps w:val="0"/>
                <w:spacing w:val="0"/>
                <w:w w:val="100"/>
                <w:kern w:val="2"/>
                <w:sz w:val="21"/>
                <w:szCs w:val="21"/>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智造平台</w:t>
            </w:r>
          </w:p>
          <w:p>
            <w:pPr>
              <w:snapToGrid w:val="0"/>
              <w:spacing w:before="0" w:beforeAutospacing="0" w:after="0" w:afterAutospacing="0" w:line="24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（2分）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1.运用湖南省装配式建筑智能建造平台，实施工程数字化管理，建筑工程达到工期、成本比同类传统建造项目明显降低（2分）；</w:t>
            </w:r>
          </w:p>
          <w:p>
            <w:pPr>
              <w:snapToGrid w:val="0"/>
              <w:spacing w:before="0" w:beforeAutospacing="0" w:after="0" w:afterAutospacing="0" w:line="24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2.运用湖南省装配式建筑智能建造平台，实施工程数字化管理（1分）。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6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baseline"/>
              <w:rPr>
                <w:rStyle w:val="7"/>
                <w:rFonts w:eastAsia="方正仿宋_GB2312" w:cs="Times New Roman"/>
                <w:b/>
                <w:bCs/>
                <w:i w:val="0"/>
                <w:caps w:val="0"/>
                <w:spacing w:val="0"/>
                <w:w w:val="100"/>
                <w:kern w:val="2"/>
                <w:sz w:val="21"/>
                <w:szCs w:val="21"/>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智慧工地</w:t>
            </w:r>
          </w:p>
          <w:p>
            <w:pPr>
              <w:snapToGrid w:val="0"/>
              <w:spacing w:before="0" w:beforeAutospacing="0" w:after="0" w:afterAutospacing="0" w:line="26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（2分）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6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获批为省智慧工地样板项目（2分）。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加分项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jc w:val="center"/>
        </w:trPr>
        <w:tc>
          <w:tcPr>
            <w:tcW w:w="759" w:type="dxa"/>
            <w:vMerge w:val="restart"/>
            <w:tcBorders>
              <w:top w:val="single" w:color="000000" w:sz="4" w:space="0"/>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4</w:t>
            </w:r>
          </w:p>
        </w:tc>
        <w:tc>
          <w:tcPr>
            <w:tcW w:w="1140"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加分项（20分）</w:t>
            </w:r>
          </w:p>
        </w:tc>
        <w:tc>
          <w:tcPr>
            <w:tcW w:w="1272"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建造质量</w:t>
            </w:r>
          </w:p>
          <w:p>
            <w:pPr>
              <w:snapToGrid w:val="0"/>
              <w:spacing w:before="0" w:beforeAutospacing="0" w:after="0" w:afterAutospacing="0" w:line="280" w:lineRule="exact"/>
              <w:jc w:val="center"/>
              <w:textAlignment w:val="center"/>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（2分）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eastAsia="zh-CN" w:bidi="ar-SA"/>
              </w:rPr>
            </w:pPr>
            <w:r>
              <w:rPr>
                <w:rStyle w:val="7"/>
                <w:rFonts w:eastAsia="方正仿宋_GB2312"/>
                <w:b w:val="0"/>
                <w:i w:val="0"/>
                <w:caps w:val="0"/>
                <w:spacing w:val="0"/>
                <w:w w:val="100"/>
                <w:kern w:val="2"/>
                <w:sz w:val="21"/>
                <w:szCs w:val="21"/>
                <w:lang w:eastAsia="zh-CN" w:bidi="ar-SA"/>
              </w:rPr>
              <w:t>公布为建筑施工质量管理</w:t>
            </w:r>
            <w:r>
              <w:rPr>
                <w:rStyle w:val="7"/>
                <w:rFonts w:eastAsia="方正仿宋_GB2312"/>
                <w:b w:val="0"/>
                <w:i w:val="0"/>
                <w:caps w:val="0"/>
                <w:spacing w:val="0"/>
                <w:w w:val="100"/>
                <w:kern w:val="2"/>
                <w:sz w:val="21"/>
                <w:szCs w:val="21"/>
                <w:lang w:val="en-US" w:eastAsia="zh-CN" w:bidi="ar-SA"/>
              </w:rPr>
              <w:t>标准化年度项目考评</w:t>
            </w:r>
            <w:r>
              <w:rPr>
                <w:rStyle w:val="7"/>
                <w:rFonts w:eastAsia="方正仿宋_GB2312"/>
                <w:b w:val="0"/>
                <w:i w:val="0"/>
                <w:caps w:val="0"/>
                <w:spacing w:val="0"/>
                <w:w w:val="100"/>
                <w:kern w:val="2"/>
                <w:sz w:val="21"/>
                <w:szCs w:val="21"/>
                <w:lang w:eastAsia="zh-CN" w:bidi="ar-SA"/>
              </w:rPr>
              <w:t>优良工地和</w:t>
            </w:r>
            <w:r>
              <w:rPr>
                <w:rStyle w:val="7"/>
                <w:rFonts w:eastAsia="方正仿宋_GB2312"/>
                <w:b w:val="0"/>
                <w:i w:val="0"/>
                <w:caps w:val="0"/>
                <w:spacing w:val="0"/>
                <w:w w:val="100"/>
                <w:kern w:val="2"/>
                <w:sz w:val="21"/>
                <w:szCs w:val="21"/>
                <w:lang w:val="en-US" w:eastAsia="zh-CN" w:bidi="ar-SA"/>
              </w:rPr>
              <w:t>安全</w:t>
            </w:r>
            <w:r>
              <w:rPr>
                <w:rStyle w:val="7"/>
                <w:rFonts w:eastAsia="方正仿宋_GB2312"/>
                <w:b w:val="0"/>
                <w:i w:val="0"/>
                <w:caps w:val="0"/>
                <w:spacing w:val="0"/>
                <w:w w:val="100"/>
                <w:kern w:val="2"/>
                <w:sz w:val="21"/>
                <w:szCs w:val="21"/>
                <w:lang w:eastAsia="zh-CN" w:bidi="ar-SA"/>
              </w:rPr>
              <w:t>生产标准</w:t>
            </w:r>
            <w:r>
              <w:rPr>
                <w:rStyle w:val="7"/>
                <w:rFonts w:eastAsia="方正仿宋_GB2312"/>
                <w:b w:val="0"/>
                <w:i w:val="0"/>
                <w:caps w:val="0"/>
                <w:spacing w:val="0"/>
                <w:w w:val="100"/>
                <w:kern w:val="2"/>
                <w:sz w:val="21"/>
                <w:szCs w:val="21"/>
                <w:lang w:val="en-US" w:eastAsia="zh-CN" w:bidi="ar-SA"/>
              </w:rPr>
              <w:t>化年度项目</w:t>
            </w:r>
            <w:r>
              <w:rPr>
                <w:rStyle w:val="7"/>
                <w:rFonts w:eastAsia="方正仿宋_GB2312"/>
                <w:b w:val="0"/>
                <w:i w:val="0"/>
                <w:caps w:val="0"/>
                <w:spacing w:val="0"/>
                <w:w w:val="100"/>
                <w:kern w:val="2"/>
                <w:sz w:val="21"/>
                <w:szCs w:val="21"/>
                <w:lang w:eastAsia="zh-CN" w:bidi="ar-SA"/>
              </w:rPr>
              <w:t>考评优良工地（</w:t>
            </w:r>
            <w:r>
              <w:rPr>
                <w:rStyle w:val="7"/>
                <w:rFonts w:eastAsia="方正仿宋_GB2312"/>
                <w:b w:val="0"/>
                <w:i w:val="0"/>
                <w:caps w:val="0"/>
                <w:spacing w:val="0"/>
                <w:w w:val="100"/>
                <w:kern w:val="2"/>
                <w:sz w:val="21"/>
                <w:szCs w:val="21"/>
                <w:lang w:val="en-US" w:eastAsia="zh-CN" w:bidi="ar-SA"/>
              </w:rPr>
              <w:t>计2分</w:t>
            </w:r>
            <w:r>
              <w:rPr>
                <w:rStyle w:val="7"/>
                <w:rFonts w:eastAsia="方正仿宋_GB2312"/>
                <w:b w:val="0"/>
                <w:i w:val="0"/>
                <w:caps w:val="0"/>
                <w:spacing w:val="0"/>
                <w:w w:val="100"/>
                <w:kern w:val="2"/>
                <w:sz w:val="21"/>
                <w:szCs w:val="21"/>
                <w:lang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spacing w:val="0"/>
                <w:w w:val="100"/>
                <w:kern w:val="0"/>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1272" w:type="dxa"/>
            <w:vMerge w:val="restart"/>
            <w:tcBorders>
              <w:top w:val="single" w:color="000000" w:sz="4" w:space="0"/>
              <w:left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品质提升（最高不超过8分）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采用超低能耗建筑，可再生能源技术，能效测评后，节能</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85%要求（</w:t>
            </w:r>
            <w:r>
              <w:rPr>
                <w:rStyle w:val="7"/>
                <w:rFonts w:eastAsia="方正仿宋_GB2312"/>
                <w:b w:val="0"/>
                <w:i w:val="0"/>
                <w:caps w:val="0"/>
                <w:spacing w:val="0"/>
                <w:w w:val="100"/>
                <w:kern w:val="0"/>
                <w:sz w:val="21"/>
                <w:szCs w:val="21"/>
                <w:lang w:eastAsia="zh-CN" w:bidi="ar-SA"/>
              </w:rPr>
              <w:t>2</w:t>
            </w:r>
            <w:r>
              <w:rPr>
                <w:rStyle w:val="7"/>
                <w:rFonts w:eastAsia="方正仿宋_GB2312"/>
                <w:b w:val="0"/>
                <w:i w:val="0"/>
                <w:caps w:val="0"/>
                <w:spacing w:val="0"/>
                <w:w w:val="100"/>
                <w:kern w:val="0"/>
                <w:sz w:val="21"/>
                <w:szCs w:val="21"/>
                <w:lang w:val="en-US"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272"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eastAsia="zh-CN" w:bidi="ar-SA"/>
              </w:rPr>
              <w:t>装配率</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2"/>
                <w:sz w:val="21"/>
                <w:szCs w:val="21"/>
                <w:lang w:val="en-US" w:eastAsia="zh-CN" w:bidi="ar-SA"/>
              </w:rPr>
              <w:t>91%（2分，</w:t>
            </w:r>
            <w:r>
              <w:rPr>
                <w:rStyle w:val="7"/>
                <w:rFonts w:eastAsia="方正仿宋_GB2312"/>
                <w:b w:val="0"/>
                <w:i w:val="0"/>
                <w:caps w:val="0"/>
                <w:spacing w:val="0"/>
                <w:w w:val="100"/>
                <w:kern w:val="0"/>
                <w:sz w:val="21"/>
                <w:szCs w:val="21"/>
                <w:lang w:val="en-US" w:eastAsia="zh-CN" w:bidi="ar-SA"/>
              </w:rPr>
              <w:t>学校、公寓、标准厂房等标准化程度较高的项目不加分</w:t>
            </w:r>
            <w:r>
              <w:rPr>
                <w:rStyle w:val="7"/>
                <w:rFonts w:eastAsia="方正仿宋_GB2312"/>
                <w:b w:val="0"/>
                <w:i w:val="0"/>
                <w:caps w:val="0"/>
                <w:spacing w:val="0"/>
                <w:w w:val="100"/>
                <w:kern w:val="2"/>
                <w:sz w:val="21"/>
                <w:szCs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272"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项目工程采用装配式装修（2分）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272"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采用钢结构、木结构技术</w:t>
            </w:r>
            <w:r>
              <w:rPr>
                <w:rStyle w:val="7"/>
                <w:rFonts w:eastAsia="方正仿宋_GB2312"/>
                <w:b w:val="0"/>
                <w:i w:val="0"/>
                <w:caps w:val="0"/>
                <w:spacing w:val="0"/>
                <w:w w:val="100"/>
                <w:kern w:val="2"/>
                <w:sz w:val="21"/>
                <w:szCs w:val="21"/>
                <w:lang w:val="en-US" w:eastAsia="zh-CN" w:bidi="ar-SA"/>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272" w:type="dxa"/>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项目工程采用海绵城市技术（2分）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272" w:type="dxa"/>
            <w:tcBorders>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建筑垃圾资源化利用（4分）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除主体建筑外,使用建筑垃圾再生建材产品应用比例：</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 替代同类产品比例</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40% (4分)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2. 30%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替代同类产品比例</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40% (2分)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8" w:hRule="atLeast"/>
          <w:jc w:val="center"/>
        </w:trPr>
        <w:tc>
          <w:tcPr>
            <w:tcW w:w="759" w:type="dxa"/>
            <w:vMerge w:val="continue"/>
            <w:tcBorders>
              <w:left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40" w:type="dxa"/>
            <w:vMerge w:val="continue"/>
            <w:tcBorders>
              <w:left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272"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成本控制</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（4分）</w:t>
            </w:r>
          </w:p>
        </w:tc>
        <w:tc>
          <w:tcPr>
            <w:tcW w:w="57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1.项目采用EPC模式，建设工程综合造价低于同质量传统建筑5%以上（4分）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2.项目采用EPC模式，建设工程综合造价与同质量传统建筑持平（2分）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759" w:type="dxa"/>
            <w:vMerge w:val="continue"/>
            <w:tcBorders>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both"/>
              <w:textAlignment w:val="center"/>
              <w:rPr>
                <w:rStyle w:val="7"/>
                <w:rFonts w:eastAsia="方正仿宋_GB2312"/>
                <w:b w:val="0"/>
                <w:i w:val="0"/>
                <w:caps w:val="0"/>
                <w:spacing w:val="0"/>
                <w:w w:val="100"/>
                <w:kern w:val="0"/>
                <w:sz w:val="21"/>
                <w:szCs w:val="21"/>
                <w:lang w:val="en-US" w:eastAsia="zh-CN" w:bidi="ar-SA"/>
              </w:rPr>
            </w:pPr>
          </w:p>
        </w:tc>
        <w:tc>
          <w:tcPr>
            <w:tcW w:w="1140" w:type="dxa"/>
            <w:vMerge w:val="continue"/>
            <w:tcBorders>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both"/>
              <w:textAlignment w:val="center"/>
              <w:rPr>
                <w:rStyle w:val="7"/>
                <w:rFonts w:eastAsia="方正仿宋_GB2312"/>
                <w:b w:val="0"/>
                <w:i w:val="0"/>
                <w:caps w:val="0"/>
                <w:spacing w:val="0"/>
                <w:w w:val="100"/>
                <w:kern w:val="0"/>
                <w:sz w:val="21"/>
                <w:szCs w:val="21"/>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运维效果</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（2分）</w:t>
            </w:r>
          </w:p>
        </w:tc>
        <w:tc>
          <w:tcPr>
            <w:tcW w:w="5776"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both"/>
              <w:textAlignment w:val="center"/>
              <w:rPr>
                <w:rStyle w:val="7"/>
                <w:rFonts w:ascii="Times New Roman" w:hAnsi="Times New Roman" w:eastAsia="宋体"/>
                <w:b w:val="0"/>
                <w:i w:val="0"/>
                <w:caps w:val="0"/>
                <w:spacing w:val="0"/>
                <w:w w:val="100"/>
                <w:kern w:val="0"/>
                <w:sz w:val="21"/>
                <w:szCs w:val="21"/>
                <w:highlight w:val="yellow"/>
                <w:lang w:val="en-US" w:eastAsia="zh-CN" w:bidi="ar-SA"/>
              </w:rPr>
            </w:pPr>
            <w:r>
              <w:rPr>
                <w:rStyle w:val="7"/>
                <w:rFonts w:eastAsia="方正仿宋_GB2312"/>
                <w:b w:val="0"/>
                <w:i w:val="0"/>
                <w:caps w:val="0"/>
                <w:color w:val="000000"/>
                <w:spacing w:val="0"/>
                <w:w w:val="100"/>
                <w:kern w:val="0"/>
                <w:sz w:val="21"/>
                <w:szCs w:val="21"/>
                <w:lang w:val="en-US" w:eastAsia="zh-CN" w:bidi="ar-SA"/>
              </w:rPr>
              <w:t>公建项目在省建筑能耗动态监管平台数据、居建项目运行能耗管理系统能耗数据低于《 民用建筑能耗标准 》( GBJ/T51161 -2016) 综合电耗指标引导值（2分）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8"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left"/>
              <w:textAlignment w:val="center"/>
              <w:rPr>
                <w:rStyle w:val="7"/>
                <w:rFonts w:eastAsia="仿宋_GB2312"/>
                <w:b w:val="0"/>
                <w:i w:val="0"/>
                <w:caps w:val="0"/>
                <w:spacing w:val="0"/>
                <w:w w:val="100"/>
                <w:kern w:val="2"/>
                <w:sz w:val="21"/>
                <w:szCs w:val="21"/>
                <w:lang w:val="en-US" w:eastAsia="zh-CN" w:bidi="ar-SA"/>
              </w:rPr>
            </w:pPr>
            <w:r>
              <w:rPr>
                <w:rStyle w:val="7"/>
                <w:rFonts w:eastAsia="仿宋_GB2312"/>
                <w:b w:val="0"/>
                <w:i w:val="0"/>
                <w:caps w:val="0"/>
                <w:spacing w:val="0"/>
                <w:w w:val="100"/>
                <w:kern w:val="2"/>
                <w:sz w:val="21"/>
                <w:szCs w:val="21"/>
                <w:lang w:val="en-US" w:eastAsia="zh-CN" w:bidi="ar-SA"/>
              </w:rPr>
              <w:t>备注：</w:t>
            </w:r>
          </w:p>
          <w:p>
            <w:pPr>
              <w:snapToGrid w:val="0"/>
              <w:spacing w:before="0" w:beforeAutospacing="0" w:after="0" w:afterAutospacing="0" w:line="280" w:lineRule="exact"/>
              <w:jc w:val="left"/>
              <w:textAlignment w:val="center"/>
              <w:rPr>
                <w:rStyle w:val="7"/>
                <w:rFonts w:eastAsia="仿宋_GB2312"/>
                <w:b w:val="0"/>
                <w:i w:val="0"/>
                <w:caps w:val="0"/>
                <w:spacing w:val="0"/>
                <w:w w:val="100"/>
                <w:kern w:val="2"/>
                <w:sz w:val="21"/>
                <w:szCs w:val="21"/>
                <w:lang w:val="en-US" w:eastAsia="zh-CN" w:bidi="ar-SA"/>
              </w:rPr>
            </w:pPr>
            <w:r>
              <w:rPr>
                <w:rStyle w:val="7"/>
                <w:rFonts w:eastAsia="仿宋_GB2312"/>
                <w:b w:val="0"/>
                <w:i w:val="0"/>
                <w:caps w:val="0"/>
                <w:spacing w:val="0"/>
                <w:w w:val="100"/>
                <w:kern w:val="2"/>
                <w:sz w:val="21"/>
                <w:szCs w:val="21"/>
                <w:lang w:val="en-US" w:eastAsia="zh-CN" w:bidi="ar-SA"/>
              </w:rPr>
              <w:t>1、评分标准中控制项为高品质绿色建造项目必须达标的内容。</w:t>
            </w:r>
          </w:p>
          <w:p>
            <w:pPr>
              <w:snapToGrid w:val="0"/>
              <w:spacing w:before="0" w:beforeAutospacing="0" w:after="0" w:afterAutospacing="0" w:line="280" w:lineRule="exact"/>
              <w:jc w:val="both"/>
              <w:textAlignment w:val="center"/>
              <w:rPr>
                <w:rStyle w:val="7"/>
                <w:rFonts w:eastAsia="仿宋_GB2312"/>
                <w:b w:val="0"/>
                <w:i w:val="0"/>
                <w:caps w:val="0"/>
                <w:spacing w:val="0"/>
                <w:w w:val="100"/>
                <w:kern w:val="2"/>
                <w:sz w:val="21"/>
                <w:szCs w:val="21"/>
                <w:lang w:val="en-US" w:eastAsia="zh-CN" w:bidi="ar-SA"/>
              </w:rPr>
            </w:pPr>
            <w:r>
              <w:rPr>
                <w:rStyle w:val="7"/>
                <w:rFonts w:eastAsia="仿宋_GB2312"/>
                <w:b w:val="0"/>
                <w:i w:val="0"/>
                <w:caps w:val="0"/>
                <w:spacing w:val="0"/>
                <w:w w:val="100"/>
                <w:kern w:val="2"/>
                <w:sz w:val="21"/>
                <w:szCs w:val="21"/>
                <w:lang w:val="en-US" w:eastAsia="zh-CN" w:bidi="ar-SA"/>
              </w:rPr>
              <w:t>2、评分标准中评分项为高品质绿色建造项目可选的技术内容，共计</w:t>
            </w:r>
            <w:r>
              <w:rPr>
                <w:rStyle w:val="7"/>
                <w:rFonts w:eastAsia="仿宋_GB2312"/>
                <w:b w:val="0"/>
                <w:i w:val="0"/>
                <w:caps w:val="0"/>
                <w:spacing w:val="0"/>
                <w:w w:val="100"/>
                <w:kern w:val="2"/>
                <w:sz w:val="21"/>
                <w:szCs w:val="21"/>
                <w:lang w:eastAsia="zh-CN" w:bidi="ar-SA"/>
              </w:rPr>
              <w:t>120</w:t>
            </w:r>
            <w:r>
              <w:rPr>
                <w:rStyle w:val="7"/>
                <w:rFonts w:eastAsia="仿宋_GB2312"/>
                <w:b w:val="0"/>
                <w:i w:val="0"/>
                <w:caps w:val="0"/>
                <w:spacing w:val="0"/>
                <w:w w:val="100"/>
                <w:kern w:val="2"/>
                <w:sz w:val="21"/>
                <w:szCs w:val="21"/>
                <w:lang w:val="en-US" w:eastAsia="zh-CN" w:bidi="ar-SA"/>
              </w:rPr>
              <w:t>分。根据项目评分项得分情况，全部满足绿色建造项目评分表中控制项内容，在此基础之上，60分≤得分&lt;70分，为良好级，70分≤得分&lt;85分为优良级，得分≥85分为优秀级。</w:t>
            </w:r>
          </w:p>
        </w:tc>
      </w:tr>
    </w:tbl>
    <w:p>
      <w:pPr>
        <w:snapToGrid w:val="0"/>
        <w:spacing w:before="0" w:beforeAutospacing="0" w:after="0" w:afterAutospacing="0" w:line="530" w:lineRule="exact"/>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b w:val="0"/>
          <w:i w:val="0"/>
          <w:caps w:val="0"/>
          <w:color w:val="000000"/>
          <w:spacing w:val="0"/>
          <w:w w:val="100"/>
          <w:kern w:val="2"/>
          <w:sz w:val="32"/>
          <w:szCs w:val="32"/>
          <w:lang w:val="en-US" w:eastAsia="zh-CN" w:bidi="ar-SA"/>
        </w:rPr>
        <w:t>注：名词解释：</w:t>
      </w:r>
    </w:p>
    <w:p>
      <w:pPr>
        <w:snapToGrid w:val="0"/>
        <w:spacing w:before="0" w:beforeAutospacing="0" w:after="0" w:afterAutospacing="0" w:line="53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1. 绿色建筑：</w:t>
      </w:r>
      <w:r>
        <w:rPr>
          <w:rStyle w:val="7"/>
          <w:rFonts w:eastAsia="仿宋_GB2312"/>
          <w:b w:val="0"/>
          <w:i w:val="0"/>
          <w:caps w:val="0"/>
          <w:color w:val="000000"/>
          <w:spacing w:val="0"/>
          <w:w w:val="100"/>
          <w:kern w:val="2"/>
          <w:sz w:val="32"/>
          <w:szCs w:val="32"/>
          <w:lang w:val="en-US" w:eastAsia="zh-CN" w:bidi="ar-SA"/>
        </w:rPr>
        <w:t>按国家《绿色建筑评价标准》（GB/T50378）进行评价。</w:t>
      </w:r>
    </w:p>
    <w:p>
      <w:pPr>
        <w:snapToGrid w:val="0"/>
        <w:spacing w:before="0" w:beforeAutospacing="0" w:after="0" w:afterAutospacing="0" w:line="530" w:lineRule="exact"/>
        <w:ind w:firstLine="642" w:firstLineChars="200"/>
        <w:jc w:val="both"/>
        <w:textAlignment w:val="baseline"/>
        <w:rPr>
          <w:rStyle w:val="7"/>
          <w:rFonts w:eastAsia="仿宋_GB2312" w:cs="Times New Roman"/>
          <w:b/>
          <w:bCs/>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 xml:space="preserve">2. </w:t>
      </w:r>
      <w:r>
        <w:rPr>
          <w:rStyle w:val="7"/>
          <w:rFonts w:eastAsia="仿宋_GB2312" w:cs="Times New Roman"/>
          <w:b/>
          <w:bCs/>
          <w:i w:val="0"/>
          <w:caps w:val="0"/>
          <w:color w:val="000000"/>
          <w:spacing w:val="-4"/>
          <w:w w:val="100"/>
          <w:kern w:val="2"/>
          <w:sz w:val="32"/>
          <w:szCs w:val="32"/>
          <w:lang w:val="en-US" w:eastAsia="zh-CN" w:bidi="ar-SA"/>
        </w:rPr>
        <w:t>绿色施工：</w:t>
      </w:r>
      <w:r>
        <w:rPr>
          <w:rStyle w:val="7"/>
          <w:rFonts w:eastAsia="仿宋_GB2312"/>
          <w:b w:val="0"/>
          <w:i w:val="0"/>
          <w:caps w:val="0"/>
          <w:color w:val="000000"/>
          <w:spacing w:val="-4"/>
          <w:w w:val="100"/>
          <w:kern w:val="2"/>
          <w:sz w:val="32"/>
          <w:szCs w:val="32"/>
          <w:lang w:val="en-US" w:eastAsia="zh-CN" w:bidi="ar-SA"/>
        </w:rPr>
        <w:t>绿色施工基本要求和绿色施工工程按《湖南省建筑工程绿色施工管理办法》（湘建建〔2021〕60号）规定执行。</w:t>
      </w:r>
    </w:p>
    <w:p>
      <w:pPr>
        <w:snapToGrid w:val="0"/>
        <w:spacing w:before="0" w:beforeAutospacing="0" w:after="0" w:afterAutospacing="0" w:line="53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3. 装配率：</w:t>
      </w:r>
      <w:r>
        <w:rPr>
          <w:rStyle w:val="7"/>
          <w:rFonts w:eastAsia="仿宋_GB2312"/>
          <w:b w:val="0"/>
          <w:i w:val="0"/>
          <w:caps w:val="0"/>
          <w:color w:val="000000"/>
          <w:spacing w:val="0"/>
          <w:w w:val="100"/>
          <w:kern w:val="2"/>
          <w:sz w:val="32"/>
          <w:szCs w:val="32"/>
          <w:lang w:val="en-US" w:eastAsia="zh-CN" w:bidi="ar-SA"/>
        </w:rPr>
        <w:t>控制项中要求的装配率可按照湖南省标准进行评价计算，其他按国家《装配式建筑评价标准》（GB/T51129）计算。</w:t>
      </w:r>
    </w:p>
    <w:p>
      <w:pPr>
        <w:snapToGrid w:val="0"/>
        <w:spacing w:before="0" w:beforeAutospacing="0" w:after="0" w:afterAutospacing="0" w:line="530" w:lineRule="exact"/>
        <w:ind w:firstLine="642" w:firstLineChars="200"/>
        <w:jc w:val="left"/>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4. 工程质量潜在缺陷：</w:t>
      </w:r>
      <w:r>
        <w:rPr>
          <w:rStyle w:val="7"/>
          <w:rFonts w:eastAsia="仿宋_GB2312"/>
          <w:b w:val="0"/>
          <w:i w:val="0"/>
          <w:caps w:val="0"/>
          <w:color w:val="000000"/>
          <w:spacing w:val="0"/>
          <w:w w:val="100"/>
          <w:kern w:val="2"/>
          <w:sz w:val="32"/>
          <w:szCs w:val="32"/>
          <w:lang w:val="en-US" w:eastAsia="zh-CN" w:bidi="ar-SA"/>
        </w:rPr>
        <w:t>是指因勘察、设计、施工、监理及建筑材料、建筑构配件和设备等质量原因造成的不符合施工图设计文件、工程建设标准和合同要求，并在正常使用过程中暴露出的工程质量缺陷。</w:t>
      </w:r>
    </w:p>
    <w:p>
      <w:pPr>
        <w:snapToGrid w:val="0"/>
        <w:spacing w:before="0" w:beforeAutospacing="0" w:after="0" w:afterAutospacing="0" w:line="530" w:lineRule="exact"/>
        <w:ind w:firstLine="642" w:firstLineChars="200"/>
        <w:jc w:val="left"/>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5. 全装修：</w:t>
      </w:r>
      <w:r>
        <w:rPr>
          <w:rStyle w:val="7"/>
          <w:rFonts w:eastAsia="仿宋_GB2312"/>
          <w:b w:val="0"/>
          <w:i w:val="0"/>
          <w:caps w:val="0"/>
          <w:color w:val="000000"/>
          <w:spacing w:val="0"/>
          <w:w w:val="100"/>
          <w:kern w:val="2"/>
          <w:sz w:val="32"/>
          <w:szCs w:val="32"/>
          <w:lang w:val="en-US" w:eastAsia="zh-CN" w:bidi="ar-SA"/>
        </w:rPr>
        <w:t>（居住类）交房前墙面、地面等房屋固定面、水电管线、开关插座等基本设施完成装修安装，厨房和卫生间的固定设施安装到位。</w:t>
      </w:r>
    </w:p>
    <w:p>
      <w:pPr>
        <w:snapToGrid w:val="0"/>
        <w:spacing w:before="0" w:beforeAutospacing="0" w:after="0" w:afterAutospacing="0" w:line="530" w:lineRule="exact"/>
        <w:ind w:firstLine="640"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b w:val="0"/>
          <w:i w:val="0"/>
          <w:caps w:val="0"/>
          <w:color w:val="000000"/>
          <w:spacing w:val="0"/>
          <w:w w:val="100"/>
          <w:kern w:val="2"/>
          <w:sz w:val="32"/>
          <w:szCs w:val="32"/>
          <w:lang w:val="en-US" w:eastAsia="zh-CN" w:bidi="ar-SA"/>
        </w:rPr>
        <w:t>（公共建筑类）交房前公用区域墙面、地面等房屋固定面、水电管线、开关插座等基本设施完成装修安装，各种公用固定设施安装到位。</w:t>
      </w:r>
    </w:p>
    <w:p>
      <w:pPr>
        <w:snapToGrid w:val="0"/>
        <w:spacing w:before="0" w:beforeAutospacing="0" w:after="0" w:afterAutospacing="0" w:line="53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6. 拎包入住：</w:t>
      </w:r>
      <w:r>
        <w:rPr>
          <w:rStyle w:val="7"/>
          <w:rFonts w:eastAsia="仿宋_GB2312"/>
          <w:b w:val="0"/>
          <w:i w:val="0"/>
          <w:caps w:val="0"/>
          <w:color w:val="000000"/>
          <w:spacing w:val="0"/>
          <w:w w:val="100"/>
          <w:kern w:val="2"/>
          <w:sz w:val="32"/>
          <w:szCs w:val="32"/>
          <w:lang w:val="en-US" w:eastAsia="zh-CN" w:bidi="ar-SA"/>
        </w:rPr>
        <w:t>（居住类）具备起居、就寝、盥洗等基本居住功能，提供装修及家具、家电等生活设施的居住建筑。</w:t>
      </w:r>
    </w:p>
    <w:p>
      <w:pPr>
        <w:snapToGrid w:val="0"/>
        <w:spacing w:before="0" w:beforeAutospacing="0" w:after="0" w:afterAutospacing="0" w:line="530" w:lineRule="exact"/>
        <w:ind w:firstLine="640"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b w:val="0"/>
          <w:i w:val="0"/>
          <w:caps w:val="0"/>
          <w:color w:val="000000"/>
          <w:spacing w:val="0"/>
          <w:w w:val="100"/>
          <w:kern w:val="2"/>
          <w:sz w:val="32"/>
          <w:szCs w:val="32"/>
          <w:lang w:val="en-US" w:eastAsia="zh-CN" w:bidi="ar-SA"/>
        </w:rPr>
        <w:t>（公共建筑类）具备办公等基本服务功能，提供装修及家具、家电等办公设施的公共建筑。</w:t>
      </w:r>
    </w:p>
    <w:p>
      <w:pPr>
        <w:snapToGrid w:val="0"/>
        <w:spacing w:before="0" w:beforeAutospacing="0" w:after="0" w:afterAutospacing="0" w:line="53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7. 采用绿色建材比例：</w:t>
      </w:r>
      <w:r>
        <w:rPr>
          <w:rStyle w:val="7"/>
          <w:rFonts w:eastAsia="仿宋_GB2312"/>
          <w:b w:val="0"/>
          <w:i w:val="0"/>
          <w:caps w:val="0"/>
          <w:color w:val="000000"/>
          <w:spacing w:val="0"/>
          <w:w w:val="100"/>
          <w:kern w:val="2"/>
          <w:sz w:val="32"/>
          <w:szCs w:val="32"/>
          <w:lang w:val="en-US" w:eastAsia="zh-CN" w:bidi="ar-SA"/>
        </w:rPr>
        <w:t>按《湖南省建设工程绿色建材使用比例计算细则（试行）》的通知（湘建科〔2018〕65号）计算得出的比例，</w:t>
      </w:r>
    </w:p>
    <w:p>
      <w:pPr>
        <w:snapToGrid w:val="0"/>
        <w:spacing w:before="0" w:beforeAutospacing="0" w:after="0" w:afterAutospacing="0" w:line="53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8. 预制构件标准化率：</w:t>
      </w:r>
      <w:r>
        <w:rPr>
          <w:rStyle w:val="7"/>
          <w:rFonts w:eastAsia="仿宋_GB2312"/>
          <w:b w:val="0"/>
          <w:i w:val="0"/>
          <w:caps w:val="0"/>
          <w:color w:val="000000"/>
          <w:spacing w:val="0"/>
          <w:w w:val="100"/>
          <w:kern w:val="2"/>
          <w:sz w:val="32"/>
          <w:szCs w:val="32"/>
          <w:lang w:val="en-US" w:eastAsia="zh-CN" w:bidi="ar-SA"/>
        </w:rPr>
        <w:t>预制梁、预制柱、预制外承重墙板、内承重墙板、外挂墙板等在单体建筑中重复使用量最多的三个规格构件的总个数占同类构件总个数的比例。</w:t>
      </w:r>
    </w:p>
    <w:p>
      <w:pPr>
        <w:snapToGrid w:val="0"/>
        <w:spacing w:before="0" w:beforeAutospacing="0" w:after="0" w:afterAutospacing="0" w:line="53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val="en-US" w:eastAsia="zh-CN" w:bidi="ar-SA"/>
        </w:rPr>
        <w:t>9. 装配式装修：</w:t>
      </w:r>
      <w:r>
        <w:rPr>
          <w:rStyle w:val="7"/>
          <w:rFonts w:eastAsia="仿宋_GB2312"/>
          <w:b w:val="0"/>
          <w:i w:val="0"/>
          <w:caps w:val="0"/>
          <w:color w:val="000000"/>
          <w:spacing w:val="0"/>
          <w:w w:val="100"/>
          <w:kern w:val="2"/>
          <w:sz w:val="32"/>
          <w:szCs w:val="32"/>
          <w:lang w:val="en-US" w:eastAsia="zh-CN" w:bidi="ar-SA"/>
        </w:rPr>
        <w:t>将工业化生产的部品部件在现场进行组合安装的装修工艺，主要包括干式工法楼（地）面、复合式墙体、集成厨房、集成卫生间、管线与结构分离等。</w:t>
      </w:r>
    </w:p>
    <w:p>
      <w:pPr>
        <w:snapToGrid w:val="0"/>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24"/>
          <w:lang w:val="en-US" w:eastAsia="zh-CN" w:bidi="ar-SA"/>
        </w:rPr>
      </w:pPr>
      <w:r>
        <w:rPr>
          <w:rStyle w:val="7"/>
          <w:rFonts w:ascii="Times New Roman" w:hAnsi="Times New Roman" w:eastAsia="宋体"/>
          <w:b w:val="0"/>
          <w:i w:val="0"/>
          <w:caps w:val="0"/>
          <w:spacing w:val="0"/>
          <w:w w:val="100"/>
          <w:kern w:val="2"/>
          <w:sz w:val="32"/>
          <w:szCs w:val="24"/>
          <w:lang w:val="en-US" w:eastAsia="zh-CN" w:bidi="ar-SA"/>
        </w:rPr>
        <w:br w:type="page"/>
      </w:r>
    </w:p>
    <w:p>
      <w:pPr>
        <w:snapToGrid w:val="0"/>
        <w:spacing w:before="0" w:beforeAutospacing="0" w:after="0" w:afterAutospacing="0" w:line="240" w:lineRule="auto"/>
        <w:jc w:val="both"/>
        <w:textAlignment w:val="baseline"/>
        <w:rPr>
          <w:rStyle w:val="7"/>
          <w:rFonts w:eastAsia="黑体"/>
          <w:b w:val="0"/>
          <w:i w:val="0"/>
          <w:caps w:val="0"/>
          <w:spacing w:val="0"/>
          <w:w w:val="100"/>
          <w:kern w:val="2"/>
          <w:sz w:val="32"/>
          <w:szCs w:val="32"/>
          <w:lang w:val="en-US" w:eastAsia="zh-CN" w:bidi="ar-SA"/>
        </w:rPr>
      </w:pPr>
      <w:r>
        <w:rPr>
          <w:rStyle w:val="7"/>
          <w:rFonts w:hAnsi="黑体" w:eastAsia="黑体"/>
          <w:b w:val="0"/>
          <w:i w:val="0"/>
          <w:caps w:val="0"/>
          <w:spacing w:val="0"/>
          <w:w w:val="100"/>
          <w:kern w:val="2"/>
          <w:sz w:val="32"/>
          <w:szCs w:val="32"/>
          <w:lang w:val="en-US" w:eastAsia="zh-CN" w:bidi="ar-SA"/>
        </w:rPr>
        <w:t>附件</w:t>
      </w:r>
      <w:r>
        <w:rPr>
          <w:rStyle w:val="7"/>
          <w:rFonts w:eastAsia="黑体"/>
          <w:b w:val="0"/>
          <w:i w:val="0"/>
          <w:caps w:val="0"/>
          <w:spacing w:val="0"/>
          <w:w w:val="100"/>
          <w:kern w:val="2"/>
          <w:sz w:val="32"/>
          <w:szCs w:val="32"/>
          <w:lang w:val="en-US" w:eastAsia="zh-CN" w:bidi="ar-SA"/>
        </w:rPr>
        <w:t>2</w:t>
      </w: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snapToGrid w:val="0"/>
        <w:spacing w:before="0" w:beforeAutospacing="0" w:after="0" w:afterAutospacing="0" w:line="240" w:lineRule="auto"/>
        <w:jc w:val="both"/>
        <w:textAlignment w:val="baseline"/>
        <w:rPr>
          <w:rStyle w:val="7"/>
          <w:rFonts w:eastAsia="方正小标宋简体"/>
          <w:b w:val="0"/>
          <w:i w:val="0"/>
          <w:caps w:val="0"/>
          <w:color w:val="FF0000"/>
          <w:spacing w:val="-4"/>
          <w:w w:val="100"/>
          <w:kern w:val="2"/>
          <w:sz w:val="32"/>
          <w:szCs w:val="32"/>
          <w:lang w:val="en-US" w:eastAsia="zh-CN" w:bidi="ar-SA"/>
        </w:rPr>
      </w:pPr>
      <w:r>
        <w:rPr>
          <w:rStyle w:val="7"/>
          <w:rFonts w:eastAsia="方正小标宋简体"/>
          <w:b w:val="0"/>
          <w:i w:val="0"/>
          <w:caps w:val="0"/>
          <w:spacing w:val="-4"/>
          <w:w w:val="100"/>
          <w:kern w:val="2"/>
          <w:sz w:val="44"/>
          <w:szCs w:val="36"/>
          <w:lang w:val="en-US" w:eastAsia="zh-CN" w:bidi="ar-SA"/>
        </w:rPr>
        <w:t>市政基础设施工程高品质绿色建造项目评分表</w:t>
      </w:r>
    </w:p>
    <w:tbl>
      <w:tblPr>
        <w:tblStyle w:val="5"/>
        <w:tblW w:w="8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194"/>
        <w:gridCol w:w="1430"/>
        <w:gridCol w:w="5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控制项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1.达到绿色施工基本要求，绿色建材使用率达到60%；</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w:t>
            </w:r>
            <w:r>
              <w:rPr>
                <w:rStyle w:val="7"/>
                <w:rFonts w:eastAsia="方正仿宋_GB2312"/>
                <w:b w:val="0"/>
                <w:i w:val="0"/>
                <w:caps w:val="0"/>
                <w:color w:val="000000"/>
                <w:spacing w:val="-4"/>
                <w:w w:val="100"/>
                <w:kern w:val="0"/>
                <w:sz w:val="21"/>
                <w:szCs w:val="21"/>
                <w:lang w:val="en-US" w:eastAsia="zh-CN" w:bidi="ar-SA"/>
              </w:rPr>
              <w:t>新建市政基础设施工程施工工地建筑垃圾（不含工程渣土、工程泥浆）排放量</w:t>
            </w:r>
            <w:r>
              <w:rPr>
                <w:rStyle w:val="7"/>
                <w:rFonts w:eastAsia="东文宋体"/>
                <w:b w:val="0"/>
                <w:i w:val="0"/>
                <w:caps w:val="0"/>
                <w:color w:val="000000"/>
                <w:spacing w:val="-4"/>
                <w:w w:val="100"/>
                <w:kern w:val="0"/>
                <w:sz w:val="21"/>
                <w:szCs w:val="21"/>
                <w:lang w:val="en-US" w:eastAsia="zh-CN" w:bidi="ar-SA"/>
              </w:rPr>
              <w:t>≤</w:t>
            </w:r>
            <w:r>
              <w:rPr>
                <w:rStyle w:val="7"/>
                <w:rFonts w:eastAsia="方正仿宋_GB2312"/>
                <w:b w:val="0"/>
                <w:i w:val="0"/>
                <w:caps w:val="0"/>
                <w:color w:val="000000"/>
                <w:spacing w:val="-4"/>
                <w:w w:val="100"/>
                <w:kern w:val="0"/>
                <w:sz w:val="21"/>
                <w:szCs w:val="21"/>
                <w:lang w:val="en-US" w:eastAsia="zh-CN" w:bidi="ar-SA"/>
              </w:rPr>
              <w:t>0.15吨/万元产值；</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3.项目设计满足模数化、标准化设计要求；</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4.项目预制率达到15%；</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5.项目无工程质量潜在缺陷；</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6.建造过程中无质量、安全、环保责任事故；</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7.建造全过程进行碳排放计算并采取措施有效减少碳排放。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评分项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序号</w:t>
            </w:r>
          </w:p>
        </w:tc>
        <w:tc>
          <w:tcPr>
            <w:tcW w:w="2624" w:type="dxa"/>
            <w:gridSpan w:val="2"/>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评分要点</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color w:val="000000"/>
                <w:spacing w:val="0"/>
                <w:w w:val="100"/>
                <w:kern w:val="2"/>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绿色化</w:t>
            </w:r>
          </w:p>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指标</w:t>
            </w:r>
          </w:p>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2"/>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（39分）</w:t>
            </w: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绿色施工（39分）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推行绿色施工，被公布为省绿色施工工程。（20分）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color w:val="000000"/>
                <w:spacing w:val="0"/>
                <w:w w:val="100"/>
                <w:kern w:val="0"/>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0"/>
                <w:sz w:val="21"/>
                <w:szCs w:val="21"/>
                <w:lang w:val="en-US" w:eastAsia="zh-CN" w:bidi="ar-SA"/>
              </w:rPr>
            </w:pP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建筑垃圾源头减量：</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1.项目施工期间工地建筑垃圾总量</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0.06吨/万元产值（12分）；</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2.建筑垃圾总量</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0.08吨/万元产值（10分）；</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3.建筑垃圾总量</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0.10吨/万元产值（6分）。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color w:val="000000"/>
                <w:spacing w:val="0"/>
                <w:w w:val="100"/>
                <w:kern w:val="2"/>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cs="Times New Roman"/>
                <w:b/>
                <w:bCs/>
                <w:i w:val="0"/>
                <w:caps w:val="0"/>
                <w:color w:val="000000"/>
                <w:spacing w:val="0"/>
                <w:w w:val="100"/>
                <w:kern w:val="2"/>
                <w:sz w:val="21"/>
                <w:szCs w:val="21"/>
                <w:lang w:val="en-US" w:eastAsia="zh-CN" w:bidi="ar-SA"/>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color w:val="000000"/>
                <w:spacing w:val="0"/>
                <w:w w:val="100"/>
                <w:kern w:val="2"/>
                <w:sz w:val="21"/>
                <w:szCs w:val="21"/>
                <w:lang w:val="en-US" w:eastAsia="zh-CN" w:bidi="ar-SA"/>
              </w:rPr>
            </w:pP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绿色建材使用：</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1.采用绿色建材比例</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80％（7分）；</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0"/>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2.70%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color w:val="000000"/>
                <w:spacing w:val="0"/>
                <w:w w:val="100"/>
                <w:kern w:val="0"/>
                <w:sz w:val="21"/>
                <w:szCs w:val="21"/>
                <w:lang w:val="en-US" w:eastAsia="zh-CN" w:bidi="ar-SA"/>
              </w:rPr>
              <w:t>绿色建材使用比例</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color w:val="000000"/>
                <w:spacing w:val="0"/>
                <w:w w:val="100"/>
                <w:kern w:val="0"/>
                <w:sz w:val="21"/>
                <w:szCs w:val="21"/>
                <w:lang w:val="en-US" w:eastAsia="zh-CN" w:bidi="ar-SA"/>
              </w:rPr>
              <w:t>80％（4分）；</w:t>
            </w:r>
          </w:p>
          <w:p>
            <w:pPr>
              <w:snapToGrid w:val="0"/>
              <w:spacing w:before="0" w:beforeAutospacing="0" w:after="0" w:afterAutospacing="0" w:line="280" w:lineRule="exact"/>
              <w:jc w:val="left"/>
              <w:textAlignment w:val="center"/>
              <w:rPr>
                <w:rStyle w:val="7"/>
                <w:rFonts w:eastAsia="方正仿宋_GB2312"/>
                <w:b w:val="0"/>
                <w:i w:val="0"/>
                <w:caps w:val="0"/>
                <w:color w:val="000000"/>
                <w:spacing w:val="0"/>
                <w:w w:val="100"/>
                <w:kern w:val="2"/>
                <w:sz w:val="21"/>
                <w:szCs w:val="21"/>
                <w:lang w:val="en-US" w:eastAsia="zh-CN" w:bidi="ar-SA"/>
              </w:rPr>
            </w:pPr>
            <w:r>
              <w:rPr>
                <w:rStyle w:val="7"/>
                <w:rFonts w:eastAsia="方正仿宋_GB2312"/>
                <w:b w:val="0"/>
                <w:i w:val="0"/>
                <w:caps w:val="0"/>
                <w:color w:val="000000"/>
                <w:spacing w:val="0"/>
                <w:w w:val="100"/>
                <w:kern w:val="0"/>
                <w:sz w:val="21"/>
                <w:szCs w:val="21"/>
                <w:lang w:val="en-US" w:eastAsia="zh-CN" w:bidi="ar-SA"/>
              </w:rPr>
              <w:t>3.60%</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color w:val="000000"/>
                <w:spacing w:val="0"/>
                <w:w w:val="100"/>
                <w:kern w:val="0"/>
                <w:sz w:val="21"/>
                <w:szCs w:val="21"/>
                <w:lang w:val="en-US" w:eastAsia="zh-CN" w:bidi="ar-SA"/>
              </w:rPr>
              <w:t>绿色建材使用比例</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color w:val="000000"/>
                <w:spacing w:val="0"/>
                <w:w w:val="100"/>
                <w:kern w:val="0"/>
                <w:sz w:val="21"/>
                <w:szCs w:val="21"/>
                <w:lang w:val="en-US" w:eastAsia="zh-CN" w:bidi="ar-SA"/>
              </w:rPr>
              <w:t>70％（2分）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2</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工业化</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指标</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（45分）</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预制率</w:t>
            </w:r>
          </w:p>
          <w:p>
            <w:pPr>
              <w:snapToGrid w:val="0"/>
              <w:spacing w:before="0" w:beforeAutospacing="0" w:after="0" w:afterAutospacing="0" w:line="280" w:lineRule="exact"/>
              <w:jc w:val="center"/>
              <w:textAlignment w:val="center"/>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（30分）</w:t>
            </w:r>
          </w:p>
        </w:tc>
        <w:tc>
          <w:tcPr>
            <w:tcW w:w="5502" w:type="dxa"/>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预制率</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40%（30分）；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2. 30%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预制率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40%（25分）；</w:t>
            </w:r>
          </w:p>
          <w:p>
            <w:pPr>
              <w:pStyle w:val="2"/>
              <w:widowControl/>
              <w:snapToGrid w:val="0"/>
              <w:spacing w:before="0" w:beforeAutospacing="0" w:after="0" w:afterAutospacing="0" w:line="280" w:lineRule="exact"/>
              <w:jc w:val="left"/>
              <w:textAlignment w:val="baseline"/>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3. 15%</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预制率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30%，（20分）</w:t>
            </w:r>
            <w:r>
              <w:rPr>
                <w:rStyle w:val="7"/>
                <w:rFonts w:eastAsia="方正仿宋_GB2312"/>
                <w:b w:val="0"/>
                <w:i w:val="0"/>
                <w:caps w:val="0"/>
                <w:spacing w:val="0"/>
                <w:w w:val="100"/>
                <w:kern w:val="0"/>
                <w:sz w:val="21"/>
                <w:szCs w:val="21"/>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spacing w:val="0"/>
                <w:w w:val="100"/>
                <w:kern w:val="0"/>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系统化集成设计（15分）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1.项目预制构件标准化率</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70%（10分）；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2.60%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项目预制构件标准化率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70%（8分）；</w:t>
            </w:r>
          </w:p>
          <w:p>
            <w:pPr>
              <w:pStyle w:val="2"/>
              <w:widowControl/>
              <w:snapToGrid w:val="0"/>
              <w:spacing w:before="0" w:beforeAutospacing="0" w:after="0" w:afterAutospacing="0" w:line="280" w:lineRule="exact"/>
              <w:jc w:val="left"/>
              <w:textAlignment w:val="baseline"/>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3.50%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项目预制构件标准化率</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60%（6分）。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8"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2"/>
              <w:widowControl/>
              <w:snapToGrid w:val="0"/>
              <w:spacing w:before="0" w:beforeAutospacing="0" w:after="0" w:afterAutospacing="0" w:line="280" w:lineRule="exact"/>
              <w:jc w:val="left"/>
              <w:textAlignment w:val="baseline"/>
              <w:rPr>
                <w:rStyle w:val="7"/>
                <w:rFonts w:eastAsia="方正仿宋_GB2312"/>
                <w:b w:val="0"/>
                <w:i w:val="0"/>
                <w:caps w:val="0"/>
                <w:spacing w:val="0"/>
                <w:w w:val="100"/>
                <w:kern w:val="0"/>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80" w:lineRule="exact"/>
              <w:jc w:val="left"/>
              <w:textAlignment w:val="baseline"/>
              <w:rPr>
                <w:rStyle w:val="7"/>
                <w:rFonts w:eastAsia="方正仿宋_GB2312"/>
                <w:b w:val="0"/>
                <w:i w:val="0"/>
                <w:caps w:val="0"/>
                <w:spacing w:val="0"/>
                <w:w w:val="100"/>
                <w:kern w:val="0"/>
                <w:sz w:val="21"/>
                <w:szCs w:val="21"/>
                <w:lang w:val="en-US" w:eastAsia="zh-CN" w:bidi="ar-SA"/>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80" w:lineRule="exact"/>
              <w:jc w:val="left"/>
              <w:textAlignment w:val="baseline"/>
              <w:rPr>
                <w:rStyle w:val="7"/>
                <w:rFonts w:eastAsia="方正仿宋_GB2312"/>
                <w:b w:val="0"/>
                <w:i w:val="0"/>
                <w:caps w:val="0"/>
                <w:spacing w:val="0"/>
                <w:w w:val="100"/>
                <w:kern w:val="0"/>
                <w:sz w:val="21"/>
                <w:szCs w:val="21"/>
                <w:lang w:val="en-US" w:eastAsia="zh-CN" w:bidi="ar-SA"/>
              </w:rPr>
            </w:pP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采用以下工业化、集成化技术（任采用5项，1分/个，共5分）：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1.免拆模免支模；</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2.铝合金模板或其他新型模板；</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3.预制水电井或电梯井及各类管井；</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4.装配式机电设备集成；</w:t>
            </w:r>
          </w:p>
          <w:p>
            <w:pPr>
              <w:tabs>
                <w:tab w:val="left" w:pos="312"/>
              </w:tabs>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5.预制护坡砖；</w:t>
            </w:r>
          </w:p>
          <w:p>
            <w:pPr>
              <w:pStyle w:val="2"/>
              <w:widowControl/>
              <w:snapToGrid w:val="0"/>
              <w:spacing w:before="0" w:beforeAutospacing="0" w:after="0" w:afterAutospacing="0" w:line="280" w:lineRule="exact"/>
              <w:jc w:val="left"/>
              <w:textAlignment w:val="baseline"/>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6.经论证工业化、集成化效果好的其他技术。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3</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信息化</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指标</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（16分）</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BIM技术</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w:t>
            </w:r>
            <w:r>
              <w:rPr>
                <w:rStyle w:val="7"/>
                <w:rFonts w:eastAsia="方正仿宋_GB2312" w:cs="Times New Roman"/>
                <w:b/>
                <w:bCs/>
                <w:i w:val="0"/>
                <w:caps w:val="0"/>
                <w:spacing w:val="0"/>
                <w:w w:val="100"/>
                <w:kern w:val="0"/>
                <w:sz w:val="21"/>
                <w:szCs w:val="21"/>
                <w:lang w:eastAsia="zh-CN" w:bidi="ar-SA"/>
              </w:rPr>
              <w:t>1</w:t>
            </w:r>
            <w:r>
              <w:rPr>
                <w:rStyle w:val="7"/>
                <w:rFonts w:eastAsia="方正仿宋_GB2312" w:cs="Times New Roman"/>
                <w:b/>
                <w:bCs/>
                <w:i w:val="0"/>
                <w:caps w:val="0"/>
                <w:spacing w:val="0"/>
                <w:w w:val="100"/>
                <w:kern w:val="0"/>
                <w:sz w:val="21"/>
                <w:szCs w:val="21"/>
                <w:lang w:val="en-US" w:eastAsia="zh-CN" w:bidi="ar-SA"/>
              </w:rPr>
              <w:t>2分）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1.项目设计、生产、施工、交付全过程应用BIM技术，设计阶段通过BIM施工图审查（</w:t>
            </w:r>
            <w:r>
              <w:rPr>
                <w:rStyle w:val="7"/>
                <w:rFonts w:eastAsia="方正仿宋_GB2312"/>
                <w:b w:val="0"/>
                <w:i w:val="0"/>
                <w:caps w:val="0"/>
                <w:spacing w:val="0"/>
                <w:w w:val="100"/>
                <w:kern w:val="0"/>
                <w:sz w:val="21"/>
                <w:szCs w:val="21"/>
                <w:lang w:eastAsia="zh-CN" w:bidi="ar-SA"/>
              </w:rPr>
              <w:t>1</w:t>
            </w:r>
            <w:r>
              <w:rPr>
                <w:rStyle w:val="7"/>
                <w:rFonts w:eastAsia="方正仿宋_GB2312"/>
                <w:b w:val="0"/>
                <w:i w:val="0"/>
                <w:caps w:val="0"/>
                <w:spacing w:val="0"/>
                <w:w w:val="100"/>
                <w:kern w:val="0"/>
                <w:sz w:val="21"/>
                <w:szCs w:val="21"/>
                <w:lang w:val="en-US" w:eastAsia="zh-CN" w:bidi="ar-SA"/>
              </w:rPr>
              <w:t>2分）；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2.项目设计、生产、施工采用BIM技术，设计阶段通过BIM施工图审查（9分）；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3.项目设计、生产、施工、交付任两个阶段应用BIM技术（5分）；</w:t>
            </w:r>
          </w:p>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4.项目设计、生产、施工、交付任一阶段应用BIM技术（2分）。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80" w:lineRule="exact"/>
              <w:jc w:val="center"/>
              <w:textAlignment w:val="baseline"/>
              <w:rPr>
                <w:rStyle w:val="7"/>
                <w:rFonts w:eastAsia="方正仿宋_GB2312"/>
                <w:b w:val="0"/>
                <w:i w:val="0"/>
                <w:caps w:val="0"/>
                <w:spacing w:val="0"/>
                <w:w w:val="100"/>
                <w:kern w:val="2"/>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baseline"/>
              <w:rPr>
                <w:rStyle w:val="7"/>
                <w:rFonts w:eastAsia="方正仿宋_GB2312" w:cs="Times New Roman"/>
                <w:b/>
                <w:bCs/>
                <w:i w:val="0"/>
                <w:caps w:val="0"/>
                <w:spacing w:val="0"/>
                <w:w w:val="100"/>
                <w:kern w:val="2"/>
                <w:sz w:val="21"/>
                <w:szCs w:val="21"/>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智慧工地</w:t>
            </w:r>
          </w:p>
          <w:p>
            <w:pPr>
              <w:snapToGrid w:val="0"/>
              <w:spacing w:before="0" w:beforeAutospacing="0" w:after="0" w:afterAutospacing="0" w:line="280" w:lineRule="exact"/>
              <w:jc w:val="center"/>
              <w:textAlignment w:val="center"/>
              <w:rPr>
                <w:rStyle w:val="7"/>
                <w:rFonts w:eastAsia="方正仿宋_GB2312" w:cs="Times New Roman"/>
                <w:b/>
                <w:bCs/>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w:t>
            </w:r>
            <w:r>
              <w:rPr>
                <w:rStyle w:val="7"/>
                <w:rFonts w:eastAsia="方正仿宋_GB2312" w:cs="Times New Roman"/>
                <w:b/>
                <w:bCs/>
                <w:i w:val="0"/>
                <w:caps w:val="0"/>
                <w:spacing w:val="0"/>
                <w:w w:val="100"/>
                <w:kern w:val="0"/>
                <w:sz w:val="21"/>
                <w:szCs w:val="21"/>
                <w:lang w:eastAsia="zh-CN" w:bidi="ar-SA"/>
              </w:rPr>
              <w:t>4</w:t>
            </w:r>
            <w:r>
              <w:rPr>
                <w:rStyle w:val="7"/>
                <w:rFonts w:eastAsia="方正仿宋_GB2312" w:cs="Times New Roman"/>
                <w:b/>
                <w:bCs/>
                <w:i w:val="0"/>
                <w:caps w:val="0"/>
                <w:spacing w:val="0"/>
                <w:w w:val="100"/>
                <w:kern w:val="0"/>
                <w:sz w:val="21"/>
                <w:szCs w:val="21"/>
                <w:lang w:val="en-US" w:eastAsia="zh-CN" w:bidi="ar-SA"/>
              </w:rPr>
              <w:t>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80" w:lineRule="exact"/>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获批为省智慧工地样板项目（</w:t>
            </w:r>
            <w:r>
              <w:rPr>
                <w:rStyle w:val="7"/>
                <w:rFonts w:eastAsia="方正仿宋_GB2312"/>
                <w:b w:val="0"/>
                <w:i w:val="0"/>
                <w:caps w:val="0"/>
                <w:spacing w:val="0"/>
                <w:w w:val="100"/>
                <w:kern w:val="0"/>
                <w:sz w:val="21"/>
                <w:szCs w:val="21"/>
                <w:lang w:eastAsia="zh-CN" w:bidi="ar-SA"/>
              </w:rPr>
              <w:t>4</w:t>
            </w:r>
            <w:r>
              <w:rPr>
                <w:rStyle w:val="7"/>
                <w:rFonts w:eastAsia="方正仿宋_GB2312"/>
                <w:b w:val="0"/>
                <w:i w:val="0"/>
                <w:caps w:val="0"/>
                <w:spacing w:val="0"/>
                <w:w w:val="100"/>
                <w:kern w:val="0"/>
                <w:sz w:val="21"/>
                <w:szCs w:val="21"/>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center"/>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cs="Times New Roman"/>
                <w:b/>
                <w:bCs/>
                <w:i w:val="0"/>
                <w:caps w:val="0"/>
                <w:color w:val="000000"/>
                <w:spacing w:val="0"/>
                <w:w w:val="100"/>
                <w:kern w:val="0"/>
                <w:sz w:val="21"/>
                <w:szCs w:val="21"/>
                <w:lang w:val="en-US" w:eastAsia="zh-CN" w:bidi="ar-SA"/>
              </w:rPr>
              <w:t>加分项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center"/>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4</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加分项（</w:t>
            </w:r>
            <w:r>
              <w:rPr>
                <w:rStyle w:val="7"/>
                <w:rFonts w:eastAsia="方正仿宋_GB2312" w:cs="Times New Roman"/>
                <w:b/>
                <w:bCs/>
                <w:i w:val="0"/>
                <w:caps w:val="0"/>
                <w:spacing w:val="0"/>
                <w:w w:val="100"/>
                <w:kern w:val="0"/>
                <w:sz w:val="21"/>
                <w:szCs w:val="21"/>
                <w:lang w:eastAsia="zh-CN" w:bidi="ar-SA"/>
              </w:rPr>
              <w:t>20</w:t>
            </w:r>
            <w:r>
              <w:rPr>
                <w:rStyle w:val="7"/>
                <w:rFonts w:eastAsia="方正仿宋_GB2312" w:cs="Times New Roman"/>
                <w:b/>
                <w:bCs/>
                <w:i w:val="0"/>
                <w:caps w:val="0"/>
                <w:spacing w:val="0"/>
                <w:w w:val="100"/>
                <w:kern w:val="0"/>
                <w:sz w:val="21"/>
                <w:szCs w:val="21"/>
                <w:lang w:val="en-US" w:eastAsia="zh-CN" w:bidi="ar-SA"/>
              </w:rPr>
              <w:t>分）</w:t>
            </w:r>
          </w:p>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2"/>
                <w:sz w:val="21"/>
                <w:szCs w:val="21"/>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建造质量</w:t>
            </w:r>
          </w:p>
          <w:p>
            <w:pPr>
              <w:snapToGrid w:val="0"/>
              <w:spacing w:before="0" w:beforeAutospacing="0" w:after="0" w:afterAutospacing="0" w:line="240" w:lineRule="auto"/>
              <w:jc w:val="center"/>
              <w:textAlignment w:val="center"/>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（2分）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r>
              <w:rPr>
                <w:rStyle w:val="7"/>
                <w:rFonts w:eastAsia="方正仿宋_GB2312"/>
                <w:b w:val="0"/>
                <w:i w:val="0"/>
                <w:caps w:val="0"/>
                <w:spacing w:val="0"/>
                <w:w w:val="100"/>
                <w:kern w:val="2"/>
                <w:sz w:val="21"/>
                <w:szCs w:val="21"/>
                <w:lang w:eastAsia="zh-CN" w:bidi="ar-SA"/>
              </w:rPr>
              <w:t>被省住建厅公布为当年度建筑施工质量管理和安全生产优标准化项目考评优良工地（</w:t>
            </w:r>
            <w:r>
              <w:rPr>
                <w:rStyle w:val="7"/>
                <w:rFonts w:eastAsia="方正仿宋_GB2312"/>
                <w:b w:val="0"/>
                <w:i w:val="0"/>
                <w:caps w:val="0"/>
                <w:spacing w:val="0"/>
                <w:w w:val="100"/>
                <w:kern w:val="2"/>
                <w:sz w:val="21"/>
                <w:szCs w:val="21"/>
                <w:lang w:val="en-US" w:eastAsia="zh-CN" w:bidi="ar-SA"/>
              </w:rPr>
              <w:t>2</w:t>
            </w:r>
            <w:r>
              <w:rPr>
                <w:rStyle w:val="7"/>
                <w:rFonts w:eastAsia="方正仿宋_GB2312"/>
                <w:b w:val="0"/>
                <w:i w:val="0"/>
                <w:caps w:val="0"/>
                <w:spacing w:val="0"/>
                <w:w w:val="100"/>
                <w:kern w:val="2"/>
                <w:sz w:val="21"/>
                <w:szCs w:val="21"/>
                <w:lang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center"/>
              <w:textAlignment w:val="center"/>
              <w:rPr>
                <w:rStyle w:val="7"/>
                <w:rFonts w:eastAsia="方正仿宋_GB2312"/>
                <w:b w:val="0"/>
                <w:i w:val="0"/>
                <w:caps w:val="0"/>
                <w:spacing w:val="0"/>
                <w:w w:val="100"/>
                <w:kern w:val="0"/>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val="en-US" w:eastAsia="zh-CN" w:bidi="ar-SA"/>
              </w:rPr>
            </w:pP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eastAsia="zh-CN" w:bidi="ar-SA"/>
              </w:rPr>
            </w:pPr>
            <w:r>
              <w:rPr>
                <w:rStyle w:val="7"/>
                <w:rFonts w:eastAsia="方正仿宋_GB2312" w:cs="Times New Roman"/>
                <w:b/>
                <w:bCs/>
                <w:i w:val="0"/>
                <w:caps w:val="0"/>
                <w:spacing w:val="0"/>
                <w:w w:val="100"/>
                <w:kern w:val="0"/>
                <w:sz w:val="21"/>
                <w:szCs w:val="21"/>
                <w:lang w:eastAsia="zh-CN" w:bidi="ar-SA"/>
              </w:rPr>
              <w:t>绿色化</w:t>
            </w:r>
          </w:p>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eastAsia="zh-CN" w:bidi="ar-SA"/>
              </w:rPr>
            </w:pPr>
            <w:r>
              <w:rPr>
                <w:rStyle w:val="7"/>
                <w:rFonts w:eastAsia="方正仿宋_GB2312" w:cs="Times New Roman"/>
                <w:b/>
                <w:bCs/>
                <w:i w:val="0"/>
                <w:caps w:val="0"/>
                <w:spacing w:val="0"/>
                <w:w w:val="100"/>
                <w:kern w:val="0"/>
                <w:sz w:val="21"/>
                <w:szCs w:val="21"/>
                <w:lang w:eastAsia="zh-CN" w:bidi="ar-SA"/>
              </w:rPr>
              <w:t>（10</w:t>
            </w:r>
            <w:r>
              <w:rPr>
                <w:rStyle w:val="7"/>
                <w:rFonts w:eastAsia="方正仿宋_GB2312" w:cs="Times New Roman"/>
                <w:b/>
                <w:bCs/>
                <w:i w:val="0"/>
                <w:caps w:val="0"/>
                <w:spacing w:val="0"/>
                <w:w w:val="100"/>
                <w:kern w:val="0"/>
                <w:sz w:val="21"/>
                <w:szCs w:val="21"/>
                <w:lang w:val="en-US" w:eastAsia="zh-CN" w:bidi="ar-SA"/>
              </w:rPr>
              <w:t>分</w:t>
            </w:r>
            <w:r>
              <w:rPr>
                <w:rStyle w:val="7"/>
                <w:rFonts w:eastAsia="方正仿宋_GB2312" w:cs="Times New Roman"/>
                <w:b/>
                <w:bCs/>
                <w:i w:val="0"/>
                <w:caps w:val="0"/>
                <w:spacing w:val="0"/>
                <w:w w:val="100"/>
                <w:kern w:val="0"/>
                <w:sz w:val="21"/>
                <w:szCs w:val="21"/>
                <w:lang w:eastAsia="zh-CN" w:bidi="ar-SA"/>
              </w:rPr>
              <w:t>）</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r>
              <w:rPr>
                <w:rStyle w:val="7"/>
                <w:rFonts w:eastAsia="方正仿宋_GB2312"/>
                <w:b w:val="0"/>
                <w:i w:val="0"/>
                <w:caps w:val="0"/>
                <w:spacing w:val="0"/>
                <w:w w:val="100"/>
                <w:kern w:val="2"/>
                <w:sz w:val="21"/>
                <w:szCs w:val="21"/>
                <w:lang w:eastAsia="zh-CN" w:bidi="ar-SA"/>
              </w:rPr>
              <w:t>市政基础设施工程中如有配套房屋建筑项目：</w:t>
            </w:r>
          </w:p>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r>
              <w:rPr>
                <w:rStyle w:val="7"/>
                <w:rFonts w:eastAsia="方正仿宋_GB2312"/>
                <w:b w:val="0"/>
                <w:i w:val="0"/>
                <w:caps w:val="0"/>
                <w:spacing w:val="0"/>
                <w:w w:val="100"/>
                <w:kern w:val="2"/>
                <w:sz w:val="21"/>
                <w:szCs w:val="21"/>
                <w:lang w:eastAsia="zh-CN" w:bidi="ar-SA"/>
              </w:rPr>
              <w:t>1.项目达到三星级绿色建筑标准要求（</w:t>
            </w:r>
            <w:r>
              <w:rPr>
                <w:rStyle w:val="7"/>
                <w:rFonts w:eastAsia="方正仿宋_GB2312"/>
                <w:b w:val="0"/>
                <w:i w:val="0"/>
                <w:caps w:val="0"/>
                <w:spacing w:val="0"/>
                <w:w w:val="100"/>
                <w:kern w:val="2"/>
                <w:sz w:val="21"/>
                <w:szCs w:val="21"/>
                <w:lang w:val="en-US" w:eastAsia="zh-CN" w:bidi="ar-SA"/>
              </w:rPr>
              <w:t>6</w:t>
            </w:r>
            <w:r>
              <w:rPr>
                <w:rStyle w:val="7"/>
                <w:rFonts w:eastAsia="方正仿宋_GB2312"/>
                <w:b w:val="0"/>
                <w:i w:val="0"/>
                <w:caps w:val="0"/>
                <w:spacing w:val="0"/>
                <w:w w:val="100"/>
                <w:kern w:val="2"/>
                <w:sz w:val="21"/>
                <w:szCs w:val="21"/>
                <w:lang w:eastAsia="zh-CN" w:bidi="ar-SA"/>
              </w:rPr>
              <w:t>分）；</w:t>
            </w:r>
          </w:p>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r>
              <w:rPr>
                <w:rStyle w:val="7"/>
                <w:rFonts w:eastAsia="方正仿宋_GB2312"/>
                <w:b w:val="0"/>
                <w:i w:val="0"/>
                <w:caps w:val="0"/>
                <w:spacing w:val="0"/>
                <w:w w:val="100"/>
                <w:kern w:val="2"/>
                <w:sz w:val="21"/>
                <w:szCs w:val="21"/>
                <w:lang w:eastAsia="zh-CN" w:bidi="ar-SA"/>
              </w:rPr>
              <w:t>2.达到二星级绿色建筑标准要求（</w:t>
            </w:r>
            <w:r>
              <w:rPr>
                <w:rStyle w:val="7"/>
                <w:rFonts w:eastAsia="方正仿宋_GB2312"/>
                <w:b w:val="0"/>
                <w:i w:val="0"/>
                <w:caps w:val="0"/>
                <w:spacing w:val="0"/>
                <w:w w:val="100"/>
                <w:kern w:val="2"/>
                <w:sz w:val="21"/>
                <w:szCs w:val="21"/>
                <w:lang w:val="en-US" w:eastAsia="zh-CN" w:bidi="ar-SA"/>
              </w:rPr>
              <w:t>4</w:t>
            </w:r>
            <w:r>
              <w:rPr>
                <w:rStyle w:val="7"/>
                <w:rFonts w:eastAsia="方正仿宋_GB2312"/>
                <w:b w:val="0"/>
                <w:i w:val="0"/>
                <w:caps w:val="0"/>
                <w:spacing w:val="0"/>
                <w:w w:val="100"/>
                <w:kern w:val="2"/>
                <w:sz w:val="21"/>
                <w:szCs w:val="21"/>
                <w:lang w:eastAsia="zh-CN" w:bidi="ar-SA"/>
              </w:rPr>
              <w:t>分）；</w:t>
            </w:r>
          </w:p>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r>
              <w:rPr>
                <w:rStyle w:val="7"/>
                <w:rFonts w:eastAsia="方正仿宋_GB2312"/>
                <w:b w:val="0"/>
                <w:i w:val="0"/>
                <w:caps w:val="0"/>
                <w:spacing w:val="0"/>
                <w:w w:val="100"/>
                <w:kern w:val="2"/>
                <w:sz w:val="21"/>
                <w:szCs w:val="21"/>
                <w:lang w:eastAsia="zh-CN" w:bidi="ar-SA"/>
              </w:rPr>
              <w:t>3.达到一星级绿色建筑标准要求（</w:t>
            </w:r>
            <w:r>
              <w:rPr>
                <w:rStyle w:val="7"/>
                <w:rFonts w:eastAsia="方正仿宋_GB2312"/>
                <w:b w:val="0"/>
                <w:i w:val="0"/>
                <w:caps w:val="0"/>
                <w:spacing w:val="0"/>
                <w:w w:val="100"/>
                <w:kern w:val="2"/>
                <w:sz w:val="21"/>
                <w:szCs w:val="21"/>
                <w:lang w:val="en-US" w:eastAsia="zh-CN" w:bidi="ar-SA"/>
              </w:rPr>
              <w:t>2</w:t>
            </w:r>
            <w:r>
              <w:rPr>
                <w:rStyle w:val="7"/>
                <w:rFonts w:eastAsia="方正仿宋_GB2312"/>
                <w:b w:val="0"/>
                <w:i w:val="0"/>
                <w:caps w:val="0"/>
                <w:spacing w:val="0"/>
                <w:w w:val="100"/>
                <w:kern w:val="2"/>
                <w:sz w:val="21"/>
                <w:szCs w:val="21"/>
                <w:lang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left"/>
              <w:textAlignment w:val="center"/>
              <w:rPr>
                <w:rStyle w:val="7"/>
                <w:rFonts w:ascii="Times New Roman" w:hAnsi="Times New Roman" w:eastAsia="宋体"/>
                <w:b w:val="0"/>
                <w:i w:val="0"/>
                <w:caps w:val="0"/>
                <w:spacing w:val="0"/>
                <w:w w:val="100"/>
                <w:kern w:val="2"/>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ascii="Times New Roman" w:hAnsi="Times New Roman" w:eastAsia="宋体"/>
                <w:b w:val="0"/>
                <w:i w:val="0"/>
                <w:caps w:val="0"/>
                <w:spacing w:val="0"/>
                <w:w w:val="100"/>
                <w:kern w:val="2"/>
                <w:sz w:val="21"/>
                <w:szCs w:val="21"/>
                <w:lang w:val="en-US" w:eastAsia="zh-CN" w:bidi="ar-SA"/>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地铁、地下管廊等线性工程项目：</w:t>
            </w: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全部采用绿色建材（2分）。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left"/>
              <w:textAlignment w:val="center"/>
              <w:rPr>
                <w:rStyle w:val="7"/>
                <w:rFonts w:ascii="Times New Roman" w:hAnsi="Times New Roman" w:eastAsia="宋体"/>
                <w:b w:val="0"/>
                <w:i w:val="0"/>
                <w:caps w:val="0"/>
                <w:spacing w:val="0"/>
                <w:w w:val="100"/>
                <w:kern w:val="2"/>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ascii="Times New Roman" w:hAnsi="Times New Roman" w:eastAsia="宋体"/>
                <w:b w:val="0"/>
                <w:i w:val="0"/>
                <w:caps w:val="0"/>
                <w:spacing w:val="0"/>
                <w:w w:val="100"/>
                <w:kern w:val="2"/>
                <w:sz w:val="21"/>
                <w:szCs w:val="21"/>
                <w:lang w:val="en-US" w:eastAsia="zh-CN" w:bidi="ar-SA"/>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eastAsia="zh-CN" w:bidi="ar-SA"/>
              </w:rPr>
            </w:pPr>
          </w:p>
        </w:tc>
        <w:tc>
          <w:tcPr>
            <w:tcW w:w="5502" w:type="dxa"/>
            <w:tcBorders>
              <w:top w:val="single" w:color="000000" w:sz="4" w:space="0"/>
              <w:left w:val="single" w:color="000000" w:sz="4" w:space="0"/>
              <w:bottom w:val="single" w:color="000000" w:sz="4" w:space="0"/>
              <w:right w:val="single" w:color="000000" w:sz="4" w:space="0"/>
            </w:tcBorders>
            <w:vAlign w:val="center"/>
          </w:tcPr>
          <w:p>
            <w:pPr>
              <w:pStyle w:val="2"/>
              <w:widowControl/>
              <w:snapToGrid w:val="0"/>
              <w:spacing w:before="0" w:beforeAutospacing="0" w:after="0" w:afterAutospacing="0" w:line="240" w:lineRule="auto"/>
              <w:jc w:val="left"/>
              <w:textAlignment w:val="baseline"/>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项目工程采用海绵城市技术（2分）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left"/>
              <w:textAlignment w:val="center"/>
              <w:rPr>
                <w:rStyle w:val="7"/>
                <w:rFonts w:ascii="Times New Roman" w:hAnsi="Times New Roman" w:eastAsia="宋体"/>
                <w:b w:val="0"/>
                <w:i w:val="0"/>
                <w:caps w:val="0"/>
                <w:spacing w:val="0"/>
                <w:w w:val="100"/>
                <w:kern w:val="2"/>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ascii="Times New Roman" w:hAnsi="Times New Roman" w:eastAsia="宋体"/>
                <w:b w:val="0"/>
                <w:i w:val="0"/>
                <w:caps w:val="0"/>
                <w:spacing w:val="0"/>
                <w:w w:val="100"/>
                <w:kern w:val="2"/>
                <w:sz w:val="21"/>
                <w:szCs w:val="21"/>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建筑垃圾资源化利用</w:t>
            </w:r>
          </w:p>
          <w:p>
            <w:pPr>
              <w:snapToGrid w:val="0"/>
              <w:spacing w:before="0" w:beforeAutospacing="0" w:after="0" w:afterAutospacing="0" w:line="240" w:lineRule="auto"/>
              <w:jc w:val="center"/>
              <w:textAlignment w:val="baseline"/>
              <w:rPr>
                <w:rStyle w:val="7"/>
                <w:rFonts w:eastAsia="方正仿宋_GB2312"/>
                <w:b w:val="0"/>
                <w:i w:val="0"/>
                <w:caps w:val="0"/>
                <w:spacing w:val="0"/>
                <w:w w:val="100"/>
                <w:kern w:val="2"/>
                <w:sz w:val="21"/>
                <w:szCs w:val="21"/>
                <w:lang w:eastAsia="zh-CN" w:bidi="ar-SA"/>
              </w:rPr>
            </w:pPr>
            <w:r>
              <w:rPr>
                <w:rStyle w:val="7"/>
                <w:rFonts w:eastAsia="方正仿宋_GB2312" w:cs="Times New Roman"/>
                <w:b/>
                <w:bCs/>
                <w:i w:val="0"/>
                <w:caps w:val="0"/>
                <w:spacing w:val="0"/>
                <w:w w:val="100"/>
                <w:kern w:val="0"/>
                <w:sz w:val="21"/>
                <w:szCs w:val="21"/>
                <w:lang w:val="en-US" w:eastAsia="zh-CN" w:bidi="ar-SA"/>
              </w:rPr>
              <w:t>（4分）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使用建筑垃圾再生建材产品应用比例：</w:t>
            </w:r>
          </w:p>
          <w:p>
            <w:pPr>
              <w:snapToGrid w:val="0"/>
              <w:spacing w:before="0" w:beforeAutospacing="0" w:after="0" w:afterAutospacing="0" w:line="240" w:lineRule="auto"/>
              <w:jc w:val="left"/>
              <w:textAlignment w:val="center"/>
              <w:rPr>
                <w:rStyle w:val="7"/>
                <w:rFonts w:eastAsia="方正仿宋_GB2312"/>
                <w:b w:val="0"/>
                <w:i w:val="0"/>
                <w:caps w:val="0"/>
                <w:spacing w:val="0"/>
                <w:w w:val="100"/>
                <w:kern w:val="0"/>
                <w:sz w:val="21"/>
                <w:szCs w:val="21"/>
                <w:lang w:val="en-US" w:eastAsia="zh-CN" w:bidi="ar-SA"/>
              </w:rPr>
            </w:pPr>
            <w:r>
              <w:rPr>
                <w:rStyle w:val="7"/>
                <w:rFonts w:eastAsia="方正仿宋_GB2312"/>
                <w:b w:val="0"/>
                <w:i w:val="0"/>
                <w:caps w:val="0"/>
                <w:spacing w:val="0"/>
                <w:w w:val="100"/>
                <w:kern w:val="0"/>
                <w:sz w:val="21"/>
                <w:szCs w:val="21"/>
                <w:lang w:val="en-US" w:eastAsia="zh-CN" w:bidi="ar-SA"/>
              </w:rPr>
              <w:t>1. 替代同类产品比例</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40% (4分)</w:t>
            </w:r>
          </w:p>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0"/>
                <w:sz w:val="21"/>
                <w:szCs w:val="21"/>
                <w:lang w:val="en-US" w:eastAsia="zh-CN" w:bidi="ar-SA"/>
              </w:rPr>
              <w:t>2. 30%</w:t>
            </w:r>
            <w:r>
              <w:rPr>
                <w:rStyle w:val="7"/>
                <w:rFonts w:eastAsia="东文宋体"/>
                <w:b w:val="0"/>
                <w:i w:val="0"/>
                <w:caps w:val="0"/>
                <w:color w:val="000000"/>
                <w:spacing w:val="0"/>
                <w:w w:val="100"/>
                <w:kern w:val="0"/>
                <w:sz w:val="21"/>
                <w:szCs w:val="21"/>
                <w:lang w:val="en-US" w:eastAsia="zh-CN" w:bidi="ar-SA"/>
              </w:rPr>
              <w:t>≤</w:t>
            </w:r>
            <w:r>
              <w:rPr>
                <w:rStyle w:val="7"/>
                <w:rFonts w:eastAsia="方正仿宋_GB2312"/>
                <w:b w:val="0"/>
                <w:i w:val="0"/>
                <w:caps w:val="0"/>
                <w:spacing w:val="0"/>
                <w:w w:val="100"/>
                <w:kern w:val="0"/>
                <w:sz w:val="21"/>
                <w:szCs w:val="21"/>
                <w:lang w:val="en-US" w:eastAsia="zh-CN" w:bidi="ar-SA"/>
              </w:rPr>
              <w:t>替代同类产品比例</w:t>
            </w:r>
            <w:r>
              <w:rPr>
                <w:rStyle w:val="7"/>
                <w:rFonts w:eastAsia="仿宋_GB2312"/>
                <w:b w:val="0"/>
                <w:i w:val="0"/>
                <w:caps w:val="0"/>
                <w:color w:val="000000"/>
                <w:spacing w:val="0"/>
                <w:w w:val="100"/>
                <w:kern w:val="0"/>
                <w:sz w:val="21"/>
                <w:szCs w:val="21"/>
                <w:lang w:val="en-US" w:eastAsia="zh-CN" w:bidi="ar-SA"/>
              </w:rPr>
              <w:t>&lt;</w:t>
            </w:r>
            <w:r>
              <w:rPr>
                <w:rStyle w:val="7"/>
                <w:rFonts w:eastAsia="方正仿宋_GB2312"/>
                <w:b w:val="0"/>
                <w:i w:val="0"/>
                <w:caps w:val="0"/>
                <w:spacing w:val="0"/>
                <w:w w:val="100"/>
                <w:kern w:val="0"/>
                <w:sz w:val="21"/>
                <w:szCs w:val="21"/>
                <w:lang w:val="en-US" w:eastAsia="zh-CN" w:bidi="ar-SA"/>
              </w:rPr>
              <w:t>40% (2分)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center"/>
              <w:textAlignment w:val="baseline"/>
              <w:rPr>
                <w:rStyle w:val="7"/>
                <w:rFonts w:eastAsia="方正仿宋_GB2312"/>
                <w:b w:val="0"/>
                <w:i w:val="0"/>
                <w:caps w:val="0"/>
                <w:spacing w:val="0"/>
                <w:w w:val="100"/>
                <w:kern w:val="2"/>
                <w:sz w:val="21"/>
                <w:szCs w:val="21"/>
                <w:lang w:val="en-US" w:eastAsia="zh-CN" w:bidi="ar-SA"/>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方正仿宋_GB2312"/>
                <w:b w:val="0"/>
                <w:i w:val="0"/>
                <w:caps w:val="0"/>
                <w:spacing w:val="0"/>
                <w:w w:val="100"/>
                <w:kern w:val="2"/>
                <w:sz w:val="21"/>
                <w:szCs w:val="21"/>
                <w:lang w:val="en-US" w:eastAsia="zh-CN" w:bidi="ar-SA"/>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成本控制</w:t>
            </w:r>
          </w:p>
          <w:p>
            <w:pPr>
              <w:snapToGrid w:val="0"/>
              <w:spacing w:before="0" w:beforeAutospacing="0" w:after="0" w:afterAutospacing="0" w:line="240" w:lineRule="auto"/>
              <w:jc w:val="center"/>
              <w:textAlignment w:val="center"/>
              <w:rPr>
                <w:rStyle w:val="7"/>
                <w:rFonts w:eastAsia="方正仿宋_GB2312" w:cs="Times New Roman"/>
                <w:b/>
                <w:bCs/>
                <w:i w:val="0"/>
                <w:caps w:val="0"/>
                <w:spacing w:val="0"/>
                <w:w w:val="100"/>
                <w:kern w:val="0"/>
                <w:sz w:val="21"/>
                <w:szCs w:val="21"/>
                <w:lang w:val="en-US" w:eastAsia="zh-CN" w:bidi="ar-SA"/>
              </w:rPr>
            </w:pPr>
            <w:r>
              <w:rPr>
                <w:rStyle w:val="7"/>
                <w:rFonts w:eastAsia="方正仿宋_GB2312" w:cs="Times New Roman"/>
                <w:b/>
                <w:bCs/>
                <w:i w:val="0"/>
                <w:caps w:val="0"/>
                <w:spacing w:val="0"/>
                <w:w w:val="100"/>
                <w:kern w:val="0"/>
                <w:sz w:val="21"/>
                <w:szCs w:val="21"/>
                <w:lang w:val="en-US" w:eastAsia="zh-CN" w:bidi="ar-SA"/>
              </w:rPr>
              <w:t>（4分）</w:t>
            </w:r>
          </w:p>
        </w:tc>
        <w:tc>
          <w:tcPr>
            <w:tcW w:w="5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1.项目采用EPC模式，建设工程综合造价低于同质量传统建筑5%以下（4分）</w:t>
            </w:r>
          </w:p>
          <w:p>
            <w:pPr>
              <w:snapToGrid w:val="0"/>
              <w:spacing w:before="0" w:beforeAutospacing="0" w:after="0" w:afterAutospacing="0" w:line="240" w:lineRule="auto"/>
              <w:jc w:val="left"/>
              <w:textAlignment w:val="center"/>
              <w:rPr>
                <w:rStyle w:val="7"/>
                <w:rFonts w:eastAsia="方正仿宋_GB2312"/>
                <w:b w:val="0"/>
                <w:i w:val="0"/>
                <w:caps w:val="0"/>
                <w:spacing w:val="0"/>
                <w:w w:val="100"/>
                <w:kern w:val="2"/>
                <w:sz w:val="21"/>
                <w:szCs w:val="21"/>
                <w:lang w:val="en-US" w:eastAsia="zh-CN" w:bidi="ar-SA"/>
              </w:rPr>
            </w:pPr>
            <w:r>
              <w:rPr>
                <w:rStyle w:val="7"/>
                <w:rFonts w:eastAsia="方正仿宋_GB2312"/>
                <w:b w:val="0"/>
                <w:i w:val="0"/>
                <w:caps w:val="0"/>
                <w:spacing w:val="0"/>
                <w:w w:val="100"/>
                <w:kern w:val="2"/>
                <w:sz w:val="21"/>
                <w:szCs w:val="21"/>
                <w:lang w:val="en-US" w:eastAsia="zh-CN" w:bidi="ar-SA"/>
              </w:rPr>
              <w:t>2.项目采用EPC模式，建设工程综合造价与同质量传统建设工程持平（2分）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8" w:hRule="atLeast"/>
          <w:jc w:val="center"/>
        </w:trPr>
        <w:tc>
          <w:tcPr>
            <w:tcW w:w="8947" w:type="dxa"/>
            <w:gridSpan w:val="4"/>
            <w:tcBorders>
              <w:top w:val="single" w:color="000000" w:sz="4" w:space="0"/>
              <w:left w:val="single" w:color="000000" w:sz="4" w:space="0"/>
              <w:bottom w:val="single" w:color="000000" w:sz="4" w:space="0"/>
              <w:right w:val="single" w:color="000000" w:sz="4" w:space="0"/>
            </w:tcBorders>
            <w:noWrap/>
            <w:vAlign w:val="center"/>
          </w:tcPr>
          <w:p>
            <w:pPr>
              <w:snapToGrid w:val="0"/>
              <w:spacing w:before="0" w:beforeAutospacing="0" w:after="0" w:afterAutospacing="0" w:line="240" w:lineRule="auto"/>
              <w:jc w:val="left"/>
              <w:textAlignment w:val="center"/>
              <w:rPr>
                <w:rStyle w:val="7"/>
                <w:rFonts w:eastAsia="仿宋_GB2312"/>
                <w:b w:val="0"/>
                <w:i w:val="0"/>
                <w:caps w:val="0"/>
                <w:spacing w:val="0"/>
                <w:w w:val="100"/>
                <w:kern w:val="2"/>
                <w:sz w:val="21"/>
                <w:szCs w:val="21"/>
                <w:lang w:val="en-US" w:eastAsia="zh-CN" w:bidi="ar-SA"/>
              </w:rPr>
            </w:pPr>
            <w:r>
              <w:rPr>
                <w:rStyle w:val="7"/>
                <w:rFonts w:eastAsia="仿宋_GB2312"/>
                <w:b w:val="0"/>
                <w:i w:val="0"/>
                <w:caps w:val="0"/>
                <w:spacing w:val="0"/>
                <w:w w:val="100"/>
                <w:kern w:val="2"/>
                <w:sz w:val="21"/>
                <w:szCs w:val="21"/>
                <w:lang w:val="en-US" w:eastAsia="zh-CN" w:bidi="ar-SA"/>
              </w:rPr>
              <w:t>备注：</w:t>
            </w:r>
          </w:p>
          <w:p>
            <w:pPr>
              <w:snapToGrid w:val="0"/>
              <w:spacing w:before="0" w:beforeAutospacing="0" w:after="0" w:afterAutospacing="0" w:line="240" w:lineRule="auto"/>
              <w:jc w:val="left"/>
              <w:textAlignment w:val="center"/>
              <w:rPr>
                <w:rStyle w:val="7"/>
                <w:rFonts w:eastAsia="仿宋_GB2312"/>
                <w:b w:val="0"/>
                <w:i w:val="0"/>
                <w:caps w:val="0"/>
                <w:spacing w:val="0"/>
                <w:w w:val="100"/>
                <w:kern w:val="2"/>
                <w:sz w:val="21"/>
                <w:szCs w:val="21"/>
                <w:lang w:val="en-US" w:eastAsia="zh-CN" w:bidi="ar-SA"/>
              </w:rPr>
            </w:pPr>
            <w:r>
              <w:rPr>
                <w:rStyle w:val="7"/>
                <w:rFonts w:eastAsia="仿宋_GB2312"/>
                <w:b w:val="0"/>
                <w:i w:val="0"/>
                <w:caps w:val="0"/>
                <w:spacing w:val="0"/>
                <w:w w:val="100"/>
                <w:kern w:val="2"/>
                <w:sz w:val="21"/>
                <w:szCs w:val="21"/>
                <w:lang w:val="en-US" w:eastAsia="zh-CN" w:bidi="ar-SA"/>
              </w:rPr>
              <w:t>1、评分标准中控制项为高品质绿色建造项目必须达标的内容。</w:t>
            </w:r>
          </w:p>
          <w:p>
            <w:pPr>
              <w:snapToGrid w:val="0"/>
              <w:spacing w:before="0" w:beforeAutospacing="0" w:after="0" w:afterAutospacing="0" w:line="240" w:lineRule="auto"/>
              <w:jc w:val="left"/>
              <w:textAlignment w:val="baseline"/>
              <w:rPr>
                <w:rStyle w:val="7"/>
                <w:rFonts w:eastAsia="仿宋_GB2312"/>
                <w:b w:val="0"/>
                <w:i w:val="0"/>
                <w:caps w:val="0"/>
                <w:spacing w:val="0"/>
                <w:w w:val="100"/>
                <w:kern w:val="2"/>
                <w:sz w:val="21"/>
                <w:szCs w:val="21"/>
                <w:lang w:val="en-US" w:eastAsia="zh-CN" w:bidi="ar-SA"/>
              </w:rPr>
            </w:pPr>
            <w:r>
              <w:rPr>
                <w:rStyle w:val="7"/>
                <w:rFonts w:eastAsia="仿宋_GB2312"/>
                <w:b w:val="0"/>
                <w:i w:val="0"/>
                <w:caps w:val="0"/>
                <w:spacing w:val="0"/>
                <w:w w:val="100"/>
                <w:kern w:val="2"/>
                <w:sz w:val="21"/>
                <w:szCs w:val="21"/>
                <w:lang w:val="en-US" w:eastAsia="zh-CN" w:bidi="ar-SA"/>
              </w:rPr>
              <w:t>2、评分标准中评分项为高品质绿色建造项目可选的技术内容，共计1</w:t>
            </w:r>
            <w:r>
              <w:rPr>
                <w:rStyle w:val="7"/>
                <w:rFonts w:eastAsia="仿宋_GB2312"/>
                <w:b w:val="0"/>
                <w:i w:val="0"/>
                <w:caps w:val="0"/>
                <w:spacing w:val="0"/>
                <w:w w:val="100"/>
                <w:kern w:val="2"/>
                <w:sz w:val="21"/>
                <w:szCs w:val="21"/>
                <w:lang w:eastAsia="zh-CN" w:bidi="ar-SA"/>
              </w:rPr>
              <w:t>20</w:t>
            </w:r>
            <w:r>
              <w:rPr>
                <w:rStyle w:val="7"/>
                <w:rFonts w:eastAsia="仿宋_GB2312"/>
                <w:b w:val="0"/>
                <w:i w:val="0"/>
                <w:caps w:val="0"/>
                <w:spacing w:val="0"/>
                <w:w w:val="100"/>
                <w:kern w:val="2"/>
                <w:sz w:val="21"/>
                <w:szCs w:val="21"/>
                <w:lang w:val="en-US" w:eastAsia="zh-CN" w:bidi="ar-SA"/>
              </w:rPr>
              <w:t>分。根据项目评分项得分情况，全部满足绿色建造项目评分表中控制项内容，在此基础之上，60分≤得分&lt;70分，为良好级，70分≤得分&lt;85分为优良级，得分≥85分为优秀级。</w:t>
            </w:r>
          </w:p>
        </w:tc>
      </w:tr>
    </w:tbl>
    <w:p>
      <w:pPr>
        <w:snapToGrid w:val="0"/>
        <w:spacing w:before="0" w:beforeAutospacing="0" w:after="0" w:afterAutospacing="0" w:line="560" w:lineRule="exact"/>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hAnsi="仿宋_GB2312" w:eastAsia="仿宋_GB2312"/>
          <w:b w:val="0"/>
          <w:i w:val="0"/>
          <w:caps w:val="0"/>
          <w:color w:val="000000"/>
          <w:spacing w:val="0"/>
          <w:w w:val="100"/>
          <w:kern w:val="2"/>
          <w:sz w:val="32"/>
          <w:szCs w:val="32"/>
          <w:lang w:val="en-US" w:eastAsia="zh-CN" w:bidi="ar-SA"/>
        </w:rPr>
        <w:t>注：名词解释：</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eastAsia="zh-CN" w:bidi="ar-SA"/>
        </w:rPr>
        <w:t>1.</w:t>
      </w:r>
      <w:r>
        <w:rPr>
          <w:rStyle w:val="7"/>
          <w:rFonts w:hAnsi="仿宋_GB2312" w:eastAsia="仿宋_GB2312" w:cs="Times New Roman"/>
          <w:b/>
          <w:bCs/>
          <w:i w:val="0"/>
          <w:caps w:val="0"/>
          <w:color w:val="000000"/>
          <w:spacing w:val="0"/>
          <w:w w:val="100"/>
          <w:kern w:val="2"/>
          <w:sz w:val="32"/>
          <w:szCs w:val="32"/>
          <w:lang w:val="en-US" w:eastAsia="zh-CN" w:bidi="ar-SA"/>
        </w:rPr>
        <w:t>市政基础设施工程：</w:t>
      </w:r>
      <w:r>
        <w:rPr>
          <w:rStyle w:val="7"/>
          <w:rFonts w:hAnsi="仿宋_GB2312" w:eastAsia="仿宋_GB2312"/>
          <w:b w:val="0"/>
          <w:i w:val="0"/>
          <w:caps w:val="0"/>
          <w:color w:val="000000"/>
          <w:spacing w:val="0"/>
          <w:w w:val="100"/>
          <w:kern w:val="2"/>
          <w:sz w:val="32"/>
          <w:szCs w:val="32"/>
          <w:lang w:val="en-US" w:eastAsia="zh-CN" w:bidi="ar-SA"/>
        </w:rPr>
        <w:t>是指道路工程、桥梁工程、城市隧道工程、轨道交通工程、城市生活垃圾处理工程、给水与污水处理工程、绿化工程。</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eastAsia="zh-CN" w:bidi="ar-SA"/>
        </w:rPr>
        <w:t>2.</w:t>
      </w:r>
      <w:r>
        <w:rPr>
          <w:rStyle w:val="7"/>
          <w:rFonts w:hAnsi="仿宋_GB2312" w:eastAsia="仿宋_GB2312" w:cs="Times New Roman"/>
          <w:b/>
          <w:bCs/>
          <w:i w:val="0"/>
          <w:caps w:val="0"/>
          <w:color w:val="000000"/>
          <w:spacing w:val="0"/>
          <w:w w:val="100"/>
          <w:kern w:val="2"/>
          <w:sz w:val="32"/>
          <w:szCs w:val="32"/>
          <w:lang w:val="en-US" w:eastAsia="zh-CN" w:bidi="ar-SA"/>
        </w:rPr>
        <w:t>绿色施工：</w:t>
      </w:r>
      <w:r>
        <w:rPr>
          <w:rStyle w:val="7"/>
          <w:rFonts w:hAnsi="仿宋_GB2312" w:eastAsia="仿宋_GB2312"/>
          <w:b w:val="0"/>
          <w:i w:val="0"/>
          <w:caps w:val="0"/>
          <w:color w:val="000000"/>
          <w:spacing w:val="0"/>
          <w:w w:val="100"/>
          <w:kern w:val="2"/>
          <w:sz w:val="32"/>
          <w:szCs w:val="32"/>
          <w:lang w:val="en-US" w:eastAsia="zh-CN" w:bidi="ar-SA"/>
        </w:rPr>
        <w:t>绿色施工基本要求和绿色施工工程按《湖南省建筑工程绿色施工管理办法》（湘建建〔</w:t>
      </w:r>
      <w:r>
        <w:rPr>
          <w:rStyle w:val="7"/>
          <w:rFonts w:eastAsia="仿宋_GB2312"/>
          <w:b w:val="0"/>
          <w:i w:val="0"/>
          <w:caps w:val="0"/>
          <w:color w:val="000000"/>
          <w:spacing w:val="0"/>
          <w:w w:val="100"/>
          <w:kern w:val="2"/>
          <w:sz w:val="32"/>
          <w:szCs w:val="32"/>
          <w:lang w:val="en-US" w:eastAsia="zh-CN" w:bidi="ar-SA"/>
        </w:rPr>
        <w:t>2021</w:t>
      </w:r>
      <w:r>
        <w:rPr>
          <w:rStyle w:val="7"/>
          <w:rFonts w:hAnsi="仿宋_GB2312" w:eastAsia="仿宋_GB2312"/>
          <w:b w:val="0"/>
          <w:i w:val="0"/>
          <w:caps w:val="0"/>
          <w:color w:val="000000"/>
          <w:spacing w:val="0"/>
          <w:w w:val="100"/>
          <w:kern w:val="2"/>
          <w:sz w:val="32"/>
          <w:szCs w:val="32"/>
          <w:lang w:val="en-US" w:eastAsia="zh-CN" w:bidi="ar-SA"/>
        </w:rPr>
        <w:t>〕</w:t>
      </w:r>
      <w:r>
        <w:rPr>
          <w:rStyle w:val="7"/>
          <w:rFonts w:eastAsia="仿宋_GB2312"/>
          <w:b w:val="0"/>
          <w:i w:val="0"/>
          <w:caps w:val="0"/>
          <w:color w:val="000000"/>
          <w:spacing w:val="0"/>
          <w:w w:val="100"/>
          <w:kern w:val="2"/>
          <w:sz w:val="32"/>
          <w:szCs w:val="32"/>
          <w:lang w:val="en-US" w:eastAsia="zh-CN" w:bidi="ar-SA"/>
        </w:rPr>
        <w:t>60</w:t>
      </w:r>
      <w:r>
        <w:rPr>
          <w:rStyle w:val="7"/>
          <w:rFonts w:hAnsi="仿宋_GB2312" w:eastAsia="仿宋_GB2312"/>
          <w:b w:val="0"/>
          <w:i w:val="0"/>
          <w:caps w:val="0"/>
          <w:color w:val="000000"/>
          <w:spacing w:val="0"/>
          <w:w w:val="100"/>
          <w:kern w:val="2"/>
          <w:sz w:val="32"/>
          <w:szCs w:val="32"/>
          <w:lang w:val="en-US" w:eastAsia="zh-CN" w:bidi="ar-SA"/>
        </w:rPr>
        <w:t>号）规定执行。</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eastAsia="zh-CN" w:bidi="ar-SA"/>
        </w:rPr>
        <w:t>3.</w:t>
      </w:r>
      <w:r>
        <w:rPr>
          <w:rStyle w:val="7"/>
          <w:rFonts w:hAnsi="仿宋_GB2312" w:eastAsia="仿宋_GB2312" w:cs="Times New Roman"/>
          <w:b/>
          <w:bCs/>
          <w:i w:val="0"/>
          <w:caps w:val="0"/>
          <w:color w:val="000000"/>
          <w:spacing w:val="0"/>
          <w:w w:val="100"/>
          <w:kern w:val="2"/>
          <w:sz w:val="32"/>
          <w:szCs w:val="32"/>
          <w:lang w:val="en-US" w:eastAsia="zh-CN" w:bidi="ar-SA"/>
        </w:rPr>
        <w:t>预制率</w:t>
      </w:r>
      <w:r>
        <w:rPr>
          <w:rStyle w:val="7"/>
          <w:rFonts w:hAnsi="仿宋_GB2312" w:eastAsia="仿宋_GB2312"/>
          <w:b w:val="0"/>
          <w:i w:val="0"/>
          <w:caps w:val="0"/>
          <w:color w:val="000000"/>
          <w:spacing w:val="0"/>
          <w:w w:val="100"/>
          <w:kern w:val="2"/>
          <w:sz w:val="32"/>
          <w:szCs w:val="32"/>
          <w:lang w:val="en-US" w:eastAsia="zh-CN" w:bidi="ar-SA"/>
        </w:rPr>
        <w:t>：建筑室外地坪以上主体结构和围护结构中预制部分的混凝土用量占对应构件混凝土总用量的体积比，即：</w:t>
      </w:r>
    </w:p>
    <w:p>
      <w:pPr>
        <w:snapToGrid w:val="0"/>
        <w:spacing w:before="0" w:beforeAutospacing="0" w:after="0" w:afterAutospacing="0" w:line="560" w:lineRule="exact"/>
        <w:ind w:firstLine="640"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hAnsi="仿宋_GB2312" w:eastAsia="仿宋_GB2312"/>
          <w:b w:val="0"/>
          <w:i w:val="0"/>
          <w:caps w:val="0"/>
          <w:color w:val="000000"/>
          <w:spacing w:val="0"/>
          <w:w w:val="100"/>
          <w:kern w:val="2"/>
          <w:sz w:val="32"/>
          <w:szCs w:val="32"/>
          <w:lang w:val="en-US" w:eastAsia="zh-CN" w:bidi="ar-SA"/>
        </w:rPr>
        <w:t>预制率</w:t>
      </w:r>
      <w:r>
        <w:rPr>
          <w:rStyle w:val="7"/>
          <w:rFonts w:eastAsia="仿宋_GB2312"/>
          <w:b w:val="0"/>
          <w:i w:val="0"/>
          <w:caps w:val="0"/>
          <w:color w:val="000000"/>
          <w:spacing w:val="0"/>
          <w:w w:val="100"/>
          <w:kern w:val="2"/>
          <w:sz w:val="32"/>
          <w:szCs w:val="32"/>
          <w:lang w:val="en-US" w:eastAsia="zh-CN" w:bidi="ar-SA"/>
        </w:rPr>
        <w:t>=</w:t>
      </w:r>
      <w:r>
        <w:rPr>
          <w:rStyle w:val="7"/>
          <w:rFonts w:hAnsi="仿宋_GB2312" w:eastAsia="仿宋_GB2312"/>
          <w:b w:val="0"/>
          <w:i w:val="0"/>
          <w:caps w:val="0"/>
          <w:color w:val="000000"/>
          <w:spacing w:val="0"/>
          <w:w w:val="100"/>
          <w:kern w:val="2"/>
          <w:sz w:val="32"/>
          <w:szCs w:val="32"/>
          <w:lang w:val="en-US" w:eastAsia="zh-CN" w:bidi="ar-SA"/>
        </w:rPr>
        <w:t>预制构件部分的混凝土体积</w:t>
      </w:r>
      <w:r>
        <w:rPr>
          <w:rStyle w:val="7"/>
          <w:rFonts w:eastAsia="仿宋_GB2312"/>
          <w:b w:val="0"/>
          <w:i w:val="0"/>
          <w:caps w:val="0"/>
          <w:color w:val="000000"/>
          <w:spacing w:val="0"/>
          <w:w w:val="100"/>
          <w:kern w:val="2"/>
          <w:sz w:val="32"/>
          <w:szCs w:val="32"/>
          <w:lang w:val="en-US" w:eastAsia="zh-CN" w:bidi="ar-SA"/>
        </w:rPr>
        <w:t>/</w:t>
      </w:r>
      <w:r>
        <w:rPr>
          <w:rStyle w:val="7"/>
          <w:rFonts w:hAnsi="仿宋_GB2312" w:eastAsia="仿宋_GB2312"/>
          <w:b w:val="0"/>
          <w:i w:val="0"/>
          <w:caps w:val="0"/>
          <w:color w:val="000000"/>
          <w:spacing w:val="0"/>
          <w:w w:val="100"/>
          <w:kern w:val="2"/>
          <w:sz w:val="32"/>
          <w:szCs w:val="32"/>
          <w:lang w:val="en-US" w:eastAsia="zh-CN" w:bidi="ar-SA"/>
        </w:rPr>
        <w:t>对应构件混凝土总体积</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cs="Times New Roman"/>
          <w:b/>
          <w:bCs/>
          <w:i w:val="0"/>
          <w:caps w:val="0"/>
          <w:color w:val="000000"/>
          <w:spacing w:val="0"/>
          <w:w w:val="100"/>
          <w:kern w:val="2"/>
          <w:sz w:val="32"/>
          <w:szCs w:val="32"/>
          <w:lang w:eastAsia="zh-CN" w:bidi="ar-SA"/>
        </w:rPr>
        <w:t>4.</w:t>
      </w:r>
      <w:r>
        <w:rPr>
          <w:rStyle w:val="7"/>
          <w:rFonts w:hAnsi="仿宋_GB2312" w:eastAsia="仿宋_GB2312" w:cs="Times New Roman"/>
          <w:b/>
          <w:bCs/>
          <w:i w:val="0"/>
          <w:caps w:val="0"/>
          <w:color w:val="000000"/>
          <w:spacing w:val="0"/>
          <w:w w:val="100"/>
          <w:kern w:val="2"/>
          <w:sz w:val="32"/>
          <w:szCs w:val="32"/>
          <w:lang w:val="en-US" w:eastAsia="zh-CN" w:bidi="ar-SA"/>
        </w:rPr>
        <w:t>采用绿色建材比例：</w:t>
      </w:r>
      <w:r>
        <w:rPr>
          <w:rStyle w:val="7"/>
          <w:rFonts w:hAnsi="仿宋_GB2312" w:eastAsia="仿宋_GB2312"/>
          <w:b w:val="0"/>
          <w:i w:val="0"/>
          <w:caps w:val="0"/>
          <w:color w:val="000000"/>
          <w:spacing w:val="0"/>
          <w:w w:val="100"/>
          <w:kern w:val="2"/>
          <w:sz w:val="32"/>
          <w:szCs w:val="32"/>
          <w:lang w:val="en-US" w:eastAsia="zh-CN" w:bidi="ar-SA"/>
        </w:rPr>
        <w:t>按《湖南省建设工程绿色建材使用比例计算细则（试行）》的通知（湘建科〔</w:t>
      </w:r>
      <w:r>
        <w:rPr>
          <w:rStyle w:val="7"/>
          <w:rFonts w:eastAsia="仿宋_GB2312"/>
          <w:b w:val="0"/>
          <w:i w:val="0"/>
          <w:caps w:val="0"/>
          <w:color w:val="000000"/>
          <w:spacing w:val="0"/>
          <w:w w:val="100"/>
          <w:kern w:val="2"/>
          <w:sz w:val="32"/>
          <w:szCs w:val="32"/>
          <w:lang w:val="en-US" w:eastAsia="zh-CN" w:bidi="ar-SA"/>
        </w:rPr>
        <w:t>2018</w:t>
      </w:r>
      <w:r>
        <w:rPr>
          <w:rStyle w:val="7"/>
          <w:rFonts w:hAnsi="仿宋_GB2312" w:eastAsia="仿宋_GB2312"/>
          <w:b w:val="0"/>
          <w:i w:val="0"/>
          <w:caps w:val="0"/>
          <w:color w:val="000000"/>
          <w:spacing w:val="0"/>
          <w:w w:val="100"/>
          <w:kern w:val="2"/>
          <w:sz w:val="32"/>
          <w:szCs w:val="32"/>
          <w:lang w:val="en-US" w:eastAsia="zh-CN" w:bidi="ar-SA"/>
        </w:rPr>
        <w:t>〕</w:t>
      </w:r>
      <w:r>
        <w:rPr>
          <w:rStyle w:val="7"/>
          <w:rFonts w:eastAsia="仿宋_GB2312"/>
          <w:b w:val="0"/>
          <w:i w:val="0"/>
          <w:caps w:val="0"/>
          <w:color w:val="000000"/>
          <w:spacing w:val="0"/>
          <w:w w:val="100"/>
          <w:kern w:val="2"/>
          <w:sz w:val="32"/>
          <w:szCs w:val="32"/>
          <w:lang w:val="en-US" w:eastAsia="zh-CN" w:bidi="ar-SA"/>
        </w:rPr>
        <w:t>65</w:t>
      </w:r>
      <w:r>
        <w:rPr>
          <w:rStyle w:val="7"/>
          <w:rFonts w:hAnsi="仿宋_GB2312" w:eastAsia="仿宋_GB2312"/>
          <w:b w:val="0"/>
          <w:i w:val="0"/>
          <w:caps w:val="0"/>
          <w:color w:val="000000"/>
          <w:spacing w:val="0"/>
          <w:w w:val="100"/>
          <w:kern w:val="2"/>
          <w:sz w:val="32"/>
          <w:szCs w:val="32"/>
          <w:lang w:val="en-US" w:eastAsia="zh-CN" w:bidi="ar-SA"/>
        </w:rPr>
        <w:t>号）计算得出的比例，</w:t>
      </w:r>
    </w:p>
    <w:p>
      <w:pPr>
        <w:snapToGrid w:val="0"/>
        <w:spacing w:before="0" w:beforeAutospacing="0" w:after="0" w:afterAutospacing="0" w:line="560" w:lineRule="exact"/>
        <w:ind w:firstLine="642" w:firstLineChars="200"/>
        <w:jc w:val="both"/>
        <w:textAlignment w:val="baseline"/>
        <w:rPr>
          <w:rStyle w:val="7"/>
          <w:rFonts w:eastAsia="仿宋_GB2312"/>
          <w:b w:val="0"/>
          <w:i w:val="0"/>
          <w:caps w:val="0"/>
          <w:color w:val="000000"/>
          <w:spacing w:val="0"/>
          <w:w w:val="100"/>
          <w:kern w:val="2"/>
          <w:sz w:val="32"/>
          <w:szCs w:val="32"/>
          <w:lang w:val="en-US" w:eastAsia="zh-CN" w:bidi="ar-SA"/>
        </w:rPr>
        <w:sectPr>
          <w:footerReference r:id="rId3" w:type="default"/>
          <w:footerReference r:id="rId4" w:type="even"/>
          <w:pgSz w:w="11907" w:h="16840"/>
          <w:pgMar w:top="2098" w:right="1588" w:bottom="2098" w:left="1588" w:header="1701" w:footer="1701" w:gutter="0"/>
          <w:paperSrc/>
          <w:lnNumType w:countBy="0"/>
          <w:cols w:space="720" w:num="1"/>
          <w:vAlign w:val="top"/>
          <w:docGrid w:linePitch="286" w:charSpace="0"/>
        </w:sectPr>
      </w:pPr>
      <w:r>
        <w:rPr>
          <w:rStyle w:val="7"/>
          <w:rFonts w:eastAsia="仿宋_GB2312" w:cs="Times New Roman"/>
          <w:b/>
          <w:bCs/>
          <w:i w:val="0"/>
          <w:caps w:val="0"/>
          <w:color w:val="000000"/>
          <w:spacing w:val="0"/>
          <w:w w:val="100"/>
          <w:kern w:val="2"/>
          <w:sz w:val="32"/>
          <w:szCs w:val="32"/>
          <w:lang w:val="en-US" w:eastAsia="zh-CN" w:bidi="ar-SA"/>
        </w:rPr>
        <w:t>5.</w:t>
      </w:r>
      <w:r>
        <w:rPr>
          <w:rStyle w:val="7"/>
          <w:rFonts w:hAnsi="仿宋_GB2312" w:eastAsia="仿宋_GB2312" w:cs="Times New Roman"/>
          <w:b/>
          <w:bCs/>
          <w:i w:val="0"/>
          <w:caps w:val="0"/>
          <w:color w:val="000000"/>
          <w:spacing w:val="0"/>
          <w:w w:val="100"/>
          <w:kern w:val="2"/>
          <w:sz w:val="32"/>
          <w:szCs w:val="32"/>
          <w:lang w:val="en-US" w:eastAsia="zh-CN" w:bidi="ar-SA"/>
        </w:rPr>
        <w:t>预制构件标准化率：</w:t>
      </w:r>
      <w:r>
        <w:rPr>
          <w:rStyle w:val="7"/>
          <w:rFonts w:hAnsi="仿宋_GB2312" w:eastAsia="仿宋_GB2312"/>
          <w:b w:val="0"/>
          <w:i w:val="0"/>
          <w:caps w:val="0"/>
          <w:color w:val="000000"/>
          <w:spacing w:val="0"/>
          <w:w w:val="100"/>
          <w:kern w:val="2"/>
          <w:sz w:val="32"/>
          <w:szCs w:val="32"/>
          <w:lang w:val="en-US" w:eastAsia="zh-CN" w:bidi="ar-SA"/>
        </w:rPr>
        <w:t>预制梁、预制柱、预制防护墙、预制防护栏杆、预制路沿石、预制花池和桌椅等在单体建筑中重复使用量最多的三个规格构件的总个数占同类构件总个数的比例。</w:t>
      </w:r>
    </w:p>
    <w:p>
      <w:pPr>
        <w:snapToGrid w:val="0"/>
        <w:spacing w:before="0" w:beforeAutospacing="0" w:after="0" w:afterAutospacing="0" w:line="560" w:lineRule="exact"/>
        <w:ind w:firstLine="420" w:firstLineChars="200"/>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exact"/>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tbl>
      <w:tblPr>
        <w:tblStyle w:val="5"/>
        <w:tblW w:w="8947"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947"/>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567" w:hRule="atLeast"/>
        </w:trPr>
        <w:tc>
          <w:tcPr>
            <w:tcW w:w="8947" w:type="dxa"/>
            <w:tcBorders>
              <w:top w:val="single" w:color="000000" w:sz="8" w:space="0"/>
              <w:left w:val="nil"/>
              <w:bottom w:val="single" w:color="000000" w:sz="8" w:space="0"/>
              <w:right w:val="nil"/>
            </w:tcBorders>
            <w:vAlign w:val="center"/>
          </w:tcPr>
          <w:p>
            <w:pPr>
              <w:pStyle w:val="2"/>
              <w:widowControl/>
              <w:snapToGrid w:val="0"/>
              <w:spacing w:before="0" w:beforeAutospacing="0" w:after="0" w:afterAutospacing="0" w:line="400" w:lineRule="exact"/>
              <w:ind w:left="210" w:leftChars="100" w:right="210"/>
              <w:jc w:val="center"/>
              <w:textAlignment w:val="baseline"/>
              <w:rPr>
                <w:rStyle w:val="7"/>
                <w:rFonts w:ascii="Times New Roman" w:hAnsi="Times New Roman" w:eastAsia="宋体"/>
                <w:b w:val="0"/>
                <w:i w:val="0"/>
                <w:caps w:val="0"/>
                <w:spacing w:val="0"/>
                <w:w w:val="100"/>
                <w:kern w:val="2"/>
                <w:sz w:val="28"/>
                <w:szCs w:val="24"/>
                <w:lang w:val="en-US" w:eastAsia="zh-CN" w:bidi="ar-SA"/>
              </w:rPr>
            </w:pPr>
            <w:r>
              <w:rPr>
                <w:rStyle w:val="7"/>
                <w:rFonts w:eastAsia="仿宋_GB2312"/>
                <w:b w:val="0"/>
                <w:i w:val="0"/>
                <w:caps w:val="0"/>
                <w:spacing w:val="0"/>
                <w:w w:val="100"/>
                <w:kern w:val="2"/>
                <w:sz w:val="28"/>
                <w:szCs w:val="32"/>
                <w:lang w:val="en-US" w:eastAsia="zh-CN" w:bidi="ar-SA"/>
              </w:rPr>
              <w:t>湖南省住房和城乡建设厅办公室           2022年8月1日印发</w:t>
            </w:r>
          </w:p>
        </w:tc>
      </w:tr>
    </w:tbl>
    <w:p>
      <w:pPr>
        <w:pStyle w:val="2"/>
        <w:widowControl/>
        <w:snapToGrid w:val="0"/>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32"/>
          <w:szCs w:val="24"/>
          <w:lang w:val="en-US" w:eastAsia="zh-CN" w:bidi="ar-SA"/>
        </w:rPr>
      </w:pPr>
    </w:p>
    <w:p>
      <w:pPr>
        <w:snapToGrid w:val="0"/>
        <w:spacing w:before="0" w:beforeAutospacing="0" w:after="0" w:afterAutospacing="0" w:line="20" w:lineRule="exact"/>
        <w:jc w:val="both"/>
        <w:textAlignment w:val="baseline"/>
        <w:rPr>
          <w:rStyle w:val="7"/>
          <w:rFonts w:eastAsia="仿宋_GB2312"/>
          <w:b w:val="0"/>
          <w:i w:val="0"/>
          <w:caps w:val="0"/>
          <w:spacing w:val="0"/>
          <w:w w:val="100"/>
          <w:kern w:val="2"/>
          <w:sz w:val="15"/>
          <w:szCs w:val="15"/>
          <w:lang w:val="en-US" w:eastAsia="zh-CN" w:bidi="ar-SA"/>
        </w:rPr>
      </w:pPr>
    </w:p>
    <w:sectPr>
      <w:footerReference r:id="rId5" w:type="even"/>
      <w:pgSz w:w="11907" w:h="16840"/>
      <w:pgMar w:top="2098" w:right="1588" w:bottom="2098" w:left="1588" w:header="1701" w:footer="1701" w:gutter="0"/>
      <w:paperSrc/>
      <w:lnNumType w:countBy="0"/>
      <w:cols w:space="720" w:num="1"/>
      <w:vAlign w:val="top"/>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left="210" w:leftChars="100" w:right="210" w:rightChars="100"/>
      <w:jc w:val="right"/>
      <w:textAlignment w:val="baseline"/>
      <w:rPr>
        <w:rStyle w:val="7"/>
        <w:rFonts w:ascii="宋体" w:hAnsi="宋体"/>
        <w:kern w:val="2"/>
        <w:sz w:val="28"/>
        <w:szCs w:val="18"/>
        <w:lang w:val="en-US" w:eastAsia="zh-CN" w:bidi="ar-SA"/>
      </w:rPr>
    </w:pPr>
    <w:r>
      <w:rPr>
        <w:rStyle w:val="7"/>
        <w:rFonts w:ascii="宋体" w:hAnsi="宋体"/>
        <w:kern w:val="2"/>
        <w:sz w:val="28"/>
        <w:szCs w:val="18"/>
        <w:lang w:val="en-US" w:eastAsia="zh-CN" w:bidi="ar-S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left="210" w:leftChars="100" w:right="210" w:rightChars="100"/>
      <w:jc w:val="left"/>
      <w:textAlignment w:val="baseline"/>
      <w:rPr>
        <w:rStyle w:val="7"/>
        <w:rFonts w:ascii="宋体" w:hAnsi="宋体"/>
        <w:kern w:val="2"/>
        <w:sz w:val="28"/>
        <w:szCs w:val="18"/>
        <w:lang w:val="en-US" w:eastAsia="zh-CN" w:bidi="ar-SA"/>
      </w:rPr>
    </w:pPr>
    <w:r>
      <w:rPr>
        <w:rStyle w:val="7"/>
        <w:rFonts w:ascii="宋体" w:hAnsi="宋体"/>
        <w:kern w:val="2"/>
        <w:sz w:val="28"/>
        <w:szCs w:val="18"/>
        <w:lang w:val="en-US" w:eastAsia="zh-CN" w:bidi="ar-S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383E1"/>
    <w:multiLevelType w:val="singleLevel"/>
    <w:tmpl w:val="ABE383E1"/>
    <w:lvl w:ilvl="0" w:tentative="0">
      <w:start w:val="1"/>
      <w:numFmt w:val="decimal"/>
      <w:lvlText w:val="%1."/>
      <w:lvlJc w:val="left"/>
      <w:pPr>
        <w:widowControl/>
        <w:textAlignment w:val="baseline"/>
      </w:pPr>
      <w:rPr>
        <w:rStyle w:val="7"/>
      </w:rPr>
    </w:lvl>
  </w:abstractNum>
  <w:abstractNum w:abstractNumId="1">
    <w:nsid w:val="DFFC49CC"/>
    <w:multiLevelType w:val="singleLevel"/>
    <w:tmpl w:val="DFFC49CC"/>
    <w:lvl w:ilvl="0" w:tentative="0">
      <w:start w:val="1"/>
      <w:numFmt w:val="decimal"/>
      <w:suff w:val="space"/>
      <w:lvlText w:val="%1."/>
      <w:lvlJc w:val="left"/>
      <w:pPr>
        <w:widowControl/>
        <w:textAlignment w:val="baseline"/>
      </w:pPr>
      <w:rPr>
        <w:rStyle w:val="7"/>
      </w:rPr>
    </w:lvl>
  </w:abstractNum>
  <w:abstractNum w:abstractNumId="2">
    <w:nsid w:val="F3DF4A9A"/>
    <w:multiLevelType w:val="singleLevel"/>
    <w:tmpl w:val="F3DF4A9A"/>
    <w:lvl w:ilvl="0" w:tentative="0">
      <w:start w:val="1"/>
      <w:numFmt w:val="chineseCounting"/>
      <w:suff w:val="nothing"/>
      <w:lvlText w:val="（%1）"/>
      <w:lvlJc w:val="left"/>
      <w:pPr>
        <w:widowControl/>
        <w:textAlignment w:val="baseline"/>
      </w:pPr>
      <w:rPr>
        <w:rStyle w:val="7"/>
      </w:rPr>
    </w:lvl>
  </w:abstractNum>
  <w:abstractNum w:abstractNumId="3">
    <w:nsid w:val="F5FAFE67"/>
    <w:multiLevelType w:val="singleLevel"/>
    <w:tmpl w:val="F5FAFE67"/>
    <w:lvl w:ilvl="0" w:tentative="0">
      <w:start w:val="1"/>
      <w:numFmt w:val="decimal"/>
      <w:lvlText w:val="%1."/>
      <w:lvlJc w:val="left"/>
      <w:pPr>
        <w:widowControl/>
        <w:textAlignment w:val="baseline"/>
      </w:pPr>
      <w:rPr>
        <w:rStyle w:val="7"/>
      </w:rPr>
    </w:lvl>
  </w:abstractNum>
  <w:abstractNum w:abstractNumId="4">
    <w:nsid w:val="7A69510A"/>
    <w:multiLevelType w:val="singleLevel"/>
    <w:tmpl w:val="7A69510A"/>
    <w:lvl w:ilvl="0" w:tentative="0">
      <w:start w:val="1"/>
      <w:numFmt w:val="chineseCounting"/>
      <w:suff w:val="nothing"/>
      <w:lvlText w:val="%1、"/>
      <w:lvlJc w:val="left"/>
      <w:pPr>
        <w:widowControl/>
        <w:ind w:left="-10"/>
        <w:textAlignment w:val="baseline"/>
      </w:pPr>
      <w:rPr>
        <w:rStyle w:val="7"/>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evenAndOddHeaders w:val="true"/>
  <w:displayHorizontalDrawingGridEvery w:val="0"/>
  <w:displayVerticalDrawingGridEvery w:val="2"/>
  <w:doNotUseMarginsForDrawingGridOrigin w:val="true"/>
  <w:drawingGridHorizontalOrigin w:val="1800"/>
  <w:drawingGridVerticalOrigin w:val="1440"/>
  <w:noPunctuationKerning w:val="true"/>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1F1FFB"/>
    <w:rsid w:val="0028050F"/>
    <w:rsid w:val="00887DFD"/>
    <w:rsid w:val="008C72E0"/>
    <w:rsid w:val="00AA4E52"/>
    <w:rsid w:val="D79DD8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jc w:val="both"/>
      <w:textAlignment w:val="baseline"/>
    </w:pPr>
    <w:rPr>
      <w:rFonts w:ascii="Times New Roman" w:hAnsi="Times New Roman" w:eastAsia="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pPr>
      <w:snapToGrid w:val="0"/>
      <w:jc w:val="left"/>
      <w:textAlignment w:val="baseline"/>
    </w:pPr>
    <w:rPr>
      <w:kern w:val="2"/>
      <w:sz w:val="32"/>
      <w:szCs w:val="24"/>
      <w:lang w:val="en-US" w:eastAsia="zh-CN" w:bidi="ar-SA"/>
    </w:rPr>
  </w:style>
  <w:style w:type="paragraph" w:styleId="3">
    <w:name w:val="footer"/>
    <w:basedOn w:val="1"/>
    <w:link w:val="1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2"/>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Acetate"/>
    <w:basedOn w:val="1"/>
    <w:link w:val="10"/>
    <w:qFormat/>
    <w:uiPriority w:val="0"/>
    <w:pPr>
      <w:jc w:val="both"/>
      <w:textAlignment w:val="baseline"/>
    </w:pPr>
    <w:rPr>
      <w:kern w:val="2"/>
      <w:sz w:val="18"/>
      <w:szCs w:val="18"/>
      <w:lang w:bidi="ar-SA"/>
    </w:rPr>
  </w:style>
  <w:style w:type="character" w:customStyle="1" w:styleId="10">
    <w:name w:val="UserStyle_0"/>
    <w:link w:val="9"/>
    <w:qFormat/>
    <w:uiPriority w:val="0"/>
    <w:rPr>
      <w:kern w:val="2"/>
      <w:sz w:val="18"/>
      <w:szCs w:val="18"/>
    </w:rPr>
  </w:style>
  <w:style w:type="character" w:customStyle="1" w:styleId="11">
    <w:name w:val="UserStyle_1"/>
    <w:basedOn w:val="7"/>
    <w:link w:val="3"/>
    <w:qFormat/>
    <w:uiPriority w:val="0"/>
    <w:rPr>
      <w:kern w:val="2"/>
      <w:sz w:val="18"/>
      <w:szCs w:val="18"/>
    </w:rPr>
  </w:style>
  <w:style w:type="character" w:customStyle="1" w:styleId="12">
    <w:name w:val="UserStyle_2"/>
    <w:basedOn w:val="7"/>
    <w:link w:val="4"/>
    <w:qFormat/>
    <w:uiPriority w:val="0"/>
    <w:rPr>
      <w:kern w:val="2"/>
      <w:sz w:val="18"/>
      <w:szCs w:val="18"/>
    </w:rPr>
  </w:style>
  <w:style w:type="table" w:customStyle="1" w:styleId="13">
    <w:name w:val="TableGrid"/>
    <w:basedOn w:val="8"/>
    <w:qFormat/>
    <w:uiPriority w:val="0"/>
  </w:style>
  <w:style w:type="character" w:customStyle="1" w:styleId="14">
    <w:name w:val="AnnotationReference"/>
    <w:link w:val="1"/>
    <w:qFormat/>
    <w:uiPriority w:val="0"/>
    <w:rPr>
      <w:sz w:val="21"/>
      <w:szCs w:val="21"/>
    </w:rPr>
  </w:style>
  <w:style w:type="paragraph" w:customStyle="1" w:styleId="15">
    <w:name w:val="179"/>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2022-08-18T15:41:30Z</dcterms:created>
  <dc:creator>greatwall</dc:creator>
  <cp:lastModifiedBy>greatwall</cp:lastModifiedBy>
  <dcterms:modified xsi:type="dcterms:W3CDTF">2022-08-18T15:41:36Z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