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D4" w:rsidRPr="00370554" w:rsidRDefault="00370554" w:rsidP="00370554">
      <w:pPr>
        <w:spacing w:line="480" w:lineRule="exact"/>
        <w:rPr>
          <w:rFonts w:ascii="黑体" w:eastAsia="黑体" w:hAnsi="黑体"/>
          <w:b/>
          <w:sz w:val="28"/>
          <w:szCs w:val="28"/>
        </w:rPr>
      </w:pPr>
      <w:r w:rsidRPr="00370554">
        <w:rPr>
          <w:rFonts w:ascii="黑体" w:eastAsia="黑体" w:hAnsi="黑体" w:hint="eastAsia"/>
          <w:b/>
          <w:sz w:val="28"/>
          <w:szCs w:val="28"/>
        </w:rPr>
        <w:t>附件2</w:t>
      </w:r>
    </w:p>
    <w:p w:rsidR="005D72C7" w:rsidRPr="006726D4" w:rsidRDefault="005D72C7" w:rsidP="005D72C7">
      <w:pPr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6726D4">
        <w:rPr>
          <w:rFonts w:ascii="华文中宋" w:eastAsia="华文中宋" w:hAnsi="华文中宋" w:hint="eastAsia"/>
          <w:b/>
          <w:sz w:val="44"/>
          <w:szCs w:val="44"/>
        </w:rPr>
        <w:t>湖南省省级调节储备粮</w:t>
      </w:r>
      <w:r w:rsidR="00474422">
        <w:rPr>
          <w:rFonts w:ascii="华文中宋" w:eastAsia="华文中宋" w:hAnsi="华文中宋" w:hint="eastAsia"/>
          <w:b/>
          <w:sz w:val="44"/>
          <w:szCs w:val="44"/>
        </w:rPr>
        <w:t>承</w:t>
      </w:r>
      <w:r w:rsidRPr="006726D4">
        <w:rPr>
          <w:rFonts w:ascii="华文中宋" w:eastAsia="华文中宋" w:hAnsi="华文中宋" w:hint="eastAsia"/>
          <w:b/>
          <w:sz w:val="44"/>
          <w:szCs w:val="44"/>
        </w:rPr>
        <w:t>储合同</w:t>
      </w:r>
    </w:p>
    <w:p w:rsidR="006726D4" w:rsidRDefault="006726D4" w:rsidP="005D72C7">
      <w:pPr>
        <w:spacing w:line="480" w:lineRule="exact"/>
        <w:rPr>
          <w:rFonts w:ascii="宋体" w:hAnsi="宋体"/>
          <w:sz w:val="24"/>
        </w:rPr>
      </w:pPr>
    </w:p>
    <w:p w:rsidR="007F18CF" w:rsidRDefault="007F18CF" w:rsidP="005D72C7">
      <w:pPr>
        <w:spacing w:line="480" w:lineRule="exact"/>
        <w:rPr>
          <w:rFonts w:ascii="宋体" w:hAnsi="宋体"/>
          <w:sz w:val="24"/>
        </w:rPr>
      </w:pPr>
    </w:p>
    <w:p w:rsidR="005D72C7" w:rsidRPr="00A37C07" w:rsidRDefault="005D72C7" w:rsidP="00A37C07">
      <w:pPr>
        <w:spacing w:line="480" w:lineRule="exact"/>
        <w:ind w:firstLineChars="98" w:firstLine="311"/>
        <w:rPr>
          <w:rFonts w:ascii="仿宋" w:eastAsia="仿宋" w:hAnsi="仿宋"/>
          <w:bCs/>
          <w:sz w:val="32"/>
          <w:szCs w:val="32"/>
          <w:u w:val="single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甲方：</w:t>
      </w:r>
      <w:r w:rsidRPr="00A37C07">
        <w:rPr>
          <w:rFonts w:ascii="仿宋" w:eastAsia="仿宋" w:hAnsi="仿宋" w:hint="eastAsia"/>
          <w:bCs/>
          <w:sz w:val="32"/>
          <w:szCs w:val="32"/>
          <w:u w:val="single"/>
        </w:rPr>
        <w:t>湖南省粮食局、湖南省财政厅</w:t>
      </w:r>
    </w:p>
    <w:p w:rsidR="005D72C7" w:rsidRPr="00A37C07" w:rsidRDefault="005D72C7" w:rsidP="00A37C07">
      <w:pPr>
        <w:spacing w:line="480" w:lineRule="exact"/>
        <w:ind w:firstLineChars="98" w:firstLine="311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乙方：__________________________</w:t>
      </w:r>
      <w:r w:rsidR="00C164A5" w:rsidRPr="00A37C07">
        <w:rPr>
          <w:rFonts w:ascii="仿宋" w:eastAsia="仿宋" w:hAnsi="仿宋" w:hint="eastAsia"/>
          <w:bCs/>
          <w:sz w:val="32"/>
          <w:szCs w:val="32"/>
        </w:rPr>
        <w:t>（委托承</w:t>
      </w:r>
      <w:r w:rsidRPr="00A37C07">
        <w:rPr>
          <w:rFonts w:ascii="仿宋" w:eastAsia="仿宋" w:hAnsi="仿宋" w:hint="eastAsia"/>
          <w:bCs/>
          <w:sz w:val="32"/>
          <w:szCs w:val="32"/>
        </w:rPr>
        <w:t>储企业）</w:t>
      </w:r>
    </w:p>
    <w:p w:rsidR="005D72C7" w:rsidRPr="00A37C07" w:rsidRDefault="005D72C7" w:rsidP="005D72C7">
      <w:pPr>
        <w:spacing w:line="480" w:lineRule="exact"/>
        <w:rPr>
          <w:rFonts w:ascii="仿宋" w:eastAsia="仿宋" w:hAnsi="仿宋"/>
          <w:bCs/>
          <w:sz w:val="32"/>
          <w:szCs w:val="32"/>
        </w:rPr>
      </w:pPr>
    </w:p>
    <w:p w:rsidR="005D72C7" w:rsidRPr="00A37C07" w:rsidRDefault="005D72C7" w:rsidP="00A37C07">
      <w:pPr>
        <w:spacing w:line="480" w:lineRule="exact"/>
        <w:ind w:firstLineChars="98" w:firstLine="311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签订地点：湖南省长沙市</w:t>
      </w:r>
    </w:p>
    <w:p w:rsidR="005D72C7" w:rsidRPr="00A37C07" w:rsidRDefault="005D72C7" w:rsidP="00A37C07">
      <w:pPr>
        <w:spacing w:line="480" w:lineRule="exact"/>
        <w:ind w:firstLineChars="98" w:firstLine="311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时    间：____________</w:t>
      </w:r>
    </w:p>
    <w:p w:rsidR="005D72C7" w:rsidRPr="00A37C07" w:rsidRDefault="005D72C7" w:rsidP="00A37C07">
      <w:pPr>
        <w:spacing w:line="480" w:lineRule="exact"/>
        <w:ind w:leftChars="-115" w:left="-239" w:firstLineChars="205" w:firstLine="651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根据《湖南省省级调节储备粮管理办法》规定，甲乙双方就</w:t>
      </w:r>
      <w:r w:rsidRPr="00A37C07">
        <w:rPr>
          <w:rFonts w:ascii="仿宋" w:eastAsia="仿宋" w:hAnsi="仿宋" w:hint="eastAsia"/>
          <w:sz w:val="32"/>
          <w:szCs w:val="32"/>
          <w:u w:val="single"/>
        </w:rPr>
        <w:t>湖南省省级调节储备粮</w:t>
      </w:r>
      <w:r w:rsidR="00C164A5" w:rsidRPr="00A37C07">
        <w:rPr>
          <w:rFonts w:ascii="仿宋" w:eastAsia="仿宋" w:hAnsi="仿宋" w:hint="eastAsia"/>
          <w:sz w:val="32"/>
          <w:szCs w:val="32"/>
          <w:u w:val="single"/>
        </w:rPr>
        <w:t>承</w:t>
      </w:r>
      <w:r w:rsidRPr="00A37C07">
        <w:rPr>
          <w:rFonts w:ascii="仿宋" w:eastAsia="仿宋" w:hAnsi="仿宋" w:hint="eastAsia"/>
          <w:sz w:val="32"/>
          <w:szCs w:val="32"/>
          <w:u w:val="single"/>
        </w:rPr>
        <w:t>储事项</w:t>
      </w:r>
      <w:r w:rsidRPr="00A37C07">
        <w:rPr>
          <w:rFonts w:ascii="仿宋" w:eastAsia="仿宋" w:hAnsi="仿宋" w:hint="eastAsia"/>
          <w:sz w:val="32"/>
          <w:szCs w:val="32"/>
        </w:rPr>
        <w:t>签订本合同，并共同遵守：</w:t>
      </w:r>
      <w:r w:rsidRPr="00A37C07">
        <w:rPr>
          <w:rFonts w:ascii="仿宋" w:eastAsia="仿宋" w:hAnsi="仿宋"/>
          <w:sz w:val="32"/>
          <w:szCs w:val="32"/>
        </w:rPr>
        <w:t xml:space="preserve"> </w:t>
      </w:r>
      <w:r w:rsidRPr="00A37C07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5D72C7" w:rsidRPr="00A37C07" w:rsidRDefault="005D72C7" w:rsidP="005D72C7">
      <w:pPr>
        <w:numPr>
          <w:ilvl w:val="0"/>
          <w:numId w:val="1"/>
        </w:numPr>
        <w:spacing w:line="480" w:lineRule="exact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省级调节储备粮</w:t>
      </w:r>
      <w:r w:rsidR="00C164A5" w:rsidRPr="00A37C07">
        <w:rPr>
          <w:rFonts w:ascii="仿宋" w:eastAsia="仿宋" w:hAnsi="仿宋" w:hint="eastAsia"/>
          <w:sz w:val="32"/>
          <w:szCs w:val="32"/>
        </w:rPr>
        <w:t>收</w:t>
      </w:r>
      <w:r w:rsidRPr="00A37C07">
        <w:rPr>
          <w:rFonts w:ascii="仿宋" w:eastAsia="仿宋" w:hAnsi="仿宋" w:hint="eastAsia"/>
          <w:sz w:val="32"/>
          <w:szCs w:val="32"/>
        </w:rPr>
        <w:t>储品种、数量和</w:t>
      </w:r>
      <w:r w:rsidR="00C164A5" w:rsidRPr="00A37C07">
        <w:rPr>
          <w:rFonts w:ascii="仿宋" w:eastAsia="仿宋" w:hAnsi="仿宋" w:hint="eastAsia"/>
          <w:sz w:val="32"/>
          <w:szCs w:val="32"/>
        </w:rPr>
        <w:t>承储</w:t>
      </w:r>
      <w:r w:rsidRPr="00A37C07">
        <w:rPr>
          <w:rFonts w:ascii="仿宋" w:eastAsia="仿宋" w:hAnsi="仿宋" w:hint="eastAsia"/>
          <w:sz w:val="32"/>
          <w:szCs w:val="32"/>
        </w:rPr>
        <w:t>补贴标准：</w:t>
      </w:r>
    </w:p>
    <w:p w:rsidR="005D72C7" w:rsidRPr="00A37C07" w:rsidRDefault="005D72C7" w:rsidP="005D72C7">
      <w:pPr>
        <w:spacing w:line="480" w:lineRule="exact"/>
        <w:ind w:left="411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省级储备粮</w:t>
      </w:r>
      <w:r w:rsidR="00C164A5" w:rsidRPr="00A37C07">
        <w:rPr>
          <w:rFonts w:ascii="仿宋" w:eastAsia="仿宋" w:hAnsi="仿宋" w:hint="eastAsia"/>
          <w:sz w:val="32"/>
          <w:szCs w:val="32"/>
        </w:rPr>
        <w:t>收</w:t>
      </w:r>
      <w:r w:rsidRPr="00A37C07">
        <w:rPr>
          <w:rFonts w:ascii="仿宋" w:eastAsia="仿宋" w:hAnsi="仿宋" w:hint="eastAsia"/>
          <w:sz w:val="32"/>
          <w:szCs w:val="32"/>
        </w:rPr>
        <w:t>储品种、数量：</w:t>
      </w:r>
    </w:p>
    <w:p w:rsidR="005D72C7" w:rsidRPr="00A37C07" w:rsidRDefault="005D72C7" w:rsidP="00A37C07">
      <w:pPr>
        <w:spacing w:line="480" w:lineRule="exact"/>
        <w:ind w:firstLineChars="148" w:firstLine="470"/>
        <w:jc w:val="left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品种为</w:t>
      </w:r>
      <w:r w:rsidR="00540C79" w:rsidRPr="00A37C07">
        <w:rPr>
          <w:rFonts w:ascii="仿宋" w:eastAsia="仿宋" w:hAnsi="仿宋" w:hint="eastAsia"/>
          <w:bCs/>
          <w:sz w:val="32"/>
          <w:szCs w:val="32"/>
        </w:rPr>
        <w:t>_______</w:t>
      </w:r>
      <w:r w:rsidRPr="00A37C07">
        <w:rPr>
          <w:rFonts w:ascii="仿宋" w:eastAsia="仿宋" w:hAnsi="仿宋" w:hint="eastAsia"/>
          <w:sz w:val="32"/>
          <w:szCs w:val="32"/>
        </w:rPr>
        <w:t>（包括成品粮），具体品种由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 xml:space="preserve">储企业自定； </w:t>
      </w:r>
    </w:p>
    <w:p w:rsidR="005D72C7" w:rsidRPr="00A37C07" w:rsidRDefault="005D72C7" w:rsidP="005D72C7">
      <w:pPr>
        <w:spacing w:line="480" w:lineRule="exact"/>
        <w:ind w:leftChars="229" w:left="475"/>
        <w:jc w:val="left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数量</w:t>
      </w:r>
      <w:r w:rsidRPr="00A37C07">
        <w:rPr>
          <w:rFonts w:ascii="仿宋" w:eastAsia="仿宋" w:hAnsi="仿宋" w:hint="eastAsia"/>
          <w:bCs/>
          <w:sz w:val="32"/>
          <w:szCs w:val="32"/>
        </w:rPr>
        <w:t>__________</w:t>
      </w:r>
      <w:r w:rsidRPr="00A37C07">
        <w:rPr>
          <w:rFonts w:ascii="仿宋" w:eastAsia="仿宋" w:hAnsi="仿宋" w:hint="eastAsia"/>
          <w:sz w:val="32"/>
          <w:szCs w:val="32"/>
        </w:rPr>
        <w:t>吨；</w:t>
      </w:r>
    </w:p>
    <w:p w:rsidR="005D72C7" w:rsidRPr="00A37C07" w:rsidRDefault="00C164A5" w:rsidP="005D72C7">
      <w:pPr>
        <w:spacing w:line="480" w:lineRule="exact"/>
        <w:ind w:leftChars="229" w:left="475"/>
        <w:jc w:val="left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承</w:t>
      </w:r>
      <w:r w:rsidR="005D72C7" w:rsidRPr="00A37C07">
        <w:rPr>
          <w:rFonts w:ascii="仿宋" w:eastAsia="仿宋" w:hAnsi="仿宋" w:hint="eastAsia"/>
          <w:sz w:val="32"/>
          <w:szCs w:val="32"/>
        </w:rPr>
        <w:t>储补贴标准：</w:t>
      </w:r>
    </w:p>
    <w:p w:rsidR="005D72C7" w:rsidRPr="00A37C07" w:rsidRDefault="005D72C7" w:rsidP="00A37C07">
      <w:pPr>
        <w:spacing w:line="480" w:lineRule="exact"/>
        <w:ind w:firstLineChars="198" w:firstLine="628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按</w:t>
      </w:r>
      <w:r w:rsidR="006726D4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储企业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储计划规模、普通籼稻谷市场均价（或国务院规定的最低收购价）和农发行</w:t>
      </w:r>
      <w:r w:rsidR="00C164A5" w:rsidRPr="00A37C07">
        <w:rPr>
          <w:rFonts w:ascii="仿宋" w:eastAsia="仿宋" w:hAnsi="仿宋" w:hint="eastAsia"/>
          <w:sz w:val="32"/>
          <w:szCs w:val="32"/>
        </w:rPr>
        <w:t>一年</w:t>
      </w:r>
      <w:r w:rsidRPr="00A37C07">
        <w:rPr>
          <w:rFonts w:ascii="仿宋" w:eastAsia="仿宋" w:hAnsi="仿宋" w:hint="eastAsia"/>
          <w:sz w:val="32"/>
          <w:szCs w:val="32"/>
        </w:rPr>
        <w:t>期贷款利率计算利息补贴，年平均库存达不到其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储计划规模</w:t>
      </w:r>
      <w:r w:rsidR="00C164A5" w:rsidRPr="00A37C07">
        <w:rPr>
          <w:rFonts w:ascii="仿宋" w:eastAsia="仿宋" w:hAnsi="仿宋" w:hint="eastAsia"/>
          <w:sz w:val="32"/>
          <w:szCs w:val="32"/>
        </w:rPr>
        <w:t>、</w:t>
      </w:r>
      <w:r w:rsidRPr="00A37C07">
        <w:rPr>
          <w:rFonts w:ascii="仿宋" w:eastAsia="仿宋" w:hAnsi="仿宋" w:hint="eastAsia"/>
          <w:sz w:val="32"/>
          <w:szCs w:val="32"/>
        </w:rPr>
        <w:t>最低库存低于其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储计划规模30％</w:t>
      </w:r>
      <w:r w:rsidR="00C164A5" w:rsidRPr="00A37C07">
        <w:rPr>
          <w:rFonts w:ascii="仿宋" w:eastAsia="仿宋" w:hAnsi="仿宋" w:hint="eastAsia"/>
          <w:sz w:val="32"/>
          <w:szCs w:val="32"/>
        </w:rPr>
        <w:t>或成品粮库存低于其承储计划规模5%</w:t>
      </w:r>
      <w:r w:rsidRPr="00A37C07">
        <w:rPr>
          <w:rFonts w:ascii="仿宋" w:eastAsia="仿宋" w:hAnsi="仿宋" w:hint="eastAsia"/>
          <w:sz w:val="32"/>
          <w:szCs w:val="32"/>
        </w:rPr>
        <w:t>的，不给予利息补贴。省级调节储备粮一律不安排收购、销售、</w:t>
      </w:r>
      <w:r w:rsidR="00B64D34" w:rsidRPr="00A37C07">
        <w:rPr>
          <w:rFonts w:ascii="仿宋" w:eastAsia="仿宋" w:hAnsi="仿宋" w:hint="eastAsia"/>
          <w:sz w:val="32"/>
          <w:szCs w:val="32"/>
        </w:rPr>
        <w:t>储存、</w:t>
      </w:r>
      <w:r w:rsidRPr="00A37C07">
        <w:rPr>
          <w:rFonts w:ascii="仿宋" w:eastAsia="仿宋" w:hAnsi="仿宋" w:hint="eastAsia"/>
          <w:sz w:val="32"/>
          <w:szCs w:val="32"/>
        </w:rPr>
        <w:t>轮换等费用补贴。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第二条</w:t>
      </w:r>
      <w:r w:rsidRPr="00A37C07">
        <w:rPr>
          <w:rFonts w:ascii="仿宋" w:eastAsia="仿宋" w:hAnsi="仿宋"/>
          <w:sz w:val="32"/>
          <w:szCs w:val="32"/>
        </w:rPr>
        <w:t xml:space="preserve"> </w:t>
      </w:r>
      <w:r w:rsidRPr="00A37C07">
        <w:rPr>
          <w:rFonts w:ascii="仿宋" w:eastAsia="仿宋" w:hAnsi="仿宋" w:hint="eastAsia"/>
          <w:sz w:val="32"/>
          <w:szCs w:val="32"/>
        </w:rPr>
        <w:t>乙方按《湖南省省级调节储备粮管理办法》规定</w:t>
      </w:r>
      <w:r w:rsidRPr="00A37C07">
        <w:rPr>
          <w:rFonts w:ascii="仿宋" w:eastAsia="仿宋" w:hAnsi="仿宋" w:hint="eastAsia"/>
          <w:bCs/>
          <w:sz w:val="32"/>
          <w:szCs w:val="32"/>
        </w:rPr>
        <w:t>，开展</w:t>
      </w:r>
      <w:r w:rsidRPr="00A37C07">
        <w:rPr>
          <w:rFonts w:ascii="仿宋" w:eastAsia="仿宋" w:hAnsi="仿宋" w:hint="eastAsia"/>
          <w:sz w:val="32"/>
          <w:szCs w:val="32"/>
        </w:rPr>
        <w:t>省级调节储备粮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储业务</w:t>
      </w:r>
      <w:r w:rsidRPr="00A37C07">
        <w:rPr>
          <w:rFonts w:ascii="仿宋" w:eastAsia="仿宋" w:hAnsi="仿宋" w:hint="eastAsia"/>
          <w:bCs/>
          <w:sz w:val="32"/>
          <w:szCs w:val="32"/>
        </w:rPr>
        <w:t>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第三条</w:t>
      </w:r>
      <w:r w:rsidRPr="00A37C07">
        <w:rPr>
          <w:rFonts w:ascii="仿宋" w:eastAsia="仿宋" w:hAnsi="仿宋" w:hint="eastAsia"/>
          <w:sz w:val="32"/>
          <w:szCs w:val="32"/>
        </w:rPr>
        <w:t xml:space="preserve">  </w:t>
      </w:r>
      <w:r w:rsidRPr="00A37C07">
        <w:rPr>
          <w:rFonts w:ascii="仿宋" w:eastAsia="仿宋" w:hAnsi="仿宋" w:hint="eastAsia"/>
          <w:bCs/>
          <w:sz w:val="32"/>
          <w:szCs w:val="32"/>
        </w:rPr>
        <w:t>省级调节储备粮粮权属</w:t>
      </w:r>
      <w:r w:rsidR="007F69AE">
        <w:rPr>
          <w:rFonts w:ascii="仿宋" w:eastAsia="仿宋" w:hAnsi="仿宋" w:hint="eastAsia"/>
          <w:bCs/>
          <w:sz w:val="32"/>
          <w:szCs w:val="32"/>
        </w:rPr>
        <w:t>承储企业</w:t>
      </w:r>
      <w:r w:rsidRPr="00A37C07">
        <w:rPr>
          <w:rFonts w:ascii="仿宋" w:eastAsia="仿宋" w:hAnsi="仿宋" w:hint="eastAsia"/>
          <w:bCs/>
          <w:sz w:val="32"/>
          <w:szCs w:val="32"/>
        </w:rPr>
        <w:t>，</w:t>
      </w:r>
      <w:r w:rsidR="00C164A5" w:rsidRPr="00A37C07">
        <w:rPr>
          <w:rFonts w:ascii="仿宋" w:eastAsia="仿宋" w:hAnsi="仿宋" w:hint="eastAsia"/>
          <w:bCs/>
          <w:sz w:val="32"/>
          <w:szCs w:val="32"/>
        </w:rPr>
        <w:t>在粮食供求紧张市场粮价大幅波动时，乙方应当服从粮食宏观调控的需要，按照省人民政府的要求参与粮食市场调节。省级调节储备粮的</w:t>
      </w:r>
      <w:r w:rsidRPr="00A37C07">
        <w:rPr>
          <w:rFonts w:ascii="仿宋" w:eastAsia="仿宋" w:hAnsi="仿宋" w:hint="eastAsia"/>
          <w:bCs/>
          <w:sz w:val="32"/>
          <w:szCs w:val="32"/>
        </w:rPr>
        <w:t>收购、销售和轮换由</w:t>
      </w:r>
      <w:r w:rsidR="00C164A5" w:rsidRPr="00A37C07">
        <w:rPr>
          <w:rFonts w:ascii="仿宋" w:eastAsia="仿宋" w:hAnsi="仿宋" w:hint="eastAsia"/>
          <w:bCs/>
          <w:sz w:val="32"/>
          <w:szCs w:val="32"/>
        </w:rPr>
        <w:t>承储</w:t>
      </w:r>
      <w:r w:rsidRPr="00A37C07">
        <w:rPr>
          <w:rFonts w:ascii="仿宋" w:eastAsia="仿宋" w:hAnsi="仿宋" w:hint="eastAsia"/>
          <w:bCs/>
          <w:sz w:val="32"/>
          <w:szCs w:val="32"/>
        </w:rPr>
        <w:t>企业根据市场行情自行确定，盈亏由</w:t>
      </w:r>
      <w:r w:rsidRPr="00A37C07">
        <w:rPr>
          <w:rFonts w:ascii="仿宋" w:eastAsia="仿宋" w:hAnsi="仿宋" w:hint="eastAsia"/>
          <w:bCs/>
          <w:sz w:val="32"/>
          <w:szCs w:val="32"/>
        </w:rPr>
        <w:lastRenderedPageBreak/>
        <w:t>企业自负。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第四条</w:t>
      </w:r>
      <w:r w:rsidRPr="00A37C07">
        <w:rPr>
          <w:rFonts w:ascii="仿宋" w:eastAsia="仿宋" w:hAnsi="仿宋" w:hint="eastAsia"/>
          <w:sz w:val="32"/>
          <w:szCs w:val="32"/>
        </w:rPr>
        <w:t xml:space="preserve">  甲方每年12月份一次性向乙方拨付当年补贴（12月份月末库存按上年12月份月末库存计算）。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第五条</w:t>
      </w:r>
      <w:r w:rsidRPr="00A37C07">
        <w:rPr>
          <w:rFonts w:ascii="仿宋" w:eastAsia="仿宋" w:hAnsi="仿宋" w:hint="eastAsia"/>
          <w:sz w:val="32"/>
          <w:szCs w:val="32"/>
        </w:rPr>
        <w:t xml:space="preserve">  乙方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储的省级调节储备粮的常年最低库存应</w:t>
      </w:r>
      <w:r w:rsidR="00C164A5" w:rsidRPr="00A37C07">
        <w:rPr>
          <w:rFonts w:ascii="仿宋" w:eastAsia="仿宋" w:hAnsi="仿宋" w:hint="eastAsia"/>
          <w:sz w:val="32"/>
          <w:szCs w:val="32"/>
        </w:rPr>
        <w:t>当</w:t>
      </w:r>
      <w:r w:rsidRPr="00A37C07">
        <w:rPr>
          <w:rFonts w:ascii="仿宋" w:eastAsia="仿宋" w:hAnsi="仿宋" w:hint="eastAsia"/>
          <w:sz w:val="32"/>
          <w:szCs w:val="32"/>
        </w:rPr>
        <w:t>保持在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储计划规模的30%以上（含原粮和</w:t>
      </w:r>
      <w:r w:rsidR="00B64D34" w:rsidRPr="00A37C07">
        <w:rPr>
          <w:rFonts w:ascii="仿宋" w:eastAsia="仿宋" w:hAnsi="仿宋" w:hint="eastAsia"/>
          <w:sz w:val="32"/>
          <w:szCs w:val="32"/>
        </w:rPr>
        <w:t>5%的</w:t>
      </w:r>
      <w:r w:rsidRPr="00A37C07">
        <w:rPr>
          <w:rFonts w:ascii="仿宋" w:eastAsia="仿宋" w:hAnsi="仿宋" w:hint="eastAsia"/>
          <w:sz w:val="32"/>
          <w:szCs w:val="32"/>
        </w:rPr>
        <w:t>成品粮），且储存在主库区；原粮质量应符合国家质量标准三等以上（含三等），成品大米质量要符合国家质量标准标准一等以上（含标准一等）。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第六条</w:t>
      </w:r>
      <w:r w:rsidRPr="00A37C07">
        <w:rPr>
          <w:rFonts w:ascii="仿宋" w:eastAsia="仿宋" w:hAnsi="仿宋" w:hint="eastAsia"/>
          <w:sz w:val="32"/>
          <w:szCs w:val="32"/>
        </w:rPr>
        <w:t xml:space="preserve">  乙方必须按照“一符四无”的要求科学储粮。加强对省级调节储备粮的库存实物管理，做到帐实相符，并常年达到无害虫、无变质、无鼠雀、无事故的“四无粮仓”标准，确保储存安全。储存省级调节储备粮的仓储设施，必须符合上不漏、下不潮、通风好、密闭严、能降温的条件。乙方不得委托其他单位代储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第七条</w:t>
      </w:r>
      <w:r w:rsidRPr="00A37C07">
        <w:rPr>
          <w:rFonts w:ascii="仿宋" w:eastAsia="仿宋" w:hAnsi="仿宋" w:hint="eastAsia"/>
          <w:sz w:val="32"/>
          <w:szCs w:val="32"/>
        </w:rPr>
        <w:t xml:space="preserve">  乙方在省级调节储备粮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储过程中，接受甲方的监督管理。甲方对乙方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储的省级调节储备粮，定期和不定期进行检查和抽查，对乙方不能按甲方要求收购、保管、轮换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储粮食的，甲方可随时取消乙方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</w:t>
      </w:r>
      <w:r w:rsidR="00C164A5" w:rsidRPr="00A37C07">
        <w:rPr>
          <w:rFonts w:ascii="仿宋" w:eastAsia="仿宋" w:hAnsi="仿宋" w:hint="eastAsia"/>
          <w:sz w:val="32"/>
          <w:szCs w:val="32"/>
        </w:rPr>
        <w:t>计划</w:t>
      </w:r>
      <w:r w:rsidRPr="00A37C07">
        <w:rPr>
          <w:rFonts w:ascii="仿宋" w:eastAsia="仿宋" w:hAnsi="仿宋" w:hint="eastAsia"/>
          <w:sz w:val="32"/>
          <w:szCs w:val="32"/>
        </w:rPr>
        <w:t>，并扣减相应的补贴。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第八条</w:t>
      </w:r>
      <w:r w:rsidRPr="00A37C07">
        <w:rPr>
          <w:rFonts w:ascii="仿宋" w:eastAsia="仿宋" w:hAnsi="仿宋" w:hint="eastAsia"/>
          <w:sz w:val="32"/>
          <w:szCs w:val="32"/>
        </w:rPr>
        <w:t xml:space="preserve">  乙方必须按规定的统一表式、项目和时间，定期向甲方上报省级调节储备粮统计报表，并做到帐实相符，收支有据。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第九条</w:t>
      </w:r>
      <w:r w:rsidRPr="00A37C07">
        <w:rPr>
          <w:rFonts w:ascii="仿宋" w:eastAsia="仿宋" w:hAnsi="仿宋" w:hint="eastAsia"/>
          <w:sz w:val="32"/>
          <w:szCs w:val="32"/>
        </w:rPr>
        <w:t xml:space="preserve">  乙方在</w:t>
      </w:r>
      <w:r w:rsidR="00C164A5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储过程中转包或验收检查中达不到要求及因自身原因违反《湖南省省级调节储备粮管理办法》等有关规定的，甲方取消乙方的省级调节储备粮</w:t>
      </w:r>
      <w:r w:rsidR="006726D4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</w:t>
      </w:r>
      <w:r w:rsidR="006726D4" w:rsidRPr="00A37C07">
        <w:rPr>
          <w:rFonts w:ascii="仿宋" w:eastAsia="仿宋" w:hAnsi="仿宋" w:hint="eastAsia"/>
          <w:sz w:val="32"/>
          <w:szCs w:val="32"/>
        </w:rPr>
        <w:t>计划</w:t>
      </w:r>
      <w:r w:rsidRPr="00A37C07">
        <w:rPr>
          <w:rFonts w:ascii="仿宋" w:eastAsia="仿宋" w:hAnsi="仿宋" w:hint="eastAsia"/>
          <w:sz w:val="32"/>
          <w:szCs w:val="32"/>
        </w:rPr>
        <w:t>，并扣减相应的</w:t>
      </w:r>
      <w:r w:rsidR="006726D4" w:rsidRPr="00A37C07">
        <w:rPr>
          <w:rFonts w:ascii="仿宋" w:eastAsia="仿宋" w:hAnsi="仿宋" w:hint="eastAsia"/>
          <w:sz w:val="32"/>
          <w:szCs w:val="32"/>
        </w:rPr>
        <w:t>承</w:t>
      </w:r>
      <w:r w:rsidRPr="00A37C07">
        <w:rPr>
          <w:rFonts w:ascii="仿宋" w:eastAsia="仿宋" w:hAnsi="仿宋" w:hint="eastAsia"/>
          <w:sz w:val="32"/>
          <w:szCs w:val="32"/>
        </w:rPr>
        <w:t>储补贴。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t>第十条</w:t>
      </w:r>
      <w:r w:rsidRPr="00A37C07">
        <w:rPr>
          <w:rFonts w:ascii="仿宋" w:eastAsia="仿宋" w:hAnsi="仿宋" w:hint="eastAsia"/>
          <w:sz w:val="32"/>
          <w:szCs w:val="32"/>
        </w:rPr>
        <w:t xml:space="preserve">  本合同未尽事宜，由甲、乙双方协商解决，协商结果以“纪要”形式作为合同的附件，与合同具有同等的法律效力。</w:t>
      </w:r>
    </w:p>
    <w:p w:rsidR="005D72C7" w:rsidRDefault="005D72C7" w:rsidP="004172D9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b/>
          <w:sz w:val="32"/>
          <w:szCs w:val="32"/>
        </w:rPr>
        <w:lastRenderedPageBreak/>
        <w:t>第十一条</w:t>
      </w:r>
      <w:r w:rsidRPr="00A37C07">
        <w:rPr>
          <w:rFonts w:ascii="仿宋" w:eastAsia="仿宋" w:hAnsi="仿宋" w:hint="eastAsia"/>
          <w:sz w:val="32"/>
          <w:szCs w:val="32"/>
        </w:rPr>
        <w:t xml:space="preserve">  附则</w:t>
      </w:r>
    </w:p>
    <w:p w:rsidR="001A22B3" w:rsidRPr="00A37C07" w:rsidRDefault="001A22B3" w:rsidP="001A22B3">
      <w:pPr>
        <w:spacing w:line="480" w:lineRule="exact"/>
        <w:ind w:firstLineChars="198" w:firstLine="62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(一)本合同有效期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4172D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日,如省级调节储备粮承储计划做出调整,本合同有效期一并调整.</w:t>
      </w:r>
    </w:p>
    <w:p w:rsidR="005D72C7" w:rsidRPr="00A37C07" w:rsidRDefault="001A22B3" w:rsidP="00A37C07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</w:t>
      </w:r>
      <w:r w:rsidR="005D72C7" w:rsidRPr="00A37C07">
        <w:rPr>
          <w:rFonts w:ascii="仿宋" w:eastAsia="仿宋" w:hAnsi="仿宋" w:hint="eastAsia"/>
          <w:sz w:val="32"/>
          <w:szCs w:val="32"/>
        </w:rPr>
        <w:t>）本合同经甲、乙双方签字、盖章后生效。合同内容如国家法律、法规及政策另有规定的，从其规定。</w:t>
      </w:r>
    </w:p>
    <w:p w:rsidR="005D72C7" w:rsidRPr="00A37C07" w:rsidRDefault="001A22B3" w:rsidP="00A37C07">
      <w:pPr>
        <w:spacing w:line="480" w:lineRule="exact"/>
        <w:ind w:firstLineChars="200" w:firstLine="6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</w:t>
      </w:r>
      <w:r w:rsidR="005D72C7" w:rsidRPr="00A37C07">
        <w:rPr>
          <w:rFonts w:ascii="仿宋" w:eastAsia="仿宋" w:hAnsi="仿宋" w:hint="eastAsia"/>
          <w:sz w:val="32"/>
          <w:szCs w:val="32"/>
        </w:rPr>
        <w:t>）本合同一式叁份，甲、乙方单位各执壹份。</w:t>
      </w:r>
    </w:p>
    <w:p w:rsidR="005D72C7" w:rsidRPr="00A37C07" w:rsidRDefault="005D72C7" w:rsidP="005D72C7">
      <w:pPr>
        <w:spacing w:line="480" w:lineRule="exact"/>
        <w:ind w:firstLine="480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 xml:space="preserve"> </w:t>
      </w:r>
    </w:p>
    <w:p w:rsidR="00B64D34" w:rsidRPr="00A37C07" w:rsidRDefault="00B64D34" w:rsidP="005D72C7">
      <w:pPr>
        <w:spacing w:line="480" w:lineRule="exact"/>
        <w:ind w:firstLine="480"/>
        <w:rPr>
          <w:rFonts w:ascii="仿宋" w:eastAsia="仿宋" w:hAnsi="仿宋"/>
          <w:sz w:val="32"/>
          <w:szCs w:val="32"/>
        </w:rPr>
      </w:pPr>
    </w:p>
    <w:p w:rsidR="00B64D34" w:rsidRPr="00A37C07" w:rsidRDefault="00B64D34" w:rsidP="005D72C7">
      <w:pPr>
        <w:spacing w:line="480" w:lineRule="exact"/>
        <w:ind w:firstLine="480"/>
        <w:rPr>
          <w:rFonts w:ascii="仿宋" w:eastAsia="仿宋" w:hAnsi="仿宋"/>
          <w:sz w:val="32"/>
          <w:szCs w:val="32"/>
        </w:rPr>
      </w:pPr>
    </w:p>
    <w:p w:rsidR="006726D4" w:rsidRPr="00A37C07" w:rsidRDefault="006726D4" w:rsidP="005D72C7">
      <w:pPr>
        <w:spacing w:line="480" w:lineRule="exact"/>
        <w:ind w:firstLine="480"/>
        <w:rPr>
          <w:rFonts w:ascii="仿宋" w:eastAsia="仿宋" w:hAnsi="仿宋"/>
          <w:sz w:val="32"/>
          <w:szCs w:val="32"/>
        </w:rPr>
      </w:pPr>
    </w:p>
    <w:p w:rsidR="005D72C7" w:rsidRPr="00A37C07" w:rsidRDefault="005D72C7" w:rsidP="00A37C07">
      <w:pPr>
        <w:spacing w:line="480" w:lineRule="exact"/>
        <w:ind w:firstLineChars="200" w:firstLine="635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甲方：                            授权代表（签字）：</w:t>
      </w:r>
    </w:p>
    <w:p w:rsidR="005D72C7" w:rsidRPr="00A37C07" w:rsidRDefault="005D72C7" w:rsidP="00A37C07">
      <w:pPr>
        <w:spacing w:line="480" w:lineRule="exact"/>
        <w:ind w:leftChars="200" w:left="415" w:firstLineChars="300" w:firstLine="952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省粮食局：</w:t>
      </w:r>
    </w:p>
    <w:p w:rsidR="005D72C7" w:rsidRPr="00A37C07" w:rsidRDefault="005D72C7" w:rsidP="00A37C07">
      <w:pPr>
        <w:spacing w:line="480" w:lineRule="exact"/>
        <w:ind w:leftChars="200" w:left="415" w:firstLineChars="300" w:firstLine="952"/>
        <w:rPr>
          <w:rFonts w:ascii="仿宋" w:eastAsia="仿宋" w:hAnsi="仿宋"/>
          <w:bCs/>
          <w:sz w:val="32"/>
          <w:szCs w:val="32"/>
        </w:rPr>
      </w:pPr>
    </w:p>
    <w:p w:rsidR="005D72C7" w:rsidRPr="00A37C07" w:rsidRDefault="005D72C7" w:rsidP="00A37C07">
      <w:pPr>
        <w:spacing w:line="480" w:lineRule="exact"/>
        <w:ind w:leftChars="200" w:left="415" w:firstLineChars="300" w:firstLine="952"/>
        <w:rPr>
          <w:rFonts w:ascii="仿宋" w:eastAsia="仿宋" w:hAnsi="仿宋"/>
          <w:bCs/>
          <w:sz w:val="32"/>
          <w:szCs w:val="32"/>
        </w:rPr>
      </w:pPr>
    </w:p>
    <w:p w:rsidR="005D72C7" w:rsidRPr="00A37C07" w:rsidRDefault="005D72C7" w:rsidP="00A37C07">
      <w:pPr>
        <w:spacing w:line="480" w:lineRule="exact"/>
        <w:ind w:leftChars="200" w:left="415" w:firstLineChars="300" w:firstLine="952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省财政厅：</w:t>
      </w:r>
    </w:p>
    <w:p w:rsidR="005D72C7" w:rsidRPr="00A37C07" w:rsidRDefault="005D72C7" w:rsidP="005D72C7">
      <w:pPr>
        <w:spacing w:line="480" w:lineRule="exact"/>
        <w:ind w:left="420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/>
          <w:bCs/>
          <w:sz w:val="32"/>
          <w:szCs w:val="32"/>
        </w:rPr>
        <w:t xml:space="preserve">     </w:t>
      </w:r>
      <w:r w:rsidRPr="00A37C07">
        <w:rPr>
          <w:rFonts w:ascii="仿宋" w:eastAsia="仿宋" w:hAnsi="仿宋" w:hint="eastAsia"/>
          <w:bCs/>
          <w:sz w:val="32"/>
          <w:szCs w:val="32"/>
        </w:rPr>
        <w:t xml:space="preserve">                </w:t>
      </w:r>
      <w:r w:rsidRPr="00A37C07">
        <w:rPr>
          <w:rFonts w:ascii="仿宋" w:eastAsia="仿宋" w:hAnsi="仿宋"/>
          <w:bCs/>
          <w:sz w:val="32"/>
          <w:szCs w:val="32"/>
        </w:rPr>
        <w:t xml:space="preserve"> </w:t>
      </w:r>
    </w:p>
    <w:p w:rsidR="005D72C7" w:rsidRPr="00A37C07" w:rsidRDefault="005D72C7" w:rsidP="00A37C07">
      <w:pPr>
        <w:spacing w:line="480" w:lineRule="exact"/>
        <w:ind w:firstLineChars="200" w:firstLine="635"/>
        <w:rPr>
          <w:rFonts w:ascii="仿宋" w:eastAsia="仿宋" w:hAnsi="仿宋"/>
          <w:bCs/>
          <w:sz w:val="32"/>
          <w:szCs w:val="32"/>
        </w:rPr>
      </w:pPr>
      <w:r w:rsidRPr="00A37C07">
        <w:rPr>
          <w:rFonts w:ascii="仿宋" w:eastAsia="仿宋" w:hAnsi="仿宋" w:hint="eastAsia"/>
          <w:bCs/>
          <w:sz w:val="32"/>
          <w:szCs w:val="32"/>
        </w:rPr>
        <w:t>乙方（</w:t>
      </w:r>
      <w:r w:rsidR="006726D4" w:rsidRPr="00A37C07">
        <w:rPr>
          <w:rFonts w:ascii="仿宋" w:eastAsia="仿宋" w:hAnsi="仿宋" w:hint="eastAsia"/>
          <w:bCs/>
          <w:sz w:val="32"/>
          <w:szCs w:val="32"/>
        </w:rPr>
        <w:t>委托承</w:t>
      </w:r>
      <w:r w:rsidRPr="00A37C07">
        <w:rPr>
          <w:rFonts w:ascii="仿宋" w:eastAsia="仿宋" w:hAnsi="仿宋" w:hint="eastAsia"/>
          <w:bCs/>
          <w:sz w:val="32"/>
          <w:szCs w:val="32"/>
        </w:rPr>
        <w:t>储企业）：              授权代表（签字）：</w:t>
      </w:r>
    </w:p>
    <w:p w:rsidR="005D72C7" w:rsidRPr="00A37C07" w:rsidRDefault="005D72C7" w:rsidP="004172D9">
      <w:pPr>
        <w:spacing w:line="480" w:lineRule="exact"/>
        <w:ind w:firstLineChars="200" w:firstLine="635"/>
        <w:rPr>
          <w:rFonts w:ascii="仿宋" w:eastAsia="仿宋" w:hAnsi="仿宋"/>
          <w:b/>
          <w:bCs/>
          <w:sz w:val="32"/>
          <w:szCs w:val="32"/>
        </w:rPr>
      </w:pPr>
    </w:p>
    <w:p w:rsidR="006726D4" w:rsidRPr="00A37C07" w:rsidRDefault="006726D4" w:rsidP="004172D9">
      <w:pPr>
        <w:spacing w:line="480" w:lineRule="exact"/>
        <w:ind w:firstLineChars="200" w:firstLine="635"/>
        <w:rPr>
          <w:rFonts w:ascii="仿宋" w:eastAsia="仿宋" w:hAnsi="仿宋"/>
          <w:b/>
          <w:bCs/>
          <w:sz w:val="32"/>
          <w:szCs w:val="32"/>
        </w:rPr>
      </w:pPr>
    </w:p>
    <w:p w:rsidR="006726D4" w:rsidRPr="00A37C07" w:rsidRDefault="006726D4" w:rsidP="004172D9">
      <w:pPr>
        <w:spacing w:line="480" w:lineRule="exact"/>
        <w:ind w:firstLineChars="2333" w:firstLine="7409"/>
        <w:rPr>
          <w:rFonts w:ascii="仿宋" w:eastAsia="仿宋" w:hAnsi="仿宋"/>
          <w:b/>
          <w:bCs/>
          <w:sz w:val="32"/>
          <w:szCs w:val="32"/>
        </w:rPr>
      </w:pPr>
    </w:p>
    <w:p w:rsidR="005D72C7" w:rsidRPr="00A37C07" w:rsidRDefault="005D72C7" w:rsidP="00A37C07">
      <w:pPr>
        <w:spacing w:line="480" w:lineRule="exact"/>
        <w:ind w:firstLineChars="1972" w:firstLine="6259"/>
        <w:rPr>
          <w:rFonts w:ascii="仿宋" w:eastAsia="仿宋" w:hAnsi="仿宋"/>
          <w:sz w:val="32"/>
          <w:szCs w:val="32"/>
        </w:rPr>
      </w:pPr>
      <w:r w:rsidRPr="00A37C07">
        <w:rPr>
          <w:rFonts w:ascii="仿宋" w:eastAsia="仿宋" w:hAnsi="仿宋" w:hint="eastAsia"/>
          <w:sz w:val="32"/>
          <w:szCs w:val="32"/>
        </w:rPr>
        <w:t>年  月  日</w:t>
      </w:r>
    </w:p>
    <w:p w:rsidR="006C1F63" w:rsidRPr="00A37C07" w:rsidRDefault="006C1F63">
      <w:pPr>
        <w:rPr>
          <w:rFonts w:ascii="仿宋" w:eastAsia="仿宋" w:hAnsi="仿宋"/>
          <w:sz w:val="32"/>
          <w:szCs w:val="32"/>
        </w:rPr>
      </w:pPr>
    </w:p>
    <w:sectPr w:rsidR="006C1F63" w:rsidRPr="00A37C07" w:rsidSect="009E141C">
      <w:pgSz w:w="11906" w:h="16838" w:code="9"/>
      <w:pgMar w:top="1701" w:right="1644" w:bottom="1361" w:left="1758" w:header="851" w:footer="992" w:gutter="0"/>
      <w:cols w:space="425"/>
      <w:docGrid w:type="linesAndChars" w:linePitch="312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580" w:rsidRDefault="00B22580" w:rsidP="00540C79">
      <w:r>
        <w:separator/>
      </w:r>
    </w:p>
  </w:endnote>
  <w:endnote w:type="continuationSeparator" w:id="1">
    <w:p w:rsidR="00B22580" w:rsidRDefault="00B22580" w:rsidP="0054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580" w:rsidRDefault="00B22580" w:rsidP="00540C79">
      <w:r>
        <w:separator/>
      </w:r>
    </w:p>
  </w:footnote>
  <w:footnote w:type="continuationSeparator" w:id="1">
    <w:p w:rsidR="00B22580" w:rsidRDefault="00B22580" w:rsidP="00540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28"/>
    <w:multiLevelType w:val="hybridMultilevel"/>
    <w:tmpl w:val="EE52870E"/>
    <w:lvl w:ilvl="0" w:tplc="0B680DC8">
      <w:start w:val="1"/>
      <w:numFmt w:val="japaneseCounting"/>
      <w:lvlText w:val="第%1条"/>
      <w:lvlJc w:val="left"/>
      <w:pPr>
        <w:tabs>
          <w:tab w:val="num" w:pos="1371"/>
        </w:tabs>
        <w:ind w:left="1371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1"/>
        </w:tabs>
        <w:ind w:left="12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1"/>
        </w:tabs>
        <w:ind w:left="25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1"/>
        </w:tabs>
        <w:ind w:left="37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1"/>
        </w:tabs>
        <w:ind w:left="41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2C7"/>
    <w:rsid w:val="00083B3F"/>
    <w:rsid w:val="001A22B3"/>
    <w:rsid w:val="001C654F"/>
    <w:rsid w:val="00267242"/>
    <w:rsid w:val="002911B0"/>
    <w:rsid w:val="00370554"/>
    <w:rsid w:val="004172D9"/>
    <w:rsid w:val="00422474"/>
    <w:rsid w:val="00474422"/>
    <w:rsid w:val="00540C79"/>
    <w:rsid w:val="005D72C7"/>
    <w:rsid w:val="006726D4"/>
    <w:rsid w:val="006C1F63"/>
    <w:rsid w:val="006C7EEA"/>
    <w:rsid w:val="007F18CF"/>
    <w:rsid w:val="007F69AE"/>
    <w:rsid w:val="00865E47"/>
    <w:rsid w:val="00910969"/>
    <w:rsid w:val="00922A20"/>
    <w:rsid w:val="00A37C07"/>
    <w:rsid w:val="00AC2454"/>
    <w:rsid w:val="00B003FC"/>
    <w:rsid w:val="00B22580"/>
    <w:rsid w:val="00B64D34"/>
    <w:rsid w:val="00BB25D9"/>
    <w:rsid w:val="00C164A5"/>
    <w:rsid w:val="00C1744D"/>
    <w:rsid w:val="00EA5B14"/>
    <w:rsid w:val="00F0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C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C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2015-10-29T02:57:00Z</cp:lastPrinted>
  <dcterms:created xsi:type="dcterms:W3CDTF">2015-02-28T02:32:00Z</dcterms:created>
  <dcterms:modified xsi:type="dcterms:W3CDTF">2016-05-09T09:24:00Z</dcterms:modified>
</cp:coreProperties>
</file>