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DC543">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14:paraId="26EED4F1">
      <w:pPr>
        <w:keepNext w:val="0"/>
        <w:keepLines w:val="0"/>
        <w:pageBreakBefore w:val="0"/>
        <w:widowControl w:val="0"/>
        <w:kinsoku/>
        <w:wordWrap/>
        <w:overflowPunct/>
        <w:topLinePunct w:val="0"/>
        <w:autoSpaceDE/>
        <w:autoSpaceDN/>
        <w:bidi w:val="0"/>
        <w:adjustRightInd/>
        <w:snapToGrid/>
        <w:spacing w:after="157" w:afterLines="50" w:line="57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湖南省医保“双通道”单行支付管理药品目录（2025年）</w:t>
      </w:r>
    </w:p>
    <w:tbl>
      <w:tblPr>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33"/>
        <w:gridCol w:w="814"/>
        <w:gridCol w:w="2432"/>
        <w:gridCol w:w="1897"/>
        <w:gridCol w:w="7757"/>
        <w:gridCol w:w="676"/>
      </w:tblGrid>
      <w:tr w14:paraId="2A4DE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blHeader/>
        </w:trPr>
        <w:tc>
          <w:tcPr>
            <w:tcW w:w="222" w:type="pct"/>
            <w:tcBorders>
              <w:top w:val="single" w:color="000000" w:sz="4" w:space="0"/>
              <w:left w:val="single" w:color="000000" w:sz="4" w:space="0"/>
              <w:bottom w:val="single" w:color="000000" w:sz="4" w:space="0"/>
              <w:right w:val="single" w:color="000000" w:sz="4" w:space="0"/>
            </w:tcBorders>
            <w:shd w:val="clear"/>
            <w:vAlign w:val="center"/>
          </w:tcPr>
          <w:p w14:paraId="792B575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bdr w:val="none" w:color="auto" w:sz="0" w:space="0"/>
                <w:lang w:val="en-US" w:eastAsia="zh-CN" w:bidi="ar"/>
              </w:rPr>
              <w:t>序号</w:t>
            </w:r>
          </w:p>
        </w:tc>
        <w:tc>
          <w:tcPr>
            <w:tcW w:w="286" w:type="pct"/>
            <w:tcBorders>
              <w:top w:val="single" w:color="000000" w:sz="4" w:space="0"/>
              <w:left w:val="single" w:color="000000" w:sz="4" w:space="0"/>
              <w:bottom w:val="single" w:color="000000" w:sz="4" w:space="0"/>
              <w:right w:val="single" w:color="000000" w:sz="4" w:space="0"/>
            </w:tcBorders>
            <w:shd w:val="clear"/>
            <w:vAlign w:val="center"/>
          </w:tcPr>
          <w:p w14:paraId="21F825F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bdr w:val="none" w:color="auto" w:sz="0" w:space="0"/>
                <w:lang w:val="en-US" w:eastAsia="zh-CN" w:bidi="ar"/>
              </w:rPr>
              <w:t>类别</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2C1FBE1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bdr w:val="none" w:color="auto" w:sz="0" w:space="0"/>
                <w:lang w:val="en-US" w:eastAsia="zh-CN" w:bidi="ar"/>
              </w:rPr>
              <w:t>通用名</w:t>
            </w:r>
          </w:p>
        </w:tc>
        <w:tc>
          <w:tcPr>
            <w:tcW w:w="667" w:type="pct"/>
            <w:tcBorders>
              <w:top w:val="single" w:color="000000" w:sz="4" w:space="0"/>
              <w:left w:val="single" w:color="000000" w:sz="4" w:space="0"/>
              <w:bottom w:val="single" w:color="000000" w:sz="4" w:space="0"/>
              <w:right w:val="single" w:color="000000" w:sz="4" w:space="0"/>
            </w:tcBorders>
            <w:shd w:val="clear"/>
            <w:vAlign w:val="center"/>
          </w:tcPr>
          <w:p w14:paraId="075DC78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bdr w:val="none" w:color="auto" w:sz="0" w:space="0"/>
                <w:lang w:val="en-US" w:eastAsia="zh-CN" w:bidi="ar"/>
              </w:rPr>
              <w:t>目录剂型</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6C91FEF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bdr w:val="none" w:color="auto" w:sz="0" w:space="0"/>
                <w:lang w:val="en-US" w:eastAsia="zh-CN" w:bidi="ar"/>
              </w:rPr>
              <w:t>医保限定支付范围</w:t>
            </w:r>
          </w:p>
        </w:tc>
        <w:tc>
          <w:tcPr>
            <w:tcW w:w="237" w:type="pct"/>
            <w:tcBorders>
              <w:top w:val="single" w:color="000000" w:sz="4" w:space="0"/>
              <w:left w:val="single" w:color="000000" w:sz="4" w:space="0"/>
              <w:bottom w:val="single" w:color="000000" w:sz="4" w:space="0"/>
              <w:right w:val="single" w:color="000000" w:sz="4" w:space="0"/>
            </w:tcBorders>
            <w:shd w:val="clear"/>
            <w:vAlign w:val="center"/>
          </w:tcPr>
          <w:p w14:paraId="3F1F913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bdr w:val="none" w:color="auto" w:sz="0" w:space="0"/>
                <w:lang w:val="en-US" w:eastAsia="zh-CN" w:bidi="ar"/>
              </w:rPr>
              <w:t>备注</w:t>
            </w:r>
          </w:p>
        </w:tc>
      </w:tr>
      <w:tr w14:paraId="5DC42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37FE737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2D39A45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56959E1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阿柏西普眼内注射溶液</w:t>
            </w:r>
          </w:p>
        </w:tc>
        <w:tc>
          <w:tcPr>
            <w:tcW w:w="667" w:type="pct"/>
            <w:tcBorders>
              <w:top w:val="single" w:color="000000" w:sz="4" w:space="0"/>
              <w:left w:val="single" w:color="000000" w:sz="4" w:space="0"/>
              <w:bottom w:val="single" w:color="000000" w:sz="4" w:space="0"/>
              <w:right w:val="single" w:color="000000" w:sz="4" w:space="0"/>
            </w:tcBorders>
            <w:shd w:val="clear"/>
            <w:vAlign w:val="center"/>
          </w:tcPr>
          <w:p w14:paraId="393B670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0E641AE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限：1.50岁以上的湿性年龄相关性黄斑变性（AMD）；2.糖尿病性黄斑水肿（DME）引起的视力损害。</w:t>
            </w: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br w:type="textWrapping"/>
            </w: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应同时符合以下条件：1.需三级综合医院眼科或二级及以上眼科专科医院医师处方；2.首次处方时病眼基线矫正视力0.05-0.5；3.事前审查后方可用，初次申请需有血管造影或OCT（全身情况不允许的患者可以提供OCT血管成像）证据；4.每眼累计最多支付9支，第1年度最多支付5支。阿柏西普、雷珠单抗、康柏西普、法瑞西单抗的药品支数合并计算。</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0B8DDD8C">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6BBF1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042928A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7E7896A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4B0D605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阿贝西利片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2B3CFFB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3635738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联合内分泌治疗（他莫昔芬或芳香化酶抑制剂）用于激素受体（HR）阳性、人表皮生长因子受体2（HER2）阴性、淋巴结阳性，高复发风险且Ki-67≥20%的早期乳腺癌成人患者的辅助治疗。2.激素受体（HR）阳性、人表皮生长因子受体2（HER2）阴性的局部晚期或转移性乳腺癌：与芳香化酶抑制剂联合使用作为绝经后女性患者的初始内分泌治疗；与氟维司群联合用于既往曾接受内分泌治疗后出现疾病进展的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010C7F9F">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6D2BA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55255B4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3</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440403B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22E79E9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阿比特龙</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1224FE9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口服常释剂型</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1FB786F8">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both"/>
              <w:rPr>
                <w:rFonts w:hint="eastAsia" w:ascii="方正书宋_GBK" w:hAnsi="方正书宋_GBK" w:eastAsia="方正书宋_GBK" w:cs="方正书宋_GBK"/>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52D88371">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7FF21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660032B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4</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25E8FBB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08939BF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阿布昔替尼片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5290FB6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2429DC8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限其他系统治疗（如激素或生物制剂）应答不佳或不适宜上述治疗的难治性、中重度特应性皮炎成人和12岁及以上青少年患者。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1070C92F">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0F0B0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2261721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5</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0393DCA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03D5B5C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阿达木单抗</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372E199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2F947CC5">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both"/>
              <w:rPr>
                <w:rFonts w:hint="eastAsia" w:ascii="方正书宋_GBK" w:hAnsi="方正书宋_GBK" w:eastAsia="方正书宋_GBK" w:cs="方正书宋_GBK"/>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24F69E28">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189AD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5D6EBF1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6</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63BE8ED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0F4D406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阿法替尼</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468BCD0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口服常释剂型</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131C39EC">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both"/>
              <w:rPr>
                <w:rFonts w:hint="eastAsia" w:ascii="方正书宋_GBK" w:hAnsi="方正书宋_GBK" w:eastAsia="方正书宋_GBK" w:cs="方正书宋_GBK"/>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69A5EB0C">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17644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47D5E27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7</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4B726D4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2F035B7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阿加糖酶α注射用浓溶液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561CEA0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1B532AC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限法布雷病（α-半乳糖苷酶A缺乏症）患者的长期酶替代治疗，适用于成人、儿童和青少年。尚未确定本品在0-6岁儿童中的安全性和有效性。</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75C9F42A">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7D5D8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27D457E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8</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6EC1DE0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34CBCA9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阿帕他胺片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3A0D41C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3947383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限：1.转移性内分泌治疗敏感性前列腺癌（mHSPC）成年患者；2.有高危转移风险的非转移性去势抵抗性前列腺癌（NM-CRPC）成年患者。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0BBFD53E">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16153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53AA655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9</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5023AC3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0EF20D1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阿普米司特片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3E2C566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293E288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限符合接受光疗或系统性治疗指征的中度至重度斑块状银屑病的成人患者。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721F1DDE">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01DEC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66C2668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10</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3B6D4AF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033C451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阿昔替尼片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4774A48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2FA9DBC7">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both"/>
              <w:rPr>
                <w:rFonts w:hint="eastAsia" w:ascii="方正书宋_GBK" w:hAnsi="方正书宋_GBK" w:eastAsia="方正书宋_GBK" w:cs="方正书宋_GBK"/>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0F47CFFC">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65427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513CFF7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11</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31C08E8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3B24C8C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阿扎胞苷</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001C46A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505EE25A">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both"/>
              <w:rPr>
                <w:rFonts w:hint="eastAsia" w:ascii="方正书宋_GBK" w:hAnsi="方正书宋_GBK" w:eastAsia="方正书宋_GBK" w:cs="方正书宋_GBK"/>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55C3DE4F">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54693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386AE0F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12</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5EABC01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5FFD194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艾考恩丙替片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39C6C0D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7289585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限艾滋病病毒感染。</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046CDD1D">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3DAFE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3976FC7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13</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2FB8FFC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4507C89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艾米替诺福韦片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2AE1713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50356E1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限慢性乙型肝炎成人患者。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288477B9">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47B5F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7E3F208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14</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79F7BFF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355C3F0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艾诺韦林片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4ACFA0F9">
            <w:pPr>
              <w:keepNext w:val="0"/>
              <w:keepLines w:val="0"/>
              <w:pageBreakBefore w:val="0"/>
              <w:widowControl/>
              <w:suppressLineNumbers w:val="0"/>
              <w:kinsoku/>
              <w:wordWrap/>
              <w:overflowPunct/>
              <w:topLinePunct w:val="0"/>
              <w:autoSpaceDE/>
              <w:autoSpaceDN/>
              <w:bidi w:val="0"/>
              <w:adjustRightInd w:val="0"/>
              <w:snapToGrid w:val="0"/>
              <w:spacing w:line="234"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11F3B73F">
            <w:pPr>
              <w:keepNext w:val="0"/>
              <w:keepLines w:val="0"/>
              <w:pageBreakBefore w:val="0"/>
              <w:widowControl/>
              <w:suppressLineNumbers w:val="0"/>
              <w:kinsoku/>
              <w:wordWrap/>
              <w:overflowPunct/>
              <w:topLinePunct w:val="0"/>
              <w:autoSpaceDE/>
              <w:autoSpaceDN/>
              <w:bidi w:val="0"/>
              <w:adjustRightInd w:val="0"/>
              <w:snapToGrid w:val="0"/>
              <w:spacing w:line="234"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限艾滋病病毒感染。</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10F9E711">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68918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3E51C4F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15</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2F8F91A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3FEDDC0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艾曲泊帕乙醇胺片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5DF217C1">
            <w:pPr>
              <w:keepNext w:val="0"/>
              <w:keepLines w:val="0"/>
              <w:pageBreakBefore w:val="0"/>
              <w:widowControl/>
              <w:suppressLineNumbers w:val="0"/>
              <w:kinsoku/>
              <w:wordWrap/>
              <w:overflowPunct/>
              <w:topLinePunct w:val="0"/>
              <w:autoSpaceDE/>
              <w:autoSpaceDN/>
              <w:bidi w:val="0"/>
              <w:adjustRightInd w:val="0"/>
              <w:snapToGrid w:val="0"/>
              <w:spacing w:line="234"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2FD7155C">
            <w:pPr>
              <w:keepNext w:val="0"/>
              <w:keepLines w:val="0"/>
              <w:pageBreakBefore w:val="0"/>
              <w:widowControl/>
              <w:suppressLineNumbers w:val="0"/>
              <w:kinsoku/>
              <w:wordWrap/>
              <w:overflowPunct/>
              <w:topLinePunct w:val="0"/>
              <w:autoSpaceDE/>
              <w:autoSpaceDN/>
              <w:bidi w:val="0"/>
              <w:adjustRightInd w:val="0"/>
              <w:snapToGrid w:val="0"/>
              <w:spacing w:line="234"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限：1.既往对糖皮质激素、免疫球蛋白等治疗反应不佳的成人和6岁及以上儿童慢性免疫性（特发性）血小板减少症（ITP）患者；2.既往对免疫抑制治疗缓解不充分的重型再生障碍性贫血（SAA）患者。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37EF2D2C">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08C23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41A98C9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16</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2ECCA0F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516A6C1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安立生坦</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0BD12499">
            <w:pPr>
              <w:keepNext w:val="0"/>
              <w:keepLines w:val="0"/>
              <w:pageBreakBefore w:val="0"/>
              <w:widowControl/>
              <w:suppressLineNumbers w:val="0"/>
              <w:kinsoku/>
              <w:wordWrap/>
              <w:overflowPunct/>
              <w:topLinePunct w:val="0"/>
              <w:autoSpaceDE/>
              <w:autoSpaceDN/>
              <w:bidi w:val="0"/>
              <w:adjustRightInd w:val="0"/>
              <w:snapToGrid w:val="0"/>
              <w:spacing w:line="234"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口服常释剂型</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1A8AB64E">
            <w:pPr>
              <w:keepNext w:val="0"/>
              <w:keepLines w:val="0"/>
              <w:pageBreakBefore w:val="0"/>
              <w:widowControl/>
              <w:kinsoku/>
              <w:wordWrap/>
              <w:overflowPunct/>
              <w:topLinePunct w:val="0"/>
              <w:autoSpaceDE/>
              <w:autoSpaceDN/>
              <w:bidi w:val="0"/>
              <w:adjustRightInd w:val="0"/>
              <w:snapToGrid w:val="0"/>
              <w:spacing w:line="234" w:lineRule="exact"/>
              <w:ind w:left="-31" w:leftChars="-15" w:right="-31" w:rightChars="-15"/>
              <w:jc w:val="both"/>
              <w:rPr>
                <w:rFonts w:hint="eastAsia" w:ascii="方正书宋_GBK" w:hAnsi="方正书宋_GBK" w:eastAsia="方正书宋_GBK" w:cs="方正书宋_GBK"/>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46A4E05C">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3F68C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16C703D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17</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49EA9A9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21CFA9C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奥布替尼片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7A030853">
            <w:pPr>
              <w:keepNext w:val="0"/>
              <w:keepLines w:val="0"/>
              <w:pageBreakBefore w:val="0"/>
              <w:widowControl/>
              <w:suppressLineNumbers w:val="0"/>
              <w:kinsoku/>
              <w:wordWrap/>
              <w:overflowPunct/>
              <w:topLinePunct w:val="0"/>
              <w:autoSpaceDE/>
              <w:autoSpaceDN/>
              <w:bidi w:val="0"/>
              <w:adjustRightInd w:val="0"/>
              <w:snapToGrid w:val="0"/>
              <w:spacing w:line="234"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5A7408B6">
            <w:pPr>
              <w:keepNext w:val="0"/>
              <w:keepLines w:val="0"/>
              <w:pageBreakBefore w:val="0"/>
              <w:widowControl/>
              <w:suppressLineNumbers w:val="0"/>
              <w:kinsoku/>
              <w:wordWrap/>
              <w:overflowPunct/>
              <w:topLinePunct w:val="0"/>
              <w:autoSpaceDE/>
              <w:autoSpaceDN/>
              <w:bidi w:val="0"/>
              <w:adjustRightInd w:val="0"/>
              <w:snapToGrid w:val="0"/>
              <w:spacing w:line="234"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既往至少接受过一种治疗的成人套细胞淋巴瘤（MCL）患者；2.既往至少接受过一种治疗的成人慢性淋巴细胞白血病（CLL）/小淋巴细胞淋巴瘤（SLL）患者；3.既往至少接受过一种治疗的成人边缘区淋巴瘤（MZL）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26158AC0">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08693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2902FE7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18</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21E9A6A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7EEA09F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奥法妥木单抗注射液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212BF605">
            <w:pPr>
              <w:keepNext w:val="0"/>
              <w:keepLines w:val="0"/>
              <w:pageBreakBefore w:val="0"/>
              <w:widowControl/>
              <w:suppressLineNumbers w:val="0"/>
              <w:kinsoku/>
              <w:wordWrap/>
              <w:overflowPunct/>
              <w:topLinePunct w:val="0"/>
              <w:autoSpaceDE/>
              <w:autoSpaceDN/>
              <w:bidi w:val="0"/>
              <w:adjustRightInd w:val="0"/>
              <w:snapToGrid w:val="0"/>
              <w:spacing w:line="234"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3F9F8A11">
            <w:pPr>
              <w:keepNext w:val="0"/>
              <w:keepLines w:val="0"/>
              <w:pageBreakBefore w:val="0"/>
              <w:widowControl/>
              <w:suppressLineNumbers w:val="0"/>
              <w:kinsoku/>
              <w:wordWrap/>
              <w:overflowPunct/>
              <w:topLinePunct w:val="0"/>
              <w:autoSpaceDE/>
              <w:autoSpaceDN/>
              <w:bidi w:val="0"/>
              <w:adjustRightInd w:val="0"/>
              <w:snapToGrid w:val="0"/>
              <w:spacing w:line="234"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限成人复发型多发性硬化（RMS）。</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264FA12A">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4A21D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0F61E80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19</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18CD0B6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3DCF7FE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奥拉帕利片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3BCFD764">
            <w:pPr>
              <w:keepNext w:val="0"/>
              <w:keepLines w:val="0"/>
              <w:pageBreakBefore w:val="0"/>
              <w:widowControl/>
              <w:suppressLineNumbers w:val="0"/>
              <w:kinsoku/>
              <w:wordWrap/>
              <w:overflowPunct/>
              <w:topLinePunct w:val="0"/>
              <w:autoSpaceDE/>
              <w:autoSpaceDN/>
              <w:bidi w:val="0"/>
              <w:adjustRightInd w:val="0"/>
              <w:snapToGrid w:val="0"/>
              <w:spacing w:line="234"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430D2326">
            <w:pPr>
              <w:keepNext w:val="0"/>
              <w:keepLines w:val="0"/>
              <w:pageBreakBefore w:val="0"/>
              <w:widowControl/>
              <w:suppressLineNumbers w:val="0"/>
              <w:kinsoku/>
              <w:wordWrap/>
              <w:overflowPunct/>
              <w:topLinePunct w:val="0"/>
              <w:autoSpaceDE/>
              <w:autoSpaceDN/>
              <w:bidi w:val="0"/>
              <w:adjustRightInd w:val="0"/>
              <w:snapToGrid w:val="0"/>
              <w:spacing w:line="234"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携带胚系或体细胞BRCA突变的（gBRCAm或sBRCAm）晚期上皮性卵巢癌、输卵管癌或原发性腹膜癌初治成人患者在一线含铂化疗达到完全缓解或部分缓解后的维持治疗；2.同源重组修复缺陷（HRD）阳性的晚期上皮性卵巢癌、输卵管癌或原发性腹膜癌成人患者在一线含铂化疗联合贝伐珠单抗治疗达到完全缓解或部分缓解后的维持治疗；3.铂敏感的复发性上皮性卵巢癌、输卵管癌或原发性腹膜癌成人患者在含铂化疗达到完全缓解或部分缓解后的维持治疗；4.携带胚系或体细胞BRCA突变（gBRCAm或sBRCAm）且既往治疗（包括一种新型内分泌药物）失败的转移性去势抵抗性前列腺癌成人患者的治疗。</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19ABD44A">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52611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318FCE0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20</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68B1E20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704A791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奥雷巴替尼片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4B625869">
            <w:pPr>
              <w:keepNext w:val="0"/>
              <w:keepLines w:val="0"/>
              <w:pageBreakBefore w:val="0"/>
              <w:widowControl/>
              <w:suppressLineNumbers w:val="0"/>
              <w:kinsoku/>
              <w:wordWrap/>
              <w:overflowPunct/>
              <w:topLinePunct w:val="0"/>
              <w:autoSpaceDE/>
              <w:autoSpaceDN/>
              <w:bidi w:val="0"/>
              <w:adjustRightInd w:val="0"/>
              <w:snapToGrid w:val="0"/>
              <w:spacing w:line="234"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60878C10">
            <w:pPr>
              <w:keepNext w:val="0"/>
              <w:keepLines w:val="0"/>
              <w:pageBreakBefore w:val="0"/>
              <w:widowControl/>
              <w:suppressLineNumbers w:val="0"/>
              <w:kinsoku/>
              <w:wordWrap/>
              <w:overflowPunct/>
              <w:topLinePunct w:val="0"/>
              <w:autoSpaceDE/>
              <w:autoSpaceDN/>
              <w:bidi w:val="0"/>
              <w:adjustRightInd w:val="0"/>
              <w:snapToGrid w:val="0"/>
              <w:spacing w:line="234"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限：1.对一代和二代酪氨酸激酶抑制剂耐药和/或不耐受的慢性髓细胞白血病慢性期成年患者；2.T315I突变的慢性髓细胞白血病慢性期或加速期的成年患者。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4644DAD9">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656F1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6C1CB30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21</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0DB73BE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0B8503D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奥妥珠单抗注射液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3AB88205">
            <w:pPr>
              <w:keepNext w:val="0"/>
              <w:keepLines w:val="0"/>
              <w:pageBreakBefore w:val="0"/>
              <w:widowControl/>
              <w:suppressLineNumbers w:val="0"/>
              <w:kinsoku/>
              <w:wordWrap/>
              <w:overflowPunct/>
              <w:topLinePunct w:val="0"/>
              <w:autoSpaceDE/>
              <w:autoSpaceDN/>
              <w:bidi w:val="0"/>
              <w:adjustRightInd w:val="0"/>
              <w:snapToGrid w:val="0"/>
              <w:spacing w:line="234"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5B7E4DE0">
            <w:pPr>
              <w:keepNext w:val="0"/>
              <w:keepLines w:val="0"/>
              <w:pageBreakBefore w:val="0"/>
              <w:widowControl/>
              <w:suppressLineNumbers w:val="0"/>
              <w:kinsoku/>
              <w:wordWrap/>
              <w:overflowPunct/>
              <w:topLinePunct w:val="0"/>
              <w:autoSpaceDE/>
              <w:autoSpaceDN/>
              <w:bidi w:val="0"/>
              <w:adjustRightInd w:val="0"/>
              <w:snapToGrid w:val="0"/>
              <w:spacing w:line="234"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限与化疗联合，用于初治的Ⅱ期伴有巨大肿块、Ⅲ期或Ⅳ期滤泡性淋巴瘤成人患者，达到至少部分缓解的患者随后用奥妥珠单抗维持治疗。</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292C03D5">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1EA29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6C9BD2B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22</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2DC7C4F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7256FA5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巴瑞替尼片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4FD8F2ED">
            <w:pPr>
              <w:keepNext w:val="0"/>
              <w:keepLines w:val="0"/>
              <w:pageBreakBefore w:val="0"/>
              <w:widowControl/>
              <w:suppressLineNumbers w:val="0"/>
              <w:kinsoku/>
              <w:wordWrap/>
              <w:overflowPunct/>
              <w:topLinePunct w:val="0"/>
              <w:autoSpaceDE/>
              <w:autoSpaceDN/>
              <w:bidi w:val="0"/>
              <w:adjustRightInd w:val="0"/>
              <w:snapToGrid w:val="0"/>
              <w:spacing w:line="234"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7C42B211">
            <w:pPr>
              <w:keepNext w:val="0"/>
              <w:keepLines w:val="0"/>
              <w:pageBreakBefore w:val="0"/>
              <w:widowControl/>
              <w:suppressLineNumbers w:val="0"/>
              <w:kinsoku/>
              <w:wordWrap/>
              <w:overflowPunct/>
              <w:topLinePunct w:val="0"/>
              <w:autoSpaceDE/>
              <w:autoSpaceDN/>
              <w:bidi w:val="0"/>
              <w:adjustRightInd w:val="0"/>
              <w:snapToGrid w:val="0"/>
              <w:spacing w:line="234"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诊断明确的类风湿关节炎经传统DMARDs治疗3-6个月疾病活动度下降低于50%者；2.对一种或多种既往传统合成或生物DMARDs应答不佳或不耐受的2岁及以上活动性幼年特发性关节炎患者，包括：（1）多关节型幼年特发性关节炎（多关节型类风湿因子阳性[RF+]或阴性[RF-]，扩展型少关节炎）,（2）附着点炎相关关节炎,（3）幼年银屑病关节炎。可单药使用或与甲氨蝶呤联合用药。</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34A4672B">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77ED2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084EE6A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23</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60A3DBE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2CCEB50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贝伐珠单抗</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2F0904D9">
            <w:pPr>
              <w:keepNext w:val="0"/>
              <w:keepLines w:val="0"/>
              <w:pageBreakBefore w:val="0"/>
              <w:widowControl/>
              <w:suppressLineNumbers w:val="0"/>
              <w:kinsoku/>
              <w:wordWrap/>
              <w:overflowPunct/>
              <w:topLinePunct w:val="0"/>
              <w:autoSpaceDE/>
              <w:autoSpaceDN/>
              <w:bidi w:val="0"/>
              <w:adjustRightInd w:val="0"/>
              <w:snapToGrid w:val="0"/>
              <w:spacing w:line="234"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78FFEF7A">
            <w:pPr>
              <w:keepNext w:val="0"/>
              <w:keepLines w:val="0"/>
              <w:pageBreakBefore w:val="0"/>
              <w:widowControl/>
              <w:kinsoku/>
              <w:wordWrap/>
              <w:overflowPunct/>
              <w:topLinePunct w:val="0"/>
              <w:autoSpaceDE/>
              <w:autoSpaceDN/>
              <w:bidi w:val="0"/>
              <w:adjustRightInd w:val="0"/>
              <w:snapToGrid w:val="0"/>
              <w:spacing w:line="234" w:lineRule="exact"/>
              <w:ind w:left="-31" w:leftChars="-15" w:right="-31" w:rightChars="-15"/>
              <w:jc w:val="both"/>
              <w:rPr>
                <w:rFonts w:hint="eastAsia" w:ascii="方正书宋_GBK" w:hAnsi="方正书宋_GBK" w:eastAsia="方正书宋_GBK" w:cs="方正书宋_GBK"/>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2A5701C6">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29D3F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6FC0855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24</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735B934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1901AC0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比克恩丙诺片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00228C6C">
            <w:pPr>
              <w:keepNext w:val="0"/>
              <w:keepLines w:val="0"/>
              <w:pageBreakBefore w:val="0"/>
              <w:widowControl/>
              <w:suppressLineNumbers w:val="0"/>
              <w:kinsoku/>
              <w:wordWrap/>
              <w:overflowPunct/>
              <w:topLinePunct w:val="0"/>
              <w:autoSpaceDE/>
              <w:autoSpaceDN/>
              <w:bidi w:val="0"/>
              <w:adjustRightInd w:val="0"/>
              <w:snapToGrid w:val="0"/>
              <w:spacing w:line="234"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509B20DF">
            <w:pPr>
              <w:keepNext w:val="0"/>
              <w:keepLines w:val="0"/>
              <w:pageBreakBefore w:val="0"/>
              <w:widowControl/>
              <w:suppressLineNumbers w:val="0"/>
              <w:kinsoku/>
              <w:wordWrap/>
              <w:overflowPunct/>
              <w:topLinePunct w:val="0"/>
              <w:autoSpaceDE/>
              <w:autoSpaceDN/>
              <w:bidi w:val="0"/>
              <w:adjustRightInd w:val="0"/>
              <w:snapToGrid w:val="0"/>
              <w:spacing w:line="234"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限艾滋病病毒感染。</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1D6649BD">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5D7B2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6A5AA70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25</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6B5F3F5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477F747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丙酚替诺福韦</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7A43F8FE">
            <w:pPr>
              <w:keepNext w:val="0"/>
              <w:keepLines w:val="0"/>
              <w:pageBreakBefore w:val="0"/>
              <w:widowControl/>
              <w:suppressLineNumbers w:val="0"/>
              <w:kinsoku/>
              <w:wordWrap/>
              <w:overflowPunct/>
              <w:topLinePunct w:val="0"/>
              <w:autoSpaceDE/>
              <w:autoSpaceDN/>
              <w:bidi w:val="0"/>
              <w:adjustRightInd w:val="0"/>
              <w:snapToGrid w:val="0"/>
              <w:spacing w:line="234"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口服常释剂型</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1F81F109">
            <w:pPr>
              <w:keepNext w:val="0"/>
              <w:keepLines w:val="0"/>
              <w:pageBreakBefore w:val="0"/>
              <w:widowControl/>
              <w:kinsoku/>
              <w:wordWrap/>
              <w:overflowPunct/>
              <w:topLinePunct w:val="0"/>
              <w:autoSpaceDE/>
              <w:autoSpaceDN/>
              <w:bidi w:val="0"/>
              <w:adjustRightInd w:val="0"/>
              <w:snapToGrid w:val="0"/>
              <w:spacing w:line="234" w:lineRule="exact"/>
              <w:ind w:left="-31" w:leftChars="-15" w:right="-31" w:rightChars="-15"/>
              <w:jc w:val="both"/>
              <w:rPr>
                <w:rFonts w:hint="eastAsia" w:ascii="方正书宋_GBK" w:hAnsi="方正书宋_GBK" w:eastAsia="方正书宋_GBK" w:cs="方正书宋_GBK"/>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555E5EF4">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6696C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7C016D0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26</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3467723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15AFA4A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波生坦分散片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0DC0CEC6">
            <w:pPr>
              <w:keepNext w:val="0"/>
              <w:keepLines w:val="0"/>
              <w:pageBreakBefore w:val="0"/>
              <w:widowControl/>
              <w:suppressLineNumbers w:val="0"/>
              <w:kinsoku/>
              <w:wordWrap/>
              <w:overflowPunct/>
              <w:topLinePunct w:val="0"/>
              <w:autoSpaceDE/>
              <w:autoSpaceDN/>
              <w:bidi w:val="0"/>
              <w:adjustRightInd w:val="0"/>
              <w:snapToGrid w:val="0"/>
              <w:spacing w:line="234"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分散片</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107DA667">
            <w:pPr>
              <w:keepNext w:val="0"/>
              <w:keepLines w:val="0"/>
              <w:pageBreakBefore w:val="0"/>
              <w:widowControl/>
              <w:suppressLineNumbers w:val="0"/>
              <w:kinsoku/>
              <w:wordWrap/>
              <w:overflowPunct/>
              <w:topLinePunct w:val="0"/>
              <w:autoSpaceDE/>
              <w:autoSpaceDN/>
              <w:bidi w:val="0"/>
              <w:adjustRightInd w:val="0"/>
              <w:snapToGrid w:val="0"/>
              <w:spacing w:line="234"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限3-12岁特发性或先天性肺动脉高压患者。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719BAC6C">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75640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6E2EC52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27</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3D5E48F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4E9C4CA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波生坦片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32273567">
            <w:pPr>
              <w:keepNext w:val="0"/>
              <w:keepLines w:val="0"/>
              <w:pageBreakBefore w:val="0"/>
              <w:widowControl/>
              <w:suppressLineNumbers w:val="0"/>
              <w:kinsoku/>
              <w:wordWrap/>
              <w:overflowPunct/>
              <w:topLinePunct w:val="0"/>
              <w:autoSpaceDE/>
              <w:autoSpaceDN/>
              <w:bidi w:val="0"/>
              <w:adjustRightInd w:val="0"/>
              <w:snapToGrid w:val="0"/>
              <w:spacing w:line="234"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5CA23F96">
            <w:pPr>
              <w:keepNext w:val="0"/>
              <w:keepLines w:val="0"/>
              <w:pageBreakBefore w:val="0"/>
              <w:widowControl/>
              <w:suppressLineNumbers w:val="0"/>
              <w:kinsoku/>
              <w:wordWrap/>
              <w:overflowPunct/>
              <w:topLinePunct w:val="0"/>
              <w:autoSpaceDE/>
              <w:autoSpaceDN/>
              <w:bidi w:val="0"/>
              <w:adjustRightInd w:val="0"/>
              <w:snapToGrid w:val="0"/>
              <w:spacing w:line="234"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限WHO功能分级Ⅱ级-Ⅳ级的肺动脉高压（WHO第1组）的患者。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699F3DAB">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3259B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6608493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28</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7B73648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28AA2C9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泊马度胺胶囊</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6DAF41B5">
            <w:pPr>
              <w:keepNext w:val="0"/>
              <w:keepLines w:val="0"/>
              <w:pageBreakBefore w:val="0"/>
              <w:widowControl/>
              <w:suppressLineNumbers w:val="0"/>
              <w:kinsoku/>
              <w:wordWrap/>
              <w:overflowPunct/>
              <w:topLinePunct w:val="0"/>
              <w:autoSpaceDE/>
              <w:autoSpaceDN/>
              <w:bidi w:val="0"/>
              <w:adjustRightInd w:val="0"/>
              <w:snapToGrid w:val="0"/>
              <w:spacing w:line="234"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胶囊</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6A6DBC53">
            <w:pPr>
              <w:keepNext w:val="0"/>
              <w:keepLines w:val="0"/>
              <w:pageBreakBefore w:val="0"/>
              <w:widowControl/>
              <w:suppressLineNumbers w:val="0"/>
              <w:kinsoku/>
              <w:wordWrap/>
              <w:overflowPunct/>
              <w:topLinePunct w:val="0"/>
              <w:autoSpaceDE/>
              <w:autoSpaceDN/>
              <w:bidi w:val="0"/>
              <w:adjustRightInd w:val="0"/>
              <w:snapToGrid w:val="0"/>
              <w:spacing w:line="234"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限既往接受过至少两种治疗（包括来那度胺和一种蛋白酶体抑制剂），且在最后一次治疗期间或治疗结束后60天内发生疾病进展的成年多发性骨髓瘤患者。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41152814">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547DB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263E0E2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29</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14296F4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0671490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泊沙康唑口服混悬液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5B6D5C1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口服混悬剂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340DAB07">
            <w:pPr>
              <w:keepNext w:val="0"/>
              <w:keepLines w:val="0"/>
              <w:pageBreakBefore w:val="0"/>
              <w:widowControl/>
              <w:suppressLineNumbers w:val="0"/>
              <w:kinsoku/>
              <w:wordWrap/>
              <w:overflowPunct/>
              <w:topLinePunct w:val="0"/>
              <w:autoSpaceDE/>
              <w:autoSpaceDN/>
              <w:bidi w:val="0"/>
              <w:adjustRightInd w:val="0"/>
              <w:snapToGrid w:val="0"/>
              <w:spacing w:line="236"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限：1.预防移植后（干细胞及实体器官移植）及恶性肿瘤患者有重度粒细胞缺乏的侵袭性曲霉菌和念球菌感染；2.伊曲康唑或氟康唑难治性口咽念珠菌病；3.接合菌纲类感染。</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0C9F6727">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7C615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234A519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30</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44600A1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3EC9715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泊沙康唑注射液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6713AC0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344FF9B3">
            <w:pPr>
              <w:keepNext w:val="0"/>
              <w:keepLines w:val="0"/>
              <w:pageBreakBefore w:val="0"/>
              <w:widowControl/>
              <w:suppressLineNumbers w:val="0"/>
              <w:kinsoku/>
              <w:wordWrap/>
              <w:overflowPunct/>
              <w:topLinePunct w:val="0"/>
              <w:autoSpaceDE/>
              <w:autoSpaceDN/>
              <w:bidi w:val="0"/>
              <w:adjustRightInd w:val="0"/>
              <w:snapToGrid w:val="0"/>
              <w:spacing w:line="236"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限18岁和18岁以上重度免疫缺陷患者。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325DE078">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3D564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73E5FE9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31</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3D1ECD9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03D46FF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布格替尼片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27808A4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2C5E590F">
            <w:pPr>
              <w:keepNext w:val="0"/>
              <w:keepLines w:val="0"/>
              <w:pageBreakBefore w:val="0"/>
              <w:widowControl/>
              <w:suppressLineNumbers w:val="0"/>
              <w:kinsoku/>
              <w:wordWrap/>
              <w:overflowPunct/>
              <w:topLinePunct w:val="0"/>
              <w:autoSpaceDE/>
              <w:autoSpaceDN/>
              <w:bidi w:val="0"/>
              <w:adjustRightInd w:val="0"/>
              <w:snapToGrid w:val="0"/>
              <w:spacing w:line="236"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限间变性淋巴瘤激酶（ALK）阳性的局部晚期或转移性的非小细胞肺癌（NSCLC）患者。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498E24FC">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7593D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0420CD9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32</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6220B1A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06B868B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醋酸艾替班特注射液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3282ECF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184023E5">
            <w:pPr>
              <w:keepNext w:val="0"/>
              <w:keepLines w:val="0"/>
              <w:pageBreakBefore w:val="0"/>
              <w:widowControl/>
              <w:suppressLineNumbers w:val="0"/>
              <w:kinsoku/>
              <w:wordWrap/>
              <w:overflowPunct/>
              <w:topLinePunct w:val="0"/>
              <w:autoSpaceDE/>
              <w:autoSpaceDN/>
              <w:bidi w:val="0"/>
              <w:adjustRightInd w:val="0"/>
              <w:snapToGrid w:val="0"/>
              <w:spacing w:line="236"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限成人、青少年和≥2 岁儿童的遗传性血管性水肿（HAE）急性发作。</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0D3BB45A">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3371F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45440DE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33</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0440899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7914EBA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醋酸兰瑞肽缓释注射液（预充式）</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14D65CF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bookmarkStart w:id="0" w:name="_GoBack"/>
            <w:r>
              <w:rPr>
                <w:rFonts w:hint="eastAsia" w:ascii="方正书宋_GBK" w:hAnsi="方正书宋_GBK" w:eastAsia="方正书宋_GBK" w:cs="方正书宋_GBK"/>
                <w:i w:val="0"/>
                <w:iCs w:val="0"/>
                <w:color w:val="000000"/>
                <w:spacing w:val="-11"/>
                <w:kern w:val="0"/>
                <w:sz w:val="20"/>
                <w:szCs w:val="20"/>
                <w:u w:val="none"/>
                <w:bdr w:val="none" w:color="auto" w:sz="0" w:space="0"/>
                <w:lang w:val="en-US" w:eastAsia="zh-CN" w:bidi="ar"/>
              </w:rPr>
              <w:t>缓释注射剂（预充式）</w:t>
            </w:r>
            <w:bookmarkEnd w:id="0"/>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438BF2FE">
            <w:pPr>
              <w:keepNext w:val="0"/>
              <w:keepLines w:val="0"/>
              <w:pageBreakBefore w:val="0"/>
              <w:widowControl/>
              <w:suppressLineNumbers w:val="0"/>
              <w:kinsoku/>
              <w:wordWrap/>
              <w:overflowPunct/>
              <w:topLinePunct w:val="0"/>
              <w:autoSpaceDE/>
              <w:autoSpaceDN/>
              <w:bidi w:val="0"/>
              <w:adjustRightInd w:val="0"/>
              <w:snapToGrid w:val="0"/>
              <w:spacing w:line="236"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限：1.肢端肥大症患者；2.不可切除、高分化或中分化、局部晚期或转移性胃肠胰神经内分泌瘤（GEP-NETs）的成人患者；3.类癌综合征成人患者。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6DE132D8">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64C3A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760EDC5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34</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0C09161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00B78C1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达可替尼片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1B1A4AC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300C4D46">
            <w:pPr>
              <w:keepNext w:val="0"/>
              <w:keepLines w:val="0"/>
              <w:pageBreakBefore w:val="0"/>
              <w:widowControl/>
              <w:suppressLineNumbers w:val="0"/>
              <w:kinsoku/>
              <w:wordWrap/>
              <w:overflowPunct/>
              <w:topLinePunct w:val="0"/>
              <w:autoSpaceDE/>
              <w:autoSpaceDN/>
              <w:bidi w:val="0"/>
              <w:adjustRightInd w:val="0"/>
              <w:snapToGrid w:val="0"/>
              <w:spacing w:line="236"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限表皮生长因子受体（EGFR）19号外显子缺失突变或21号外显子L858R置换突变的局部晚期或转移性非小细胞肺癌（NSCLC）患者的一线治疗。</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2EB36CB2">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5DD42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0694BF3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35</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4978379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1208E7D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达雷妥尤单抗注射液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5BC202C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23591269">
            <w:pPr>
              <w:keepNext w:val="0"/>
              <w:keepLines w:val="0"/>
              <w:pageBreakBefore w:val="0"/>
              <w:widowControl/>
              <w:suppressLineNumbers w:val="0"/>
              <w:kinsoku/>
              <w:wordWrap/>
              <w:overflowPunct/>
              <w:topLinePunct w:val="0"/>
              <w:autoSpaceDE/>
              <w:autoSpaceDN/>
              <w:bidi w:val="0"/>
              <w:adjustRightInd w:val="0"/>
              <w:snapToGrid w:val="0"/>
              <w:spacing w:line="236"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限：1.与来那度胺和地塞米松联合用药或与硼替佐米、美法仑和泼尼松联合用药治疗不适合自体干细</w:t>
            </w:r>
            <w:r>
              <w:rPr>
                <w:rFonts w:hint="eastAsia" w:ascii="方正书宋_GBK" w:hAnsi="方正书宋_GBK" w:eastAsia="方正书宋_GBK" w:cs="方正书宋_GBK"/>
                <w:i w:val="0"/>
                <w:iCs w:val="0"/>
                <w:color w:val="000000"/>
                <w:spacing w:val="-6"/>
                <w:kern w:val="0"/>
                <w:sz w:val="20"/>
                <w:szCs w:val="20"/>
                <w:u w:val="none"/>
                <w:bdr w:val="none" w:color="auto" w:sz="0" w:space="0"/>
                <w:lang w:val="en-US" w:eastAsia="zh-CN" w:bidi="ar"/>
              </w:rPr>
              <w:t>胞移植的新诊断的多发性骨髓瘤成年患者；2.与来那度胺和地塞米松联合用药或与硼替佐米和地塞米松联合用药治疗既往至少接受过一线治疗的多发性骨髓瘤成年患者</w:t>
            </w: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；3.单药治疗复发和难治性多发性骨髓瘤成年患者，患者既往接受过包括蛋白酶体抑制剂和免疫调节剂的治疗且最后一次治疗时出现疾病进展。</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1CF86E8D">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335CF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67E93C8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36</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62476C5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373E6F8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达罗他胺片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53F8A62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733DCDF7">
            <w:pPr>
              <w:keepNext w:val="0"/>
              <w:keepLines w:val="0"/>
              <w:pageBreakBefore w:val="0"/>
              <w:widowControl/>
              <w:suppressLineNumbers w:val="0"/>
              <w:kinsoku/>
              <w:wordWrap/>
              <w:overflowPunct/>
              <w:topLinePunct w:val="0"/>
              <w:autoSpaceDE/>
              <w:autoSpaceDN/>
              <w:bidi w:val="0"/>
              <w:adjustRightInd w:val="0"/>
              <w:snapToGrid w:val="0"/>
              <w:spacing w:line="236"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限：1.治疗有高危转移风险的非转移性去势抵抗性前列腺癌（NM-CRPC）成年患者；2.联合多西他赛治疗转移性激素敏感性前列腺癌（mHSPC）成年患者。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3BF83573">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43212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3281C70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37</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43BDC28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23A8BD0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达沙替尼</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5B337DF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口服常释剂型</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5371DD4E">
            <w:pPr>
              <w:keepNext w:val="0"/>
              <w:keepLines w:val="0"/>
              <w:pageBreakBefore w:val="0"/>
              <w:widowControl/>
              <w:kinsoku/>
              <w:wordWrap/>
              <w:overflowPunct/>
              <w:topLinePunct w:val="0"/>
              <w:autoSpaceDE/>
              <w:autoSpaceDN/>
              <w:bidi w:val="0"/>
              <w:adjustRightInd w:val="0"/>
              <w:snapToGrid w:val="0"/>
              <w:spacing w:line="236" w:lineRule="exact"/>
              <w:ind w:left="-31" w:leftChars="-15" w:right="-31" w:rightChars="-15"/>
              <w:jc w:val="both"/>
              <w:rPr>
                <w:rFonts w:hint="eastAsia" w:ascii="方正书宋_GBK" w:hAnsi="方正书宋_GBK" w:eastAsia="方正书宋_GBK" w:cs="方正书宋_GBK"/>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202D409F">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3622B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53FAF87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38</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00BA414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3962351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氘丁苯那嗪片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28FF935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3CCCB388">
            <w:pPr>
              <w:keepNext w:val="0"/>
              <w:keepLines w:val="0"/>
              <w:pageBreakBefore w:val="0"/>
              <w:widowControl/>
              <w:suppressLineNumbers w:val="0"/>
              <w:kinsoku/>
              <w:wordWrap/>
              <w:overflowPunct/>
              <w:topLinePunct w:val="0"/>
              <w:autoSpaceDE/>
              <w:autoSpaceDN/>
              <w:bidi w:val="0"/>
              <w:adjustRightInd w:val="0"/>
              <w:snapToGrid w:val="0"/>
              <w:spacing w:line="236"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限治疗成人：与亨廷顿病有关的舞蹈病；迟发性运动障碍。</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4D8E6ED9">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5F86B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78D50FE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39</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38EFED1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1E0D31A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德拉马尼片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0517891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2AA6E1F5">
            <w:pPr>
              <w:keepNext w:val="0"/>
              <w:keepLines w:val="0"/>
              <w:pageBreakBefore w:val="0"/>
              <w:widowControl/>
              <w:suppressLineNumbers w:val="0"/>
              <w:kinsoku/>
              <w:wordWrap/>
              <w:overflowPunct/>
              <w:topLinePunct w:val="0"/>
              <w:autoSpaceDE/>
              <w:autoSpaceDN/>
              <w:bidi w:val="0"/>
              <w:adjustRightInd w:val="0"/>
              <w:snapToGrid w:val="0"/>
              <w:spacing w:line="236"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限耐多药结核患者。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13E2766F">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01004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7A3A583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40</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4E82D64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2558D95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地拉罗司</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68B322B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口服常释剂型</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02A83A13">
            <w:pPr>
              <w:keepNext w:val="0"/>
              <w:keepLines w:val="0"/>
              <w:pageBreakBefore w:val="0"/>
              <w:widowControl/>
              <w:kinsoku/>
              <w:wordWrap/>
              <w:overflowPunct/>
              <w:topLinePunct w:val="0"/>
              <w:autoSpaceDE/>
              <w:autoSpaceDN/>
              <w:bidi w:val="0"/>
              <w:adjustRightInd w:val="0"/>
              <w:snapToGrid w:val="0"/>
              <w:spacing w:line="236" w:lineRule="exact"/>
              <w:ind w:left="-31" w:leftChars="-15" w:right="-31" w:rightChars="-15"/>
              <w:jc w:val="both"/>
              <w:rPr>
                <w:rFonts w:hint="eastAsia" w:ascii="方正书宋_GBK" w:hAnsi="方正书宋_GBK" w:eastAsia="方正书宋_GBK" w:cs="方正书宋_GBK"/>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534C88E3">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6ED01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444D503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41</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54517F2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4AF7D4D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地塞米松玻璃体内植入剂</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1626380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植入剂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39E56E6A">
            <w:pPr>
              <w:keepNext w:val="0"/>
              <w:keepLines w:val="0"/>
              <w:pageBreakBefore w:val="0"/>
              <w:widowControl/>
              <w:suppressLineNumbers w:val="0"/>
              <w:kinsoku/>
              <w:wordWrap/>
              <w:overflowPunct/>
              <w:topLinePunct w:val="0"/>
              <w:autoSpaceDE/>
              <w:autoSpaceDN/>
              <w:bidi w:val="0"/>
              <w:adjustRightInd w:val="0"/>
              <w:snapToGrid w:val="0"/>
              <w:spacing w:line="236"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限：1.视网膜静脉阻塞（RVO）的黄斑水肿；2.糖尿病性黄斑水肿（DME）。</w:t>
            </w: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br w:type="textWrapping"/>
            </w: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应同时符合以下条件：1.需三级综合医院眼科或二级及以上眼科专科医院医师处方；2.首次处方时病眼基线矫正视力0.05-0.5；3.事前审查后方可用，初次申请需有血管造影或OCT（全身情况不允许的患者可以提供OCT血管成像）证据；4.每眼累计最多支付5支，每个年度最多支付2支。</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1D05EF02">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6E270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6706256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42</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38F9088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6A00EBE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地舒单抗注射液（120mg）</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1AB76C1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62E5449B">
            <w:pPr>
              <w:keepNext w:val="0"/>
              <w:keepLines w:val="0"/>
              <w:pageBreakBefore w:val="0"/>
              <w:widowControl/>
              <w:kinsoku/>
              <w:wordWrap/>
              <w:overflowPunct/>
              <w:topLinePunct w:val="0"/>
              <w:autoSpaceDE/>
              <w:autoSpaceDN/>
              <w:bidi w:val="0"/>
              <w:adjustRightInd w:val="0"/>
              <w:snapToGrid w:val="0"/>
              <w:spacing w:line="236" w:lineRule="exact"/>
              <w:ind w:left="-31" w:leftChars="-15" w:right="-31" w:rightChars="-15"/>
              <w:jc w:val="both"/>
              <w:rPr>
                <w:rFonts w:hint="eastAsia" w:ascii="方正书宋_GBK" w:hAnsi="方正书宋_GBK" w:eastAsia="方正书宋_GBK" w:cs="方正书宋_GBK"/>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79D76DC7">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7DDF4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2BB4859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43</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30AF785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4D53E30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度拉糖肽注射液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4468441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49AD7690">
            <w:pPr>
              <w:keepNext w:val="0"/>
              <w:keepLines w:val="0"/>
              <w:pageBreakBefore w:val="0"/>
              <w:widowControl/>
              <w:suppressLineNumbers w:val="0"/>
              <w:kinsoku/>
              <w:wordWrap/>
              <w:overflowPunct/>
              <w:topLinePunct w:val="0"/>
              <w:autoSpaceDE/>
              <w:autoSpaceDN/>
              <w:bidi w:val="0"/>
              <w:adjustRightInd w:val="0"/>
              <w:snapToGrid w:val="0"/>
              <w:spacing w:line="236"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限二甲双胍等口服降糖药或胰岛素控制效果不佳的BMI≥25的患者，首次处方时需由二级及以上医疗机构专科医师开具处方。</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16D76370">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6DC02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418777C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44</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04909A0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22FD711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度普利尤单抗注射液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58EAF41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240B50EF">
            <w:pPr>
              <w:keepNext w:val="0"/>
              <w:keepLines w:val="0"/>
              <w:pageBreakBefore w:val="0"/>
              <w:widowControl/>
              <w:suppressLineNumbers w:val="0"/>
              <w:kinsoku/>
              <w:wordWrap/>
              <w:overflowPunct/>
              <w:topLinePunct w:val="0"/>
              <w:autoSpaceDE/>
              <w:autoSpaceDN/>
              <w:bidi w:val="0"/>
              <w:adjustRightInd w:val="0"/>
              <w:snapToGrid w:val="0"/>
              <w:spacing w:line="236"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限对传统治疗无效、有禁忌或不耐受的中重度特应性皮炎患者，需按说明书用药。</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096B2923">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50B9D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22D7292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45</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10CF0C1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54E4FA6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厄洛替尼</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3A7E6B5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口服常释剂型</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7441206D">
            <w:pPr>
              <w:keepNext w:val="0"/>
              <w:keepLines w:val="0"/>
              <w:pageBreakBefore w:val="0"/>
              <w:widowControl/>
              <w:kinsoku/>
              <w:wordWrap/>
              <w:overflowPunct/>
              <w:topLinePunct w:val="0"/>
              <w:autoSpaceDE/>
              <w:autoSpaceDN/>
              <w:bidi w:val="0"/>
              <w:adjustRightInd w:val="0"/>
              <w:snapToGrid w:val="0"/>
              <w:spacing w:line="236" w:lineRule="exact"/>
              <w:ind w:left="-31" w:leftChars="-15" w:right="-31" w:rightChars="-15"/>
              <w:jc w:val="both"/>
              <w:rPr>
                <w:rFonts w:hint="eastAsia" w:ascii="方正书宋_GBK" w:hAnsi="方正书宋_GBK" w:eastAsia="方正书宋_GBK" w:cs="方正书宋_GBK"/>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5F4CD0BE">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335EB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125BBB7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46</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5E13410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04EB584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恩扎卢胺软胶囊</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47DD257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胶囊</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7858E048">
            <w:pPr>
              <w:keepNext w:val="0"/>
              <w:keepLines w:val="0"/>
              <w:pageBreakBefore w:val="0"/>
              <w:widowControl/>
              <w:kinsoku/>
              <w:wordWrap/>
              <w:overflowPunct/>
              <w:topLinePunct w:val="0"/>
              <w:autoSpaceDE/>
              <w:autoSpaceDN/>
              <w:bidi w:val="0"/>
              <w:adjustRightInd w:val="0"/>
              <w:snapToGrid w:val="0"/>
              <w:spacing w:line="236" w:lineRule="exact"/>
              <w:ind w:left="-31" w:leftChars="-15" w:right="-31" w:rightChars="-15"/>
              <w:jc w:val="both"/>
              <w:rPr>
                <w:rFonts w:hint="eastAsia" w:ascii="方正书宋_GBK" w:hAnsi="方正书宋_GBK" w:eastAsia="方正书宋_GBK" w:cs="方正书宋_GBK"/>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13E387E5">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4E13F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424A656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47</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245164B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503513E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呋喹替尼胶囊</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65BD7A2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胶囊</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2448D57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限转移性结直肠癌患者的三线治疗。</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473C8031">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270DE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69FA49A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48</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752858C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5900489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氟维司群</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47B299F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15FA7C98">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both"/>
              <w:rPr>
                <w:rFonts w:hint="eastAsia" w:ascii="方正书宋_GBK" w:hAnsi="方正书宋_GBK" w:eastAsia="方正书宋_GBK" w:cs="方正书宋_GBK"/>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74A3FA30">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0DBE2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4AF314B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49</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46C57CA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47B0D8F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氟唑帕利胶囊</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7AD94F8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胶囊</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6BE8EC9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既往经过二线及以上化疗的伴有胚系BRCA突变（gBRCAm）的铂敏感复发性卵巢癌、输卵管癌或原发性腹膜癌的患者；2.铂敏感的复发性上皮性卵巢癌、输卵管癌或原发性腹膜癌成人患者在含铂化疗达到完全缓解或部分缓解后的维持治疗；3.晚期上皮性卵巢癌、输卵管癌或原发性腹膜癌成人患者在一线含铂化疗达到完全缓解或部分缓解后的维持治疗。</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3DF45E14">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2468A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122619F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50</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56F146B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2A00AA4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富马酸贝达喹啉片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2AF508B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79CE013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限耐多药结核患者。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27180B6B">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4F57C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3786A8A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51</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18385C1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424F6C7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富马酸二甲酯肠溶胶囊</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2E115B2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胶囊</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47262A5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限成人复发型多发性硬化（RMS）。</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449C3986">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141BE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141558E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52</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1CE3F5E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6201865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甘露特钠胶囊</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40D0127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胶囊</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64C98D1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限轻度至中度阿尔茨海默病。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10F7331A">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6A05B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141F4E5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53</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3678B1B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2921D4F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枸橼酸托法替布缓释片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7786739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缓释片</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644173DA">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both"/>
              <w:rPr>
                <w:rFonts w:hint="eastAsia" w:ascii="方正书宋_GBK" w:hAnsi="方正书宋_GBK" w:eastAsia="方正书宋_GBK" w:cs="方正书宋_GBK"/>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5930FE12">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417CB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4D039D4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54</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364266E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52D9818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枸橼酸伊沙佐米胶囊</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419DCCA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胶囊</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1F40D80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限治疗已接受过至少一种既往治疗的多发性骨髓瘤成人患者。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60A3915F">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7E7F3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37565EC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55</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7BA1BA3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14EA7AD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古塞奇尤单抗注射液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3C812AD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176C4FA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限适合系统性治疗的成人中重度斑块状银屑病。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6A929470">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1A33B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6C86D8C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56</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4694362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3600367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海曲泊帕乙醇胺片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64AEC7C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49E1CD2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限：1.既往对糖皮质激素、免疫球蛋白等治疗反应不佳的慢性原发免疫性血小板减少症（ITP）成人患者；2.对免疫抑制治疗（IST）疗效不佳的重型再生障碍性贫血（SAA）成人患者。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751ABF7C">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1EC33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7FE8AB3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57</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1BC46EC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403A9B1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环硅酸锆钠散</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226BF25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口服散剂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413CA48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限成人高钾血症。</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38BC0CF5">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1AEDC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4C1D744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58</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3D6C894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029ABA7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吉非替尼</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6555B98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口服常释剂型</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3C037BD2">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both"/>
              <w:rPr>
                <w:rFonts w:hint="eastAsia" w:ascii="方正书宋_GBK" w:hAnsi="方正书宋_GBK" w:eastAsia="方正书宋_GBK" w:cs="方正书宋_GBK"/>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27C3BA8A">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1E48C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3EB8E7A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59</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3093482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121F9F2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甲苯磺酸艾多沙班片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4EF28FC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7D6CCEA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限华法林治疗控制不良或出血高危的非瓣膜性房颤、深静脉血栓、肺栓塞患者。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01EA11DB">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17253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2D8041E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60</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4FEBFC8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110B424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甲苯磺酸多纳非尼片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5DE890E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196AA15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限：1.既往未接受过全身系统性治疗的不可切除肝细胞癌患者；2.进展性、局部晚期或转移性放射性碘难治性分化型甲状腺癌患者。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1CF5EB35">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462A2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6BCE72D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61</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55EDB27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13764D6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甲苯磺酸尼拉帕利胶囊</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7F53FE3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胶囊</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0B7BA93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晚期上皮性卵巢癌、输卵管癌或原发性腹膜癌成人患者对一线含铂化疗达到完全缓解或部分缓解后的维持治疗；2.铂敏感的复发性上皮性卵巢癌、输卵管癌或原发性腹膜癌成人患者在含铂化疗达到完全缓解或部分缓解后的维持治疗。</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4DD71780">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61C68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0B0E933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62</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638A37E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30A55FA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甲磺酸阿美替尼片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006A1BA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7BE2289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表皮生长因子受体（EGFR）外显子19缺失或外显子21（L858R）置换突变的局部晚期或转移性非小细胞肺癌（NSCLC）成人患者的一线治疗；2.既往经EGFR酪氨酸激酶抑制剂（TKI）治疗时或治疗后出现疾病进展,并且经检测确认存在EGFR T790M突变阳性的局部晚期或转移性非小细胞肺癌成人患者的治疗。</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34C59A97">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72A3A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0A53936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63</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050ABE5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49675B1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甲磺酸阿帕替尼片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3D35D9D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4316764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限：1.既往至少接受过2种系统化疗后进展或复发的晚期胃腺癌或胃-食管结合部腺癌患者；2.既往接受过至少一线系统性治疗后失败或不可耐受的晚期肝细胞癌患者；3.不可切除或转移性肝细胞癌患者的一线治疗。</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3881223B">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57718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15C1E46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64</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6B50A42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65EF917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甲磺酸艾立布林注射液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4718005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13D3F13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限既往接受过至少两种化疗方案的局部晚期或转移性乳腺癌患者。既往的化疗方案应包含一种蒽环类和一种紫杉烷类药物。</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13B77006">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1B550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7827628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65</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79D7CE4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146D278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甲磺酸奥希替尼片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1340997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5FC2581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ⅠB-ⅢA期存在表皮生长因子受体（EGFR）外显子19缺失或外显子21（L858R）置换突变的非小细胞肺癌（NSCLC）患者的治疗，患者须既往接受过手术切除治疗，并由医生决定接受或不接受辅助化疗；2.具有表皮生长因子受体（EGFR）外显子19缺失或外显子21（L858R）置换突变的局部晚期或转移性非小细胞肺癌（NSCLC）成人患者的一线治疗；3.既往经EGFR酪氨酸激酶抑制剂（TKI）治疗时或治疗后出现疾病进展，并且经检测确认存在EGFR T790M突变阳性的局部晚期或转移性NSCLC成人患者的治疗；4.联合培美曲塞和铂类化疗药物用于具有表皮生长因子受体（EGFR）外显子19缺失或外显子21（L858R）置换突变的局部晚期或转移性非小细胞肺癌（NSCLC）成人患者的一线治疗。</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28F222A9">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73D21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4997BF9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66</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22A1EBD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79D7F1E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甲磺酸达拉非尼胶囊</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7B28EAB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胶囊</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314A495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限：1.BRAF V600 突变阳性不可切除或转移性黑色素瘤：联合曲美替尼适用于治疗BRAF V600 突变阳性的不可切除或转移性黑色素瘤患者；</w:t>
            </w: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br w:type="textWrapping"/>
            </w: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2.BRAF V600 突变阳性黑色素瘤的术后辅助治疗：联合曲美替尼适用于BRAF V600 突变阳性的Ⅲ期黑色素瘤患者完全切除后的辅助治疗；</w:t>
            </w: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br w:type="textWrapping"/>
            </w: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3.BRAF V600突变阳性的转移性非小细胞肺癌：联合曲美替尼适用于治疗BRAF V600突变阳性的转移性非小细胞肺癌患者。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0144F64F">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0224C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413E19B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67</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7B12576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005BFCA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甲磺酸伏美替尼片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6A0AACD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3CA37FD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表皮生长因子受体（EGFR）外显子19缺失或外显子21（L858R）置换突变的局部晚期或转移性非小细胞肺癌（NSCLC）成人患者的一线治疗；2.既往因表皮生长因子受体（EGFR）酪氨酸激酶抑制剂（TKI）治疗时或治疗后出现疾病进展，并且经检验确认存在EGFR T790M 突变阳性的局部晚期或转移性非小细胞肺癌成人患者的治疗。</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43B2F9D6">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4EF3E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6F8723E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68</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5B7B354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17E312C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甲磺酸氟马替尼片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3352DF3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477C120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限费城染色体阳性的慢性髓性白血病（Ph+ CML）慢性期成人患者。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189B27E0">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02E3C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640C0A7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69</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242D29E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6DEA693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甲磺酸仑伐替尼胶囊</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23F545F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胶囊</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3191EC59">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both"/>
              <w:rPr>
                <w:rFonts w:hint="eastAsia" w:ascii="方正书宋_GBK" w:hAnsi="方正书宋_GBK" w:eastAsia="方正书宋_GBK" w:cs="方正书宋_GBK"/>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2EDAB8C8">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13B59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0466C52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70</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3372B4D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3E91CA3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聚乙二醇洛塞那肽注射液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2AD4C83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668BB7B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限二甲双胍等口服降糖药或胰岛素控制效果不佳的BMI≥25的患者，首次处方时需由二级及以上医疗机构专科医师开具处方。</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4F6C0CE2">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7BEAC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09EDAEE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71</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37BCF9C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2E0CD66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康柏西普眼用注射液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3D7FB18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1EB3A3F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1.50岁以上的湿性年龄相关性黄斑变性（AMD）；2.糖尿病性黄斑水肿（DME）引起的视力损害；3.脉络膜新生血管（CNV）导致的视力损害；4.继发于视网膜静脉阻塞（RVO）（视网膜分支静脉阻塞（BRVO）或视网膜中央静脉阻塞（CRVO）的黄斑水肿引起的视力损伤。</w:t>
            </w: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br w:type="textWrapping"/>
            </w:r>
            <w:r>
              <w:rPr>
                <w:rFonts w:hint="eastAsia" w:ascii="方正书宋_GBK" w:hAnsi="方正书宋_GBK" w:eastAsia="方正书宋_GBK" w:cs="方正书宋_GBK"/>
                <w:i w:val="0"/>
                <w:iCs w:val="0"/>
                <w:color w:val="000000"/>
                <w:spacing w:val="-6"/>
                <w:kern w:val="0"/>
                <w:sz w:val="20"/>
                <w:szCs w:val="20"/>
                <w:u w:val="none"/>
                <w:bdr w:val="none" w:color="auto" w:sz="0" w:space="0"/>
                <w:lang w:val="en-US" w:eastAsia="zh-CN" w:bidi="ar"/>
              </w:rPr>
              <w:t>应同时符合以下条件：1.需三级综合医院眼科或二级及以上眼科专科医院医师处方；2.首次处方时病眼基线矫正视力0.05-0.5；3.事前审查后方可用，初次申请需有血管造影或OCT（全身情况不允许的患者可以提供OCT血管成像）证据；4.每眼累计最多支付9支，第1年度最多支付5支。阿柏西普、雷珠单抗、康柏西普、法瑞西单抗的药品支数合并计算。</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0FFA0420">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73941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5F2423B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72</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42F1897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2957770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克立硼罗软膏</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379965A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软膏剂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4F427ED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限3月龄及以上的轻度至中度特应性皮炎患者。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1A9200EE">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55CD6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3CF779D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73</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308C61E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69E9C76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克唑替尼胶囊</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7C10227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胶囊</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22961F4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限间变性淋巴瘤激酶（ALK）阳性的局部晚期或转移性非小细胞肺癌患者或 ROS1阳性的晚期非小细胞肺癌患者。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5F7A93AE">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47487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38ADF64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74</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67A7EB0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719915E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拉米夫定多替拉韦片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64DA291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7B793F6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限艾滋病病毒感染。</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2709FCA6">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2F33F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6779B9B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75</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736203E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77B1F95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拉那利尤单抗注射液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046CBC1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0EBA88A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限12岁及以上患者预防遗传性血管性水肿（HAE）发作。</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7DECA470">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7C238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6783A70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76</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4065AAF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2E171EA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来迪派韦索磷布韦片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01FEE40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564A8BE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限成人和12至&lt;18岁青少年的慢性丙型肝炎病毒（HCV）感染。</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22F2F08D">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06E3C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2A68B96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77</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6B54150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693C5BC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来那度胺</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200DEB9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口服常释剂型</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74F659E1">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both"/>
              <w:rPr>
                <w:rFonts w:hint="eastAsia" w:ascii="方正书宋_GBK" w:hAnsi="方正书宋_GBK" w:eastAsia="方正书宋_GBK" w:cs="方正书宋_GBK"/>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27F12C10">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5346F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01CD859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78</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07DC6A3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73FE709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来特莫韦片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1E0945B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44FD25E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限用于接受异基因造血干细胞移植（HSCT）的巨细胞病毒（CMV）血清学阳性的成人受者[R+]预防巨细胞病毒感染和巨细胞病毒病。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67EC5103">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326ED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07DD693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79</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302C2F5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4123115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来特莫韦注射液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4DEC4D3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311787A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限用于接受异基因造血干细胞移植（HSCT）的巨细胞病毒（CMV）血清学阳性的成人受者[R+]预防巨细胞病毒感染和巨细胞病毒病。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5AFA1953">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42B4D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7D9E5CF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80</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736348F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5658D95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雷替曲塞</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0C9793F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5AE32B74">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both"/>
              <w:rPr>
                <w:rFonts w:hint="eastAsia" w:ascii="方正书宋_GBK" w:hAnsi="方正书宋_GBK" w:eastAsia="方正书宋_GBK" w:cs="方正书宋_GBK"/>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30250840">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5DE94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5A6482B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81</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6BE15D4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0BD55CC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雷珠单抗注射液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26B5A4B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6DFDD78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限：1.50岁以上的湿性年龄相关性黄斑变性（AMD）；2.糖尿病性黄斑水肿（DME）引起的视力损害；3.脉络膜新生血管（CNV）导致的视力损害；4.继发于视网膜静脉阻塞（RVO）的黄斑水肿引起的视力损害。</w:t>
            </w: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br w:type="textWrapping"/>
            </w: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应同时符合以下条件：1.需三级综合医院眼科或二级及以上眼科专科医院医师处方；2.首次处方时病眼基线矫正视力0.05-0.5；3.事前审查后方可用，初次申请需有血管造影或OCT（全身情况不允许的患者可以提供OCT血管成像）证据；4.每眼累计最多支付9支，第1年度最多支付5支。阿柏西普、雷珠单抗、康柏西普、法瑞西单抗的药品支数合并计算。</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45F035BC">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29880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3A363BF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82</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2A7C119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62708E4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利奥西呱片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416E8EF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10B4304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限：1.术后持续性或复发性慢性血栓栓塞性肺动脉高压（CTEPH）或不能手术的CTEPH，且（WHO FC）为II-III的患者；2.动脉性肺动脉高压（PAH）且（WHO FC）为II-III患者的二线用药。</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4D1DBC9A">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71F85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51034B7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83</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3F7D7B7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5AE2738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利鲁唑口服混悬液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689A300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口服液体剂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330E540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限肌萎缩侧索硬化（ALS）。</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12A73709">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69CF8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30F0C0D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84</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25AE352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3A4207F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利司扑兰口服溶液用散</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471FCE6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口服液体剂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4F4E96A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限治疗16日龄及以上患者的脊髓性肌萎缩症（SMA）。</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49B0939A">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35CAF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5763A15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85</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4EFFDBC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6B0BCA6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利妥昔单抗</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2FE6623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2B150555">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both"/>
              <w:rPr>
                <w:rFonts w:hint="eastAsia" w:ascii="方正书宋_GBK" w:hAnsi="方正书宋_GBK" w:eastAsia="方正书宋_GBK" w:cs="方正书宋_GBK"/>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2D301345">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6B14D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707D656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86</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71A2C7F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10A6255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磷酸芦可替尼片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4BC6B56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0EB0980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中危或高危的原发性骨髓纤维化（PMF）（亦称为慢性特发性骨髓纤维化）、真性红细胞增多症继发的骨髓纤维化（PPV-MF）或原发性血小板增多症继发的骨髓纤维化（PET-MF）的成年患者；2.对糖皮质激素或其他系统治疗应答不充分的12岁及以上急性移植物抗宿主病（急性GVHD）或慢性移植物抗宿主病（慢性GVHD）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3C7ED9EA">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27279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32D1178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87</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2DAE0AA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0375DA9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磷酸依米他韦胶囊</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0EAB591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胶囊</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5B71C33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限与索磷布韦片联合，用于治疗成人基因1型非肝硬化慢性丙型肝炎。</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6AC5A129">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5D683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436BA3D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88</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30F4597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249BF39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硫培非格司亭注射液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74BEDA3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406D292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限前次化疗曾发生重度中性粒细胞减少的患者。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26D4663E">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56788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3A26352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89</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603DBC0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0610C7C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罗沙司他</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33CC591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口服常释剂型</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7280AEC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限慢性肾脏病（CKD）引起的贫血。</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4FE68926">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0AFFB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36D369B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90</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32B698F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344EA46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洛拉替尼片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7D6CD6B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30BFCCB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限间变性淋巴瘤激酶（ALK）阳性的局部晚期或转移性非小细胞肺癌患者。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05D36AE7">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59DFE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0196F78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91</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0D73C09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2D35883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氯苯唑酸软胶囊</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50EC30F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胶囊</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3BCB3CF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限成人野生型或遗传型转甲状腺素蛋白淀粉样变性心肌病（ATTR-CM）。</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0721BFFC">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6250E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780C524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92</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17875B2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53FBD30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马来酸吡咯替尼片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567CF89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361BBE3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限：1.表皮生长因子受体2（HER2）阳性的复发或转移性乳腺癌患者；2.表皮生长因子受体2（HER2）阳性早期或局部晚期乳腺癌患者的新辅助治疗。</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4A9885DA">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58506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11F9BFE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93</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668F37A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6F8585B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马来酸奈拉替尼片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757312E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7D86BCD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限人类表皮生长因子受体2（HER2）阳性的早期乳腺癌成年患者，在接受含曲妥珠单抗辅助治疗之后的强化辅助治疗。</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12A6B97F">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3635A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7FD8EE8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94</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69CC203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4328DF6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马昔腾坦片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1514A7B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323377C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限WHO功能分级II级-III级的肺动脉高压（WHO第1组）的患者。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044B2107">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09C38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6EB604D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95</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316F918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0625154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美泊利珠单抗注射液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29D70E9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540EA31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限：1.成人和12岁及以上青少年重度嗜酸粒细胞性哮喘（SEA）的维持治疗；2.成人嗜酸性肉芽肿性多血管炎（EGPA）。</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39102AA5">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5A380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3BAA7D7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96</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30A669E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4E2FCA7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尼洛替尼胶囊</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608D3FD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胶囊</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12FC17D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新诊断的费城染色体阳性的慢性髓性白血病（Ph+CML）慢性期成人患者及2岁以上的儿童患者；2.既往治疗（包括伊马替尼）耐药或不耐受的费城染色体阳性的慢性髓性白血病（Ph+CML）慢性期或加速期成人患者以及慢性期2岁以上的儿童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76B09E4E">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22DF4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53532C0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97</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0DB6D12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101A235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尼妥珠单抗注射液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00E452E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4CDCC34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限：1.与放疗联合治疗表皮生长因子受体（EGFR）表达阳性的Ⅲ/Ⅳ期鼻咽癌；2.与同步放化疗联合治疗局部晚期头颈部鳞癌。</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006B9C4D">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3FEB6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03A76AE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98</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7BCADD4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2F9755F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诺西那生钠注射液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7E9CC05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10597ED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限5q脊髓性肌萎缩症。</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02E33A87">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230BF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182E00D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99</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4527CDB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7563FEC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帕米帕利胶囊</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17CFCC2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胶囊</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6CE6C7D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限既往经过二线及以上化疗的伴有胚系BRCA（gBRCA）突变的复发性晚期卵巢癌、输卵管癌或原发性腹膜癌患者。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7BBC8B2F">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7ACC7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2A817A2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100</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7279B4A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3FEA3E4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帕妥珠单抗注射液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0C01788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18A20E2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限以下情况方可支付，且支付不超过12个月：1.HER2阳性的局部晚期、炎性或早期乳腺癌患者的新辅助治疗；2.具有高复发风险HER2阳性早期乳腺癌患者的辅助治疗。</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5B97F9EF">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59859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44D83A0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101</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1A1FCD4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60E3556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哌柏西利胶囊</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2164685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胶囊</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4BD0AE8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distribute"/>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spacing w:val="-11"/>
                <w:kern w:val="0"/>
                <w:sz w:val="20"/>
                <w:szCs w:val="20"/>
                <w:u w:val="none"/>
                <w:bdr w:val="none" w:color="auto" w:sz="0" w:space="0"/>
                <w:lang w:val="en-US" w:eastAsia="zh-CN" w:bidi="ar"/>
              </w:rPr>
              <w:t>限激素受体（HR）阳性、人表皮生长因子受体2（HER2）阴性的局部晚期或转移性乳腺癌。</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0A5883C3">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48F4C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0D587C5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102</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7C930DD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3641BD4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培门冬酶注射液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4AE29E0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1053E61B">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both"/>
              <w:rPr>
                <w:rFonts w:hint="eastAsia" w:ascii="方正书宋_GBK" w:hAnsi="方正书宋_GBK" w:eastAsia="方正书宋_GBK" w:cs="方正书宋_GBK"/>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159B6647">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3FCE0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4DDD018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103</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6F67B97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13D6F7F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培唑帕尼片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1A74205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52C05EB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spacing w:val="-6"/>
                <w:kern w:val="0"/>
                <w:sz w:val="20"/>
                <w:szCs w:val="20"/>
                <w:u w:val="none"/>
                <w:bdr w:val="none" w:color="auto" w:sz="0" w:space="0"/>
                <w:lang w:val="en-US" w:eastAsia="zh-CN" w:bidi="ar"/>
              </w:rPr>
              <w:t>限晚期肾细胞癌患者的一线治疗和曾经接受过细胞因子治疗的晚期肾细胞癌的治疗。</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2847A699">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401B6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1A7823A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104</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072CD72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251C79B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硼替佐米</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7623BEC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7934B689">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both"/>
              <w:rPr>
                <w:rFonts w:hint="eastAsia" w:ascii="方正书宋_GBK" w:hAnsi="方正书宋_GBK" w:eastAsia="方正书宋_GBK" w:cs="方正书宋_GBK"/>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13330416">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0D0C2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0DF8830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105</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5024991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1CC22EF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羟乙磺酸达尔西利片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378FB2D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0E8364F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激素受体（HR）阳性、人表皮生长因子受体2（HER2）阴性局部晚期或转移性乳腺癌患者；2.与芳香化酶抑制剂联合使用作为初始内分泌治疗；3.与氟维司群联合用于既往曾接受内分泌治疗后出现疾病进展的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0CC96816">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16707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3CCB231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106</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53EF8CA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6A848C2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曲美替尼片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19FE94E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7F5B2BA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限：1.BRAF V600 突变阳性不可切除或转移性黑色素瘤：联合甲磺酸达拉非尼适用于治疗BRAF V600 突变阳性的不可切除或转移性黑色素瘤患者；2.BRAF V600 突变阳性黑色素瘤的术后辅助治疗：联合甲磺酸达拉非尼适用于BRAF V600 突变阳性的Ⅲ期黑色素瘤患者完全切除后的辅助治疗；3.BRAF V600突变阳性的转移性非小细胞肺癌：联合甲磺酸达拉非尼适用于治疗BRAF V600突变阳性的转移性非小细胞肺癌患者。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3EE8DDC4">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39411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6C5642F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107</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2278C7F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0B5BB49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曲前列尼尔注射液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5B5EADE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614799C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限肺动脉高压（PAH，WHO分类1）。</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19B7ACB0">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0F491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5EAC64C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108</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344E969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133C38F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曲妥珠单抗</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12F0332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6EFA63BA">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both"/>
              <w:rPr>
                <w:rFonts w:hint="eastAsia" w:ascii="方正书宋_GBK" w:hAnsi="方正书宋_GBK" w:eastAsia="方正书宋_GBK" w:cs="方正书宋_GBK"/>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31BBC55D">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188EB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01F9444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109</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0582D7F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77E4C19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瑞戈非尼片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5E37A51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094ABE6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限：1.肝细胞癌二线治疗；2.转移性结直肠癌三线治疗；3.胃肠道间质瘤三线治疗。</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156D443C">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1D216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4F1C3C4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110</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76F48D3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69D3111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瑞派替尼片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2CC27B5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60CE598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限既往接受过3种或以上激酶抑制剂（包括伊马替尼）的晚期胃肠间质瘤（GIST）成人患者。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68A6DA57">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31FDC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174283B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111</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03112ED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381EFDF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瑞维鲁胺片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1E082DA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246CF72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限转移性激素敏感性前列腺癌（mHSPC）患者。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1BC00A5A">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4CB29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0D3D710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112</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004E57E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4DB8190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塞瑞替尼胶囊</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544BD0F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胶囊</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0F6C2BE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限间变性淋巴瘤激酶（ALK）阳性的局部晚期或转移性非小细胞肺癌（NSCLC）患者的治疗。</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3989EE81">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401E2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4A8F058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113</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64405ED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2498F46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赛沃替尼片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7695780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12C7645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限含铂化疗后疾病进展或不耐受标准含铂化疗的、MET外显子14跳变的局部晚期或转移性NSCLC成人患者。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65A3AA48">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5D0A0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645A31B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114</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49DC595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1A0A280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舒尼替尼</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4414363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口服常释剂型</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71970FB1">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both"/>
              <w:rPr>
                <w:rFonts w:hint="eastAsia" w:ascii="方正书宋_GBK" w:hAnsi="方正书宋_GBK" w:eastAsia="方正书宋_GBK" w:cs="方正书宋_GBK"/>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65FAB5C3">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3F2DA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25456C4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115</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7AC4D92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7219871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司库奇尤单抗注射液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20F8C70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0E7A22D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限：1.符合系统治疗或光疗指征的中度至重度斑块状银屑病的6岁及以上患者；2.常规治疗疗效欠佳的强直性脊柱炎的成年患者；3. 既往传统的改善病情抗风湿药（cDMARDs）疗效不佳或不耐受的活动性银屑病关节炎成人患者。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19638028">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5156A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1B7FE8F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116</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72DC918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1DBF27F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司来帕格片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3843A75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5B5F7A2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限WHO功能分级II级-III级的肺动脉高压（WHO第1组）的患者。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157C3F64">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352EA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3150EEC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117</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17CEC43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6D4C8FA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司美格鲁肽注射液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51011FF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5CB392E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成人2型糖尿病患者的血糖控制：在饮食控制和运动基础上，接受二甲双胍和/或磺脲类药物治疗血糖仍控制不佳的成人2型糖尿病患者；2.降低伴有心血管疾病的2型糖尿病成人患者的主要心血管不良事件（心血管死亡、非致死性心肌梗死或非致死性卒中）风险。</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5BC15149">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3FEE6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4E0355E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118</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043921D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785A061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司维拉姆</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47A62B1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口服常释剂型</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0DE9A863">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both"/>
              <w:rPr>
                <w:rFonts w:hint="eastAsia" w:ascii="方正书宋_GBK" w:hAnsi="方正书宋_GBK" w:eastAsia="方正书宋_GBK" w:cs="方正书宋_GBK"/>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731DF419">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54D6D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4E78BCC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119</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0F2768A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4B7FC63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索凡替尼胶囊</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10759DF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胶囊</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6937F35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限无法手术切除的局部晚期或转移性、进展期非功能性、分化良好（G1、G2）的胰腺和非胰腺来源的神经内分泌瘤。</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690A2091">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3166D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28636DD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120</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24DED59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4953C45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索拉非尼</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77EA4B7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口服常释剂型</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5918D106">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both"/>
              <w:rPr>
                <w:rFonts w:hint="eastAsia" w:ascii="方正书宋_GBK" w:hAnsi="方正书宋_GBK" w:eastAsia="方正书宋_GBK" w:cs="方正书宋_GBK"/>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44067628">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4FED4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22871C5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121</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32FF2AA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3932E92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索磷布韦维帕他韦片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49CDA94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22A932A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限成人慢性丙型肝炎病毒（HCV）感染。</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457F5A76">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0A062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3380C19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122</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565FB48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47BD534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索磷维伏片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246E746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6AA9ABC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限既往接受过含直接抗病毒药物（DAA）方案、无肝硬化或伴代偿性肝硬化（Child-Pugh A）的成人慢性丙型肝炎病毒（HCV）感染。</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701A2DCE">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580F5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4FB2C62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123</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667DDEA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73DA3E3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碳酸镧</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696D630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咀嚼片</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6EFBBE68">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both"/>
              <w:rPr>
                <w:rFonts w:hint="eastAsia" w:ascii="方正书宋_GBK" w:hAnsi="方正书宋_GBK" w:eastAsia="方正书宋_GBK" w:cs="方正书宋_GBK"/>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28DFD78D">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4417A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4F5613E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124</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7D33E5A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1C5F568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特立氟胺片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778B462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7F483E8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限常规治疗无效的多发性硬化患者。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598E1D6C">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484B8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0DBCD3F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125</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670356D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038629F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特瑞普利单抗注射液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712C6E4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6B0E728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既往接受全身系统治疗失败的不可切除或转移性黑色素瘤的治疗；2.含铂化疗失败包括新辅助或辅助化疗12个月内进展的局部晚期或转移性尿路上皮癌的治疗；3.既往接受过二线及以上系统治疗失败的复发/转移性鼻咽癌患者的治疗；4.局部复发或转移性鼻咽癌患者的一线治疗；5.不可切除局部晚期/复发或转移性食管鳞癌的一线治疗；6.表皮生长因子受体（EGFR）基因突变阴性和间变性淋巴瘤激酶（ALK）阴性、不可手术切除的局部晚期或转移性非鳞状非小细胞肺癌（NSCLC）的一线治疗；7.联合化疗围手术期治疗，继之本品单药作为辅助治疗，用于可切除ⅢA-ⅢB期非小细胞肺癌（NSCLC）的成人患者；8.联合阿昔替尼用于中高危的不可切除或转移性肾细胞癌患者的一线治疗；9.联合依托泊苷和铂类用于广泛期小细胞肺癌（ES-SCLC）的一线治疗；10.联合注射用紫杉醇（白蛋白结合型）用于经充分验证的检测评估PD-L1阳性（CPS≥1）的复发或转移性三阴性乳腺癌（TNBC）的一线治疗。</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51D24F80">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51EB1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2974C95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126</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7C00014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4108D7E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替雷利珠单抗注射液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21078A2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2738E66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至少经过二线系统化疗的复发或难治性经典型霍奇金淋巴瘤的治疗；2.PD-L1高表达的含铂化疗失败包括新辅助或辅助化疗12个月内进展的局部晚期或转移性尿路上皮癌的治疗；3.不可手术切除的局部晚期或转移性鳞状非小细胞肺癌的一线治疗；4.表皮生长因子受体（EGFR）基因突变阴性和间变性淋巴瘤激酶（ALK）阴性、不可手术切除的局部晚期或转移性非鳞状非小细胞肺癌的一线治疗；5.表皮生长因子受体（EGFR）基因突变阴性和间变性淋巴瘤激酶（ALK）阴性、既往接受过含铂方案化疗后疾病进展或不可耐受的局部晚期或转移性非鳞状非小细胞肺癌（NSCLC）成人患者，以及EGFR和ALK阴性或未知的，既往接受过含铂方案化疗后疾病进展或不可耐受的局部晚期或转移性鳞状NSCLC成人患者；6.联合依托泊苷和铂类化疗用于广泛期小细胞肺癌（ES-SCLC）的一线治疗；7.用于不可切除或转移性肝细胞癌患者的一线治疗；8.至少经过一种全身治疗的肝细胞癌的治疗；9.不可切除或转移性微卫星高度不稳定型（MSI-H）或错配修复基因缺陷型（dMMR）的成人晚期实体瘤患者：既往经过氟尿嘧啶类、奥沙利铂和伊立替康治疗后出现疾病进展的晚期结直肠癌患者；既往治疗后出现疾病进展且无满意替代治疗方案的其他晚期实体瘤患者；10.既往接受过一线标准化疗后进展或不可耐受的局部晚期或转移性食管鳞状细胞癌的治疗；11.不可切除的局部晚期、复发或转移性食管鳞状细胞癌的一线治疗；12.复发或转移性鼻咽癌的一线治疗；13.联合氟尿嘧啶类和铂类药物化疗用于局部晚期不可切除的或转移性的胃或胃食管结合部腺癌的一线治疗。</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514708B5">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5C535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472504B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127</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07E881A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464EB46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托伐普坦片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5E67A88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2539732F">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both"/>
              <w:rPr>
                <w:rFonts w:hint="eastAsia" w:ascii="方正书宋_GBK" w:hAnsi="方正书宋_GBK" w:eastAsia="方正书宋_GBK" w:cs="方正书宋_GBK"/>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0E144D42">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62F8D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6901EAA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128</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2DB2109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21EA181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托法替布</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3788D1D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口服常释剂型</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76647D8E">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both"/>
              <w:rPr>
                <w:rFonts w:hint="eastAsia" w:ascii="方正书宋_GBK" w:hAnsi="方正书宋_GBK" w:eastAsia="方正书宋_GBK" w:cs="方正书宋_GBK"/>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535E21F1">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73EB9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27D3C89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129</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6FDB55E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759C5D5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维莫非尼片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1A41EA7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5981FB2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限BRAF V600 突变阳性的不可切除或转移性黑色素瘤患者。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3B4784A5">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66391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7ECDF20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130</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6695DFA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6590828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维奈克拉片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40BA8AB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2C1B5D8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限成人急性髓系白血病患者。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78CD47CE">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4D2B1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4D65D37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131</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0863281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79A469B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乌帕替尼缓释片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315F3EA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缓释片</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2B19681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1.12岁及以上患者难治性、中重度特应性皮炎的二线治疗；2.活动性银屑病关节炎成人患者的二线治疗；3.中重度活动性类风湿关节炎成人患者的二线治疗；4.对一种或多种TNF抑制剂应答不佳或不耐受或禁忌的中度至重度活动性溃疡性结肠炎成人患者；5.对一种或多种TNF抑制剂应答不佳或不耐受或禁忌的中度至重度活动性克罗恩病成人患者；6.对非甾体抗炎药（NSAID）应答不佳且存在客观炎症征象（表现为C反应蛋白[CRP]升高和/或磁共振成像[MRI]异常）的活动性放射学阴性中轴型脊柱关节炎（nr-axSpA）成人患者；7.对一种或多种TNF抑制剂应答不佳或不耐受的活动性强直性脊柱炎（AS，放射学阳性中轴型脊柱关节炎）成人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07A83FC5">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3E02D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03AC822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132</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14D8694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171A378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乌司奴单抗注射液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7CE7EA7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693B843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对环孢素、甲氨喋呤（MTX）等其他系统性治疗或PUVA（补骨脂素和紫外线A）不应答、有禁忌或无法耐受的成年中重度斑块状银屑病患者；2.对其他系统性治疗或光疗应答不足或无法耐受的6岁及以上儿童和青少年（体重60公斤至100公斤）中重度斑块状银屑病患者；3.对传统治疗或肿瘤坏死因子α（TNFα）拮抗剂应答不足、失应答或无法耐受的成年中重度活动性克罗恩病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6E1258CF">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27700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339C77A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133</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49CC0C2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752505A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乌司奴单抗注射液（静脉输注）</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442C4E4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25C11C1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限对传统治疗或肿瘤坏死因子α（TNF-α）拮抗剂应答不足、失应答或无法耐受的成年中重度活动性克罗恩病患者。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7EF59A9C">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3AE42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2461A23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134</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49A39B6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1F22A3C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西达本胺片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01CF05E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16FC83F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既往至少接受过一次全身化疗的复发或难治的外周T细胞淋巴瘤（PTCL）患者；2.联合R-CHOP（利妥昔单抗、环磷酰胺、阿霉素、长春新碱和强的松）用于MYC和BCL2表达阳性的既往未经治疗的弥漫大B细胞淋巴瘤（DLBCL）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2F78A831">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215FC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5506612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135</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66FB0A8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6E0AAF5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西尼莫德片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3229536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12982FB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限成人复发型多发性硬化的患者。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614AE09E">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768D9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22B6877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136</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5512B0F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7B59E63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西妥昔单抗注射液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1A97BEA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60EC936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限：1.RAS基因野生型的转移性结直肠癌；2.头颈部鳞状细胞癌。</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29A0AABB">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7294A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6329076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137</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49A84FC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372F082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信迪利单抗注射液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06C7226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23C39AA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至少经过二线系统化疗的复发或难治性经典型霍奇金淋巴瘤的治疗；2.非鳞状非小细胞肺癌：（1）表皮生长因子受体（EGFR）基因突变阴性和间变性淋巴瘤激酶（ALK）阴性、不可手术切除的局部晚期或转移性非鳞状非小细胞肺癌（NSCLC）的一线治疗；（2）表皮生长因子受体酪氨酸激酶抑制剂（EGFR-TKI）治疗失败的EGFR 基因突变阳性的局部晚期或转移性非鳞状非小细胞肺癌（NSCLC）患者的治疗；3.不可手术切除的局部晚期或转移性鳞状非小细胞肺癌（NSCLC）的一线治疗；4.既往未接受过系统治疗的不可切除或转移性肝细胞癌的一线治疗；5.不可切除的局部晚期、复发或转移性食管鳞癌的一线治疗；6.不可切除的局部晚期、复发或转移性胃及胃食管交界处腺癌的一线治疗。</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0C49A55C">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47125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4A97F45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138</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441F30B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6E9334D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盐酸阿来替尼胶囊</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7F8FEAB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胶囊</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6E13221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限：1.间变性淋巴瘤激酶（ALK）阳性的ⅠB期至ⅢA期非小细胞肺癌患者术后辅助治疗；2.间变性淋巴瘤激酶（ALK）阳性的局部晚期或转移性非小细胞肺癌患者。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4A53AFC2">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29576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7189BB6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139</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16845C1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634160F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盐酸埃克替尼片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542C5EC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0B6614F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表皮生长因子受体（EGFR）基因具有敏感突变的局部晚期或转移性非小细胞肺癌（NSCLC）患者的一线治疗；2.既往接受过至少一个化疗方案失败后的局部晚期或转移性非小细胞肺癌（NSCLC）；3.II-IIIA期伴有表皮生长因子受体（EGFR）基因敏感突变非小细胞肺癌（NSCLC）术后辅助治疗。</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20438C12">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75BFB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5B45B2F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140</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16210A2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56648E3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盐酸安罗替尼胶囊</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0B105F6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胶囊</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14BF11E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既往至少接受过2种系统化疗后出现进展或复发的局部晚期或转移性非小细胞肺癌患者的治疗。对于存在表皮生长因子受体（EGFR）基因突变或间变性淋巴瘤激酶（ALK）阳性的患者，在开始本品治疗前应接受相应的标准靶向药物治疗后进展、且至少接受过2种系统化疗后出现进展或复发；2.腺泡状软组织肉瘤、透明细胞肉瘤以及既往至少接受过含蒽环类化疗方案治疗后进展或复发的其他晚期软组织肉瘤患者的治疗；3.既往至少接受过2种化疗方案治疗后进展或复发的小细胞肺癌患者的治疗；4.具有临床症状或明确疾病进展的、不可切除的局部晚期或转移性甲状腺髓样癌患者的治疗；5.进展性、局部晚期或转移性放射性碘难治性分化型甲状腺癌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248009AE">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6AD0F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4DB8D76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141</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7E03951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6ED8D55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盐酸恩沙替尼胶囊</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0E05A48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胶囊</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0E42BB7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限间变性淋巴瘤激酶（ALK）阳性的局部晚期或转移性的非小细胞肺癌（NSCLC）患者。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4AFC9775">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58CD9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1352C70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142</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4AA5E5A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6D091F1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盐酸芬戈莫德胶囊</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771ED11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胶囊</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5D5781C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限10岁及以上患者复发型多发性硬化（RMS）的患者。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19A880CD">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477D5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1F93975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143</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5719E1C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5DB4998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盐酸可洛派韦胶囊</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0F1F06B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胶囊</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15A1A1B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限基因 1、2、3、6 型成人慢性丙型肝炎。</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4FACCFCE">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0BB59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66BB325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144</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4B1D322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3D010F5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伊布替尼胶囊</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406D362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胶囊</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30B0D68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限：1.既往至少接受过一种治疗的套细胞淋巴瘤（MCL）患者的治疗；2.慢性淋巴细胞白血病/小淋巴细胞淋巴瘤（CLL/SLL）患者的治疗；3.华氏巨球蛋白血症患者的治疗，按说明书用药。</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1D048729">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18D25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3A2356C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145</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456F63C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6B4D4ED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伊马替尼</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06EF380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口服常释剂型</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68113056">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both"/>
              <w:rPr>
                <w:rFonts w:hint="eastAsia" w:ascii="方正书宋_GBK" w:hAnsi="方正书宋_GBK" w:eastAsia="方正书宋_GBK" w:cs="方正书宋_GBK"/>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370BBFAC">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35265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3540F00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146</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40E11F5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186BD2D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伊奈利珠单抗注射液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17DFFE2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3161434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限抗水通道蛋白4（AQP4）抗体阳性的视神经脊髓炎谱系疾病（NMOSD）成人患者。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5C85BA5C">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45B25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30944B6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147</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444116A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4F9F44A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依洛尤单抗注射液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02CF15D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142AD5F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降低心血管事件的风险：在已有动脉粥样硬化性心血管疾病的成人患者中，降低心肌梗死、卒中以及冠脉血运重建的风险。通过：与最大耐受剂量的他汀类药物联合用药，伴随或不伴随其他降脂疗法，或者在他汀类药物不耐受或禁忌使用的患者中，单独用药或与其他</w:t>
            </w:r>
            <w:r>
              <w:rPr>
                <w:rFonts w:hint="eastAsia" w:ascii="方正书宋_GBK" w:hAnsi="方正书宋_GBK" w:eastAsia="方正书宋_GBK" w:cs="方正书宋_GBK"/>
                <w:i w:val="0"/>
                <w:iCs w:val="0"/>
                <w:color w:val="000000"/>
                <w:spacing w:val="-6"/>
                <w:kern w:val="0"/>
                <w:sz w:val="20"/>
                <w:szCs w:val="20"/>
                <w:u w:val="none"/>
                <w:bdr w:val="none" w:color="auto" w:sz="0" w:space="0"/>
                <w:lang w:val="en-US" w:eastAsia="zh-CN" w:bidi="ar"/>
              </w:rPr>
              <w:t>降脂疗法联合用药；2.原发性高胆固醇血症（包括杂合子型家族性高胆固醇血症）和混合型血脂异常：可作为饮食的辅助疗法，用于成人原发性高胆固醇血症（杂合子家族性和非家族性）或混合型血脂异常患者的治疗，以降低低密度脂蛋白胆固醇（LDL-C）水平：在接受最大耐受剂量的他汀类药物治疗仍无法达到LDL-C目标的患者中，与他汀类药物、或者与他汀类药物及其他降脂疗法联合用药，或者在他汀类药物不耐受或禁忌使用的患</w:t>
            </w: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者中，单独用药或与其他降脂疗法联合用药；3.纯合子型家族性高胆固醇血症：用于成人或12岁以上青少年的纯合子型家族性高胆固醇血症。可与饮食疗法和其他降低密度脂蛋白胆固醇（LDL-C）治疗（例如他汀类药物、依折麦布、LDL分离术）合用，用于患有纯合子型家族性高胆固醇血症（HoFH）且需要进一步降低LDL-C的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570CDB4A">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0447A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7F935F7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148</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1D1F4F7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28FF8C3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依那西普注射液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1CF1F78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1F84CBD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限诊断明确的类风湿关节炎经传统DMARDs治疗3-6个月疾病活动度下降低于50%者；诊断明确的强直性脊柱炎（不含放射学前期中轴性脊柱关节炎）NSAIDs充分治疗3个月疾病活动度下降低于50%者。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3B397112">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48A88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57E6BE8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149</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25E1BC1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689937E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依奇珠单抗注射液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6894872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372E752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限：1.适合系统治疗或光疗的中度至重度斑块型银屑病成人患者；2.常规治疗疗效欠佳的活动性强直性脊柱炎成人患者。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50529429">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6D864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650C963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150</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22345BE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1D68DE2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依维莫司片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4917495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313A98F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既往接受舒尼替尼或索拉非尼治疗失败的晚期肾细胞癌成人患者；2.不可切除的、局部晚期或转移性的、分化良好的（中度分化或高度分化）进展期胰腺神经内分泌瘤成人患者；3.无法手术切除的、局部晚期或转移性的、分化良好的、进展期非功能性胃肠道或肺源神经内分泌肿瘤（NET）成人患者；4.需要治疗干预但不适于手术切除的结节性硬化症（TSC）相关的室管膜下巨细胞星形细胞瘤（SEGA）成人和儿童患者；5.不需立即手术治疗的结节性硬化症相关的肾血管平滑肌脂肪瘤（TSC-AML）成人患者；6.来曲唑或阿那曲唑治疗失败后的激素受体阳性、表皮生长因子受体-2阴性、绝经后晚期女性乳腺癌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6E7318D5">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3C317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0A34C69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151</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086D657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30F5C13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乙磺酸尼达尼布软胶囊</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2448071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胶囊</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4801753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限：1.特发性肺纤维化（IPF）；2.系统性硬化病相关间质性肺疾病（SSc-ILD）；3.具有进行性表型的慢性纤维化性间质性肺疾病。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6B851A55">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10DB3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59E1090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152</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09627E7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0242B4B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异麦芽糖酐铁注射液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663D572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0A81BA4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限口服铁剂无效或无法口服补铁；或临床上需要快速补充铁。</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16674A80">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231A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456E617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153</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5713CDA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7E4599C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优替德隆注射液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517E812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2F4CAFB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限既往接受过至少一种化疗方案的复发或转移性乳腺癌患者。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45394265">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1E782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2C9B21C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154</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13939C7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63EF988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泽布替尼胶囊</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773DD37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胶囊</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7984EC2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既往至少接受过一种治疗的成人套细胞淋巴瘤（MCL）患者；2.成人慢性淋巴细胞白血病（CLL）/小淋巴细胞淋巴瘤（SLL）患者；3.成人华氏巨球蛋白血症（WM）患者；4.联合奥妥珠单抗用于既往接受过至少二线系统性治疗的复发或难治性滤泡性淋巴瘤（FL）成人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7B772A83">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6C6CE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62364E1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155</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2C531D1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1810EC9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重组人血管内皮抑制素注射液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3BB37FB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0E48964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限晚期非小细胞肺癌患者。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6D1B5EB8">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66822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29125FC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156</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78A7B1A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23EC64A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注射用艾博韦泰</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44ECF52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553DA5C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限艾滋病病毒感染。</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29B5FB88">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6F432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713592D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157</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031DE47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0C8A620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注射用奥马珠单抗</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696BD87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4F3FBD1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经吸入型糖皮质激素和长效吸入型β2-肾上腺素受体激动剂治疗后，仍不能有效控制症状的中至重度持续性过敏性哮喘的6岁及以上患者，并需IgE（免疫球蛋白E）介导确诊证据；2.H1抗组胺药治疗后仍有症状的成人和青少年（12岁及以上）慢性自发性荨麻疹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672B964C">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5DC36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4DC6F9D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158</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0ABEAA7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62A48AD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注射用贝利尤单抗</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241F00E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77204ED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在常规治疗基础上仍具有高疾病活动（例如：抗ds-DNA抗体阳性及低补体、SELENA-SLEDAI评分≥8）的活动性、自身抗体阳性的系统性红斑狼疮（SLE）5岁及以上患者；2.与常规治疗联合用于活动性狼疮肾炎成人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3B76EBDA">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2BF48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251A5C5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159</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43F5B96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48AA817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注射用醋酸奥曲肽微球</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304FABA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6E6A721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限胃肠胰内分泌肿瘤、肢端肥大症。</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6857E662">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124E7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24E8A73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160</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104785B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61D3ABC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注射用醋酸地加瑞克</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5DB6F91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4294531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限需要雄激素去势治疗的前列腺癌患者。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57F2B17A">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21127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5EB7812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161</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441B8BF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0FA7053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注射用恩美曲妥珠单抗</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3F0C738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7DABCB9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限：1.接受了紫杉烷类联合曲妥珠单抗为基础的新辅助治疗后仍残存侵袭性病灶的HER2阳性早期乳腺癌患者的辅助治疗；2.限接受了紫杉烷类和曲妥珠单抗治疗的HER2阳性、不可切除局部晚期或转移性乳腺癌患者。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4FA3BDE3">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10E14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12B7EEE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162</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2BE67A0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6F0F41E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注射用甲磺酸萘莫司他</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3CC1C8C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1EEC2400">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both"/>
              <w:rPr>
                <w:rFonts w:hint="eastAsia" w:ascii="方正书宋_GBK" w:hAnsi="方正书宋_GBK" w:eastAsia="方正书宋_GBK" w:cs="方正书宋_GBK"/>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75366442">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60F82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1180847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163</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39045F5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36B3ED4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注射用卡非佐米</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3EB1BB5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4DB4B34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限与地塞米松联合适用于治疗复发或难治性多发性骨髓瘤成人患者，患者既往至少接受过2种治疗，包括蛋白酶体抑制剂和免疫调节剂。</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398EAC34">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67A7A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1BABC36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164</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1FE7240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049C5F6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注射用卡瑞利珠单抗</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1521FD8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5D255F5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至少经过二线系统化疗的复发或难治性经典型霍奇金淋巴瘤患者的治疗；2.既往接受过索拉非尼治疗和/或仑伐替尼治疗和/或含奥沙利铂系统化疗的晚期肝细胞癌患者的治疗；3.表皮生长因子受体（EGFR）基因突变阴性和间变性淋巴瘤激酶（ALK）阴性的、不可手术切除的局部晚期或转移性非鳞状非小细胞肺癌（NSCLC）的一线治疗；4.既往接受过一线化疗后疾病进展或不可耐受的局部晚期或转移性食管鳞癌患者的治疗；5.既往接受过二线及以上化疗后疾病进展或不可耐受的晚期鼻咽癌患者的治疗；6.局部复发或转移性鼻咽癌患者的一线治疗；7.不可切除局部晚期/复发或转移性食管鳞癌患者的一线治疗；8.局部晚期或转移性鳞状非小细胞肺癌患者的一线治疗；9.不可切除或转移性肝细胞癌患者的一线治疗。</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225438E6">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304B4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4EB636A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165</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0DE2418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638A428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注射用两性霉素B胆固醇硫酸酯复合物</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75FEFDD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59DDCAA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限患有深部真菌感染的患者；因肾损伤或药物毒性而不能使用有效剂量的两性霉素B的患者，或已经接受过两性霉素B治疗无效的患者均可使用。</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0D0D6E24">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5C398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056B1BD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166</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7F0D479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4E2B183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注射用硫酸艾沙康唑</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5943CD7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1E874A1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限侵袭性曲霉病或侵袭性毛霉病的成人患者。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48E178C1">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6FC91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3F5814C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167</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4710378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44447E8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注射用泰它西普</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450279E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3428937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限与常规治疗联合，适用于在常规治疗基础上仍具有高疾病活动（例如：抗ds-DNA抗体阳性及低补体、SELENA-SLEDAI评分≥8）的活动性、自身抗体阳性的系统性红斑狼疮（SLE）成年患者。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2F385F55">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14DED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2437409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168</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49692A5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3AE7267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注射用维布妥昔单抗</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235045B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336F782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限以下CD30阳性淋巴瘤成人患者：1.复发或难治性系统性间变性大细胞淋巴瘤（R/R sALCL）；2.复发或难治性经典型霍奇金淋巴瘤（R/R cHL）；3.既往接受过系统性治疗的原发性皮肤间变性大细胞淋巴瘤（pcALCL）或蕈样真菌病（MF）。</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46F29FDE">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6C252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4C09AC2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169</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076C18F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505E3CB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注射用维得利珠单抗</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535B5FC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3DBA755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对传统治疗或肿瘤坏死因子α（TNFα）抑制剂应答不充分、失应答或不耐受的中度至重度活动性溃疡性结肠炎的成年患者；2.对传统治疗或TNFα抑制剂应答不充分、失应答或不耐受的中度至重度活动性克罗恩病的成年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24333E76">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6630E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6205058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170</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30F6976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45F021A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注射用维迪西妥单抗</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78E6D39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75592C8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限：1.至少接受过2个系统化疗的HER2过表达局部晚期或转移性胃癌（包括胃食管结合部腺癌）；2.既往接受过含铂化疗且HER2过表达局部晚期或转移性尿路上皮癌。</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2FF20757">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25C64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0C0247D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171</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63CAB4E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3AA8038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注射用英夫利西单抗</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21E579B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0DC22718">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both"/>
              <w:rPr>
                <w:rFonts w:hint="eastAsia" w:ascii="方正书宋_GBK" w:hAnsi="方正书宋_GBK" w:eastAsia="方正书宋_GBK" w:cs="方正书宋_GBK"/>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176F5745">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0CE50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0F6272E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172</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00C4C9A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5BB465C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spacing w:val="-11"/>
                <w:kern w:val="0"/>
                <w:sz w:val="20"/>
                <w:szCs w:val="20"/>
                <w:u w:val="none"/>
                <w:bdr w:val="none" w:color="auto" w:sz="0" w:space="0"/>
                <w:lang w:val="en-US" w:eastAsia="zh-CN" w:bidi="ar"/>
              </w:rPr>
              <w:t>棕榈帕利哌酮酯注射液（3M）</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1BDFDE7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520F4A6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限接受过棕榈酸帕利哌酮注射液（1个月剂型）至少4个月充分治疗的精神分裂症患者。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731C6A46">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18991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41CE56F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173</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79B0B72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48FD9EA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阿伐替尼片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1566B06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0DCBD02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限携带血小板衍生生长因子受体α（PDGFRA）外显子18突变（包括PDGFRA D842V突变）的不可切除或转移性胃肠道间质瘤（GIST）成人患者。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1F3F2348">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209F4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14513CE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174</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15C47BC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444292E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阿可替尼胶囊</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594AB76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胶囊</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28389ED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限：1.既往至少接受过一种治疗的成人慢性淋巴细胞白血病（CLL）/小淋巴细胞淋巴瘤（SLL）患者；2.既往至少接受过一种治疗的成人套细胞淋巴瘤（MCL）患者。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3A4395DD">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1EFAF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3E916FB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175</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2BADE69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0E23059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艾贝格司亭α注射液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2D70A46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4738F2F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限前次化疗曾发生重度中性粒细胞减少的患者。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6864AB16">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15A84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7C18FC6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176</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14B8605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475ABC9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艾加莫德α注射液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2DDC686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29B305D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限乙酰胆碱受体（AChR）抗体阳性的成人全身型重症肌无力（gMG）患者。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51B295D9">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52228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1284595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177</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0DE5BE7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4B34810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艾诺米替片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6156F75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3A7B532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限艾滋病病毒感染。</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5DF92367">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575DB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70CB70E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178</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5895B9F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20F2003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氨己烯酸口服溶液用散</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3B5842A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散剂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0677B3C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限婴儿痉挛症。</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4939A04F">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76BB8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73B185B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179</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4ABC1A3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72C2EB3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奥磷布韦片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637B086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614D1E1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限基因 1、2、3、6 型成人慢性丙型肝炎。</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3D5E8B9E">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42430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3676CBB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180</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1AE3E01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58B463B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奥马珠单抗注射液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7AE07F5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576F725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经吸入型糖皮质激素和长效吸入型β2-肾上腺素受体激动剂治疗后，仍不能有效控制症状的中至重度持续性过敏性哮喘的6岁及以上患者，并需IgE（免疫球蛋白E）介导确诊证据；2.H1抗组胺药治疗后仍有症状的成人和青少年（12岁及以上）慢性自发性荨麻疹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09DC4221">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66FD8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747A97D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181</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4019023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15728DE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丁苯那嗪片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16FB059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1B4CDF4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限亨廷顿病相关的舞蹈症。</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6E03013E">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64FBC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1F5869D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182</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171CF4C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092DAD8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恩那度司他片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2324369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薄膜衣片</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7864C33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限非透析的成人慢性肾脏病（CKD）患者。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1C2E6A3E">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62FD3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226262A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183</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08A5580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6BA01FA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恩曲替尼胶囊</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0FDB25F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胶囊</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7887BF6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1.12岁及以上，经充分验证的检测方法诊断为携带神经营养酪氨酸受体激酶（NTRK）融合基因且不包括已知获得性耐药突变的实体瘤：患有局部晚期、转移性疾病或手术切除可能导致严重并发症的患者，或无满意替代治疗或既往治疗失败的患者；2. ROS1阳性的局部晚期或转移性非小细胞肺癌（NSCLC）成人患者。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6D64CC85">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036A4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3C4D7F4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184</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06AA950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02186C6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伏罗尼布片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33F8F16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0AE8359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限与依维莫司联合，用于既往接受过酪氨酸激酶抑制剂治疗失败的晚期肾细胞癌（RCC）患者。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4022FEAE">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2C6AE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08F8FEB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185</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14EBFBA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1EDED98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氟轻松玻璃体内植入剂</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4CBA86C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眼血管病用药</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6F6C187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限累及眼后段的慢性非感染性葡萄膜炎。</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59D06329">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45ADE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49562A7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186</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24105AA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2D91E91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谷美替尼片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55BC945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6361A35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限具有间质-上皮转化因子（MET）外显子14跳变的局部晚期或转移性非小细胞肺癌。</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184B5807">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0325B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36370EE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187</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7410BA5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180B9A4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琥珀酸瑞波西利片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05C2426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2CDBEF5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限激素受体（HR）阳性、人表皮生长因子受体2（HER2）阴性局部晚期或转移性乳腺癌，与芳香化酶抑制剂联合用药作为女性患者的初始内分泌治疗。</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4D1E5DA0">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26576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3875AEF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188</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7B7BE0F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42946FD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甲磺酸贝福替尼胶囊</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10CDD06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胶囊</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3EFE6F4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表皮生长因子受体（EGFR）外显子19缺失或外显子21（L858R）置换突变的局部晚期或转移性非小细胞肺癌（NSCLC）成人患者的一线治疗；2.既往经表皮生长因子受体（EGFR）酪氨酸激酶抑制剂（TKI）治疗时或治疗后出现疾病进展，并且经检测确认存在EGFR T790M突变阳性的局部晚期或转移性非小细胞肺癌（NSCLC）成人患者。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3125F72E">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4C394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7CD9D8F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189</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30AD532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45A00B5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酒石酸艾格司他胶囊</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58E3A79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硬胶囊</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320C774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限经CYP2D6基因型检测为弱代谢型（PMs）、中间代谢型（IMs）或快代谢型（EMs）的Ⅰ型戈谢病（GD1）成年患者。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76498030">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29F40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1BEC29B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190</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586770C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4A666CE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林普利塞片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4A228CD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6373BD2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限既往接受过至少两种系统性治疗的复发或难治性滤泡性淋巴瘤成人患者。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4135DF97">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69901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7E25089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191</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0091D6F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177ADA7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磷酸索立德吉胶囊</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1119EF0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胶囊</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2B39CF7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限不宜手术或放疗，以及手术或放疗后复发的局部晚期基底细胞癌（BCC）成年患者。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660B43CE">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7A223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047D994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192</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769C116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5C61C87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硫酸艾沙康唑胶囊</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4E1A272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胶囊</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2F53DBA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限侵袭性曲霉病或侵袭性毛霉病的成人患者。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255D3862">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60C24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294FC0F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193</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0AD29B4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73FC508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硫酸氢司美替尼胶囊</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4C11BF3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胶囊</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0685F29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限3岁及3岁以上伴有症状、无法手术的丛状神经纤维瘤（PN）的I型神经纤维瘤病（NF1）儿童患者。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33D999F1">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12B30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2778738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194</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2EC91AA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37558BE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尼替西农胶囊</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301F3E8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胶囊</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6571449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限成人和儿童酪氨酸血症Ⅰ型（HT-1）。</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6EBECCAE">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18052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0649118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195</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564AD4F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6192890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佩索利单抗注射液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0FAF8A4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248DEFC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限成人泛发性脓疱型银屑病（GPP）。</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07835DFD">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52599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7A14856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196</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3B10518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710EE12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曲氟尿苷替匹嘧啶片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3C5F8D8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4E62415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限：既往接受过氟嘧啶类、奥沙利铂和伊立替康为基础的化疗，以及既往接受过或不适合接受抗血管内皮生长因子（VEGF）治疗、抗表皮生长因子受体（EGFR）治疗（RAS野生型）的转移性结直肠癌（mCRC）患者 。</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2CF95C44">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16692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240AD8C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197</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5F1B3DA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212D6F6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萨特利珠单抗注射液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5637E8C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6B03FC1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限≥12岁青少年及成人患者水通道蛋白4（AQP4）抗体阳性的视神经脊髓炎谱系疾病（NMOSD）。</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1A60C4CB">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79D10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30E5E12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198</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179F36D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675AA8C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塞利尼索片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65288C5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2FA4BD0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既往接受过治疗且对至少一种蛋白酶体抑制剂，一种免疫调节剂以及一种抗CD38单抗难治的复发或难治性多发性骨髓瘤成人患者；2.既往接受过至少两线系统性治疗的复发或难治性弥漫性大B细胞淋巴瘤（DLBCL）成人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0217C6B5">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6148C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5F322CC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199</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58724A5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0362D1F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替瑞奇珠单抗注射液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0DACD4D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0B82DB5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限适合系统治疗或光疗的中度至重度斑块状银屑病成人患者。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20F67002">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60B6C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6E3DC1B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200</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3B88BD2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7A546C8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西罗莫司凝胶</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668129F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凝胶剂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374A257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限成人和6岁及以上儿童患者的结节性硬化症相关面部血管纤维瘤。</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5BBC372D">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0A2F2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7B124EB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201</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6B0C4F2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7A823E8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盐酸奥扎莫德胶囊</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1B84625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胶囊</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6CF8C1A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限成人复发型多发性硬化。</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15DA3AFB">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62801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6DB13F2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202</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11103F8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3CDDD7C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spacing w:val="-6"/>
                <w:kern w:val="0"/>
                <w:sz w:val="20"/>
                <w:szCs w:val="20"/>
                <w:u w:val="none"/>
                <w:bdr w:val="none" w:color="auto" w:sz="0" w:space="0"/>
                <w:lang w:val="en-US" w:eastAsia="zh-CN" w:bidi="ar"/>
              </w:rPr>
              <w:t>盐酸米托蒽醌脂质体注射液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49FB5C9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0C0FB7B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限既往至少经过一线标准治疗的复发或难治的外周T细胞淋巴瘤（PTCL）成人患者。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17103E0C">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2BE3A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66262A4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203</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5E0480B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3C0E916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盐酸替洛利生片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2F8AB9A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薄膜衣片</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213F51C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限发作性睡病成人患者。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6562F6E1">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431C8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6931509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204</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438F678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3924F9C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伊鲁阿克片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3A4C62F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3FA8A64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限间变性淋巴瘤激酶（ALK）阳性的局部晚期或转移性非小细胞肺癌（NSCLC）患者。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0C1A64EC">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18CBC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2D71741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205</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52C785E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6207F56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依库珠单抗注射液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387CC73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55AE482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限：1.阵发性睡眠性血红蛋白尿症（PNH）的患者；2.非典型溶血性尿毒症综合征（aHUS）的患者；3.抗乙酰胆碱受体（AChR）抗体阳性的难治性全身型重症肌无力（gMG）成人患者。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7059454A">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15638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22DEF5F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206</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1A231A9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705AAB5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泽贝妥单抗注射液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3328B28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7FBFFAC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限CD20阳性弥漫大B细胞淋巴瘤，非特指性（DLBCL，NOS）成人患者。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45EAFFB3">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3CD9A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3AB4620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207</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69DF73D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62DA671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蔗糖羟基氧化铁咀嚼片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4BF7D6C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咀嚼片</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68C53A0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限：1.接受血液透析（HD）或腹膜透析（PD）的成人慢性肾脏病（CKD）患者；2.12岁及以上CKD4-5期（定义为肾小球滤过率&lt;30 mL/min/1.73 m²）或接受透析的CKD儿科患者。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3E5CCD2C">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0F4D7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0EF1423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208</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3F6E131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4408532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注射用奥马珠单抗α</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06F087B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5645825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限经吸入型糖皮质激素和长效吸入型β2-肾上腺素受体激动剂治疗后，仍不能有效控制症状的中至重度持续性过敏性哮喘的15岁及以上患者，并需IgE（免疫球蛋白E）介导确诊证据。</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663DF20B">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7FCFF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3835294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209</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51578B9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4A3752F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注射用司妥昔单抗</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2C7EF53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00B0292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限人体免疫缺陷病毒（HIV）阴性和人疱疹病毒8型（HHV-8）阴性的多中心Castleman病（MCD）成人患者。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5686802D">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644C9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798021A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210</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433D229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中成药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68130AF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复方黄黛片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47FBFEA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531B5B7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限初治的急性早幼粒细胞白血病。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56820F22">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58FDC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20D0CFF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211</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3ABF386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中成药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6405466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康莱特注射液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56F7CA0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45E3514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限二级及以上医疗机构。</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66B5C624">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4F2FA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708F035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212</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390C3E3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中成药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574F623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淫羊藿素软胶囊</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7A9CB79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胶囊</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53B4273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限不适合或患者拒绝接受标准治疗,且既往未接受过全身系统性治疗的、不可切除的肝细胞癌，患者外周血复合标志物满足以下检测指标的至少两项：AFP≥400 ng/mL；TNF-α&lt;2.5 pg/mL；IFN-γ≥7.0 pg/mL。</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15D0F95E">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center"/>
              <w:rPr>
                <w:rFonts w:hint="eastAsia" w:ascii="方正书宋_GBK" w:hAnsi="方正书宋_GBK" w:eastAsia="方正书宋_GBK" w:cs="方正书宋_GBK"/>
                <w:i w:val="0"/>
                <w:iCs w:val="0"/>
                <w:color w:val="000000"/>
                <w:sz w:val="20"/>
                <w:szCs w:val="20"/>
                <w:u w:val="none"/>
              </w:rPr>
            </w:pPr>
          </w:p>
        </w:tc>
      </w:tr>
      <w:tr w14:paraId="273D7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7FBA71B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213</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5872269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08450C2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贝前列素钠缓释片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632FCFD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缓释片</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155597B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限WHO功能分级Ⅰ级-Ⅲ级的肺动脉高压（PAH，WHO第1组）的患者，以改善患者的运动能力。</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687E937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新增</w:t>
            </w:r>
          </w:p>
        </w:tc>
      </w:tr>
      <w:tr w14:paraId="37C79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2472105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214</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5257C0A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0C400F6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本维莫德乳膏</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72466B8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乳膏剂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0ED1690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限成人轻至中度稳定性寻常型银屑病的局部治疗。</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7CB2103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新增</w:t>
            </w:r>
          </w:p>
        </w:tc>
      </w:tr>
      <w:tr w14:paraId="6CEF8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21C42C6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215</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76B3BDD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2C3AB72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苯磺酸克利加巴林胶囊</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46E6231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胶囊</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145D1EB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限：1.治疗成人糖尿病性周围神经病理性疼痛；2.带状疱疹后神经痛。</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3055BF8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新增</w:t>
            </w:r>
          </w:p>
        </w:tc>
      </w:tr>
      <w:tr w14:paraId="68C76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2F9B1E5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216</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24EA3F8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759B1D1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伯瑞替尼肠溶胶囊</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27FE1E8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胶囊</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2E7A9EF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限：1.具有间质-上皮转化因子（MET）外显子14跳变的局部晚期或转移性非小细胞肺癌患者；2.既往治疗失败的具有PTPRZ1-MET融合基因的IDH突变型星形细胞瘤（WHO4级）或有低级别病史的胶质母细胞瘤成人患者。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08BEAC5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新增</w:t>
            </w:r>
          </w:p>
        </w:tc>
      </w:tr>
      <w:tr w14:paraId="12C77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48BEAA6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217</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6C3317B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7BB8CF5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布地奈德肠溶胶囊</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73EB5EB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胶囊</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2CF739A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限具有进展风险的原发性免疫球蛋白A肾病（IgAN）成人患者。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30FBD23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新增</w:t>
            </w:r>
          </w:p>
        </w:tc>
      </w:tr>
      <w:tr w14:paraId="78AB8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4FDFED4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218</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74D02C9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39D2346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布立西坦片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4CB963E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7457A64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限16岁及以上癫痫患者部分性发作的单药治疗和添加治疗。</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1EE6AB4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新增</w:t>
            </w:r>
          </w:p>
        </w:tc>
      </w:tr>
      <w:tr w14:paraId="5C8D5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5F506BA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219</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4F581C2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309A347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达雷妥尤单抗注射液（皮下注射）</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303B32D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002BE48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与来那度胺和地塞米松联合用药或与硼替佐米、美法仑和泼尼松联合用药治疗不适合自体干细胞移植的新诊断的多发性骨髓瘤成年患者；2.与来那度胺和地塞米松联合用药或与硼替佐米和地塞米松联合用药治疗既往至少接受过一线治疗的多发性骨髓瘤成年患者；3.与泊马度胺和地塞米松联合用药治疗既往接受过至少一线治疗（包括来那度胺和蛋白酶体抑制剂）的多发性骨髓瘤患者；4.单药治疗复发和难治性多发性骨髓瘤成年患者，患者既往接受过包括蛋白酶体抑制剂和免疫调节剂的治疗且最后一次治疗时出现疾病进展；5.新诊断的原发性轻链型淀粉样变患者。本方案不适合也不推荐用于患有NYHA ⅢB级或Ⅳ级心脏疾病或Mayo ⅢB期的原发性轻链型淀粉样变患者。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4C05128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新增</w:t>
            </w:r>
          </w:p>
        </w:tc>
      </w:tr>
      <w:tr w14:paraId="45FD1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714AAEE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220</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3883AE1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53F17A2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氘可来昔替尼片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06EF75E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29BE474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限适合系统治疗或光疗的成年中重度斑块状银屑病患者。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11817AF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新增</w:t>
            </w:r>
          </w:p>
        </w:tc>
      </w:tr>
      <w:tr w14:paraId="213DB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779D718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221</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629B177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57011F9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地拉罗司颗粒</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51C1A85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颗粒剂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1BCC602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限：1.年龄大于2岁的β-地中海贫血患者；2.10岁及10岁以上非输血依赖性地中海贫血综合征患者。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373457D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新增</w:t>
            </w:r>
          </w:p>
        </w:tc>
      </w:tr>
      <w:tr w14:paraId="410B2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69C29D5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222</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3BDDD49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55157F9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对氨基水杨酸肠溶颗粒</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1716F25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颗粒剂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72EB80A4">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both"/>
              <w:rPr>
                <w:rFonts w:hint="eastAsia" w:ascii="方正书宋_GBK" w:hAnsi="方正书宋_GBK" w:eastAsia="方正书宋_GBK" w:cs="方正书宋_GBK"/>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7877FC7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新增</w:t>
            </w:r>
          </w:p>
        </w:tc>
      </w:tr>
      <w:tr w14:paraId="595F0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700BD15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223</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1C94EA2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112FD40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多拉米替片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2F1C172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1BDA129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限艾滋病病毒感染。</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71A952B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新增</w:t>
            </w:r>
          </w:p>
        </w:tc>
      </w:tr>
      <w:tr w14:paraId="59D68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5EEF8C2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224</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00844B7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09CF74B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恩朗苏拜单抗注射液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7BABA89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14FC68C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限既往接受含铂化疗治疗失败的PD-L1表达阳性（CPS≥1）的复发或转移性宫颈癌患者。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25B9316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新增</w:t>
            </w:r>
          </w:p>
        </w:tc>
      </w:tr>
      <w:tr w14:paraId="2A1C8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62B00CA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225</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52CD74C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05E30E7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法瑞西单抗注射液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4F35B63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1DBD995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限：1.糖尿病性黄斑水肿（DME）；2.新生血管性（湿性）年龄相关性黄斑变性（nAMD）；3.继发于视网膜分支静脉阻塞（BRVO）的黄斑水肿。</w:t>
            </w: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br w:type="textWrapping"/>
            </w: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应同时符合以下条件：1.需三级综合医院眼科或二级及以上眼科专科医院医师处方；2.首次处方时病眼基线矫正视力</w:t>
            </w:r>
            <w:r>
              <w:rPr>
                <w:rFonts w:hint="eastAsia" w:ascii="方正书宋_GBK" w:hAnsi="方正书宋_GBK" w:eastAsia="方正书宋_GBK" w:cs="方正书宋_GBK"/>
                <w:i w:val="0"/>
                <w:iCs w:val="0"/>
                <w:color w:val="000000"/>
                <w:spacing w:val="-6"/>
                <w:kern w:val="0"/>
                <w:sz w:val="20"/>
                <w:szCs w:val="20"/>
                <w:u w:val="none"/>
                <w:bdr w:val="none" w:color="auto" w:sz="0" w:space="0"/>
                <w:lang w:val="en-US" w:eastAsia="zh-CN" w:bidi="ar"/>
              </w:rPr>
              <w:t>0.05-0.5；3.事前审查后方可用，初次申请需有血管造影或OCT（全身情况不允许的患者可以提供OCT血管成像）证据；4.每眼累计最多支付9支，第1年度最多支付5支。阿柏西普、雷珠</w:t>
            </w: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单抗、康柏西普、法瑞西单抗的药品支数合并计算。</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7B21F1B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新增</w:t>
            </w:r>
          </w:p>
        </w:tc>
      </w:tr>
      <w:tr w14:paraId="4E16F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7E0E38F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226</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6D29902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2F750CB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富马酸安奈克替尼胶囊</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4C24FE3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胶囊</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04C7681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限ROS1阳性的局部晚期或转移性非小细胞肺癌（NSCLC）成人患者。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315B0D0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新增</w:t>
            </w:r>
          </w:p>
        </w:tc>
      </w:tr>
      <w:tr w14:paraId="466F6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02AD198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227</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0294782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05F086C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戈利昔替尼胶囊</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3840537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胶囊</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2891E75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w:t>
            </w:r>
            <w:r>
              <w:rPr>
                <w:rFonts w:hint="eastAsia" w:ascii="方正书宋_GBK" w:hAnsi="方正书宋_GBK" w:eastAsia="方正书宋_GBK" w:cs="方正书宋_GBK"/>
                <w:i w:val="0"/>
                <w:iCs w:val="0"/>
                <w:color w:val="000000"/>
                <w:spacing w:val="-6"/>
                <w:kern w:val="0"/>
                <w:sz w:val="20"/>
                <w:szCs w:val="20"/>
                <w:u w:val="none"/>
                <w:lang w:val="en-US" w:eastAsia="zh-CN" w:bidi="ar"/>
              </w:rPr>
              <w:t>既往至少接受过一线系统性治疗的复发或难治的外周T细胞淋巴瘤（r/r PTCL）成人患者。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4EFDF2C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新增</w:t>
            </w:r>
          </w:p>
        </w:tc>
      </w:tr>
      <w:tr w14:paraId="67272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4732A1A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228</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4347745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56EE39C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枸橼酸依奉阿克胶囊</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5A740C5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胶囊</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7F87E9C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限未经过间变性淋巴瘤激酶（ALK）抑制剂治疗的ALK阳性的局部晚期或转移性非小细胞肺癌（NSCLC）患者。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0082940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新增</w:t>
            </w:r>
          </w:p>
        </w:tc>
      </w:tr>
      <w:tr w14:paraId="0D6F7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78212E0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229</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6B1E2C2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146EC67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甲磺酸贝舒地尔片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19B5860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7E78671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限对糖皮质激素或其他系统治疗应答不充分的12岁及以上慢性移植物抗宿主病患者。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76F136A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新增</w:t>
            </w:r>
          </w:p>
        </w:tc>
      </w:tr>
      <w:tr w14:paraId="24325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416AC86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230</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71D87C8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27DAB53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甲磺酸瑞厄替尼片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2A27E16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377EE6E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限既往经表皮生长因子受体（EGFR）酪氨酸激酶抑制剂（TKI）治疗时或治疗后出现疾病进展，并且经检测确认存在EGFR T790M突变阳性的局部晚期或转移性非小细胞肺癌（NSCLC）成人患者的治疗。</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49BE586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新增</w:t>
            </w:r>
          </w:p>
        </w:tc>
      </w:tr>
      <w:tr w14:paraId="48D90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16C8F1B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231</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12EA3F9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0FF8B1A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甲磺酸瑞齐替尼胶囊</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7968331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胶囊</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4B993F5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限既往经表皮生长因子受体（EGFR）酪氨酸激酶抑制剂（TKI）治疗时或治疗后出现疾病进展，并且经检测确认存在EGFR T790M突变阳性的局部晚期或转移性非小细胞肺癌（NSCLC）成人患者的治疗。</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06D7C78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新增</w:t>
            </w:r>
          </w:p>
        </w:tc>
      </w:tr>
      <w:tr w14:paraId="7ACD4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2F877D2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232</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527FB6F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7322702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卡度尼利单抗注射液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61D7A01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2CDCB6C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既往接受含铂化疗治疗失败的复发或转移性宫颈癌患者的治疗。</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2CB0DFB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新增</w:t>
            </w:r>
          </w:p>
        </w:tc>
      </w:tr>
      <w:tr w14:paraId="57DA4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264B270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233</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7EF8AC2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24A922A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硫酸拉罗替尼胶囊</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08ADA40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胶囊</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410E0E6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经充分验证的检测方法诊断为携带神经营养酪氨酸受体激酶（NTRK）融合基因且不包括已知获得性耐药突变的实体瘤：患有局部晚期、转移性疾病或手术切除可能导致严重并发症的患者，或无满意替代治疗或既往治疗失败的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08A5D32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新增</w:t>
            </w:r>
          </w:p>
        </w:tc>
      </w:tr>
      <w:tr w14:paraId="0524F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2CA71F9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234</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7EC80C1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74DC78F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硫酸拉罗替尼口服溶液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025D214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口服溶液剂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040EFDF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经充分验证的检测方法诊断为携带神经营养酪氨酸受体激酶（NTRK）融合基因且不包括已知获得性耐药突变的实体瘤：患有局部晚期、转移性疾病或手术切除可能导致严重并发症的患者，或无满意替代治疗或既往治疗失败的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34CD209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新增</w:t>
            </w:r>
          </w:p>
        </w:tc>
      </w:tr>
      <w:tr w14:paraId="478A9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4C8A02F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235</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059FC5C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258D1C4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氯苯唑酸葡胺软胶囊</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5C5C941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软胶囊</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5D1B6DC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限成人转甲状腺素蛋白淀粉样变性多发性神经病I期症状患者。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001D431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新增</w:t>
            </w:r>
          </w:p>
        </w:tc>
      </w:tr>
      <w:tr w14:paraId="00C5F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7895652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236</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0B006BA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7F11541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马立巴韦片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2F7F6F2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5E2A0B2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限治疗造血干细胞移植或实体器官移植后巨细胞病毒（CMV）感染和/或疾病，且对一种或多种既往治疗（更昔洛韦、缬更昔洛韦、西多福韦或膦甲酸钠）难治（伴或不伴基因型耐药）的成人患者。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2B3FB19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新增</w:t>
            </w:r>
          </w:p>
        </w:tc>
      </w:tr>
      <w:tr w14:paraId="7EA50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30D1FB9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237</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3B15E55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27A2987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玛伐凯泰胶囊</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6D5133C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胶囊</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2567507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spacing w:val="-6"/>
                <w:kern w:val="0"/>
                <w:sz w:val="20"/>
                <w:szCs w:val="20"/>
                <w:u w:val="none"/>
                <w:lang w:val="en-US" w:eastAsia="zh-CN" w:bidi="ar"/>
              </w:rPr>
              <w:t>限纽约心脏协会（NYHA）心功能分级Ⅱ-Ⅲ级的梗阻性肥厚型心肌病（oHCM）成人患者。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511EDA7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新增</w:t>
            </w:r>
          </w:p>
        </w:tc>
      </w:tr>
      <w:tr w14:paraId="4420D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5F66454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238</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0BD4D4E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06ACC35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麦格司他胶囊</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5D33919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胶囊</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49FAE9F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限C型尼曼匹克病患者。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7B372AB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新增</w:t>
            </w:r>
          </w:p>
        </w:tc>
      </w:tr>
      <w:tr w14:paraId="496ED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7644A32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239</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1C86278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75139BC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纳鲁索拜单抗注射液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3FACDA2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40CF419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限不可手术切除或手术切除可能导致严重功能障碍的骨巨细胞瘤成人患者。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3FD23F1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新增</w:t>
            </w:r>
          </w:p>
        </w:tc>
      </w:tr>
      <w:tr w14:paraId="3F31C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77A26D4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240</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706C804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10FC5E6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帕妥珠曲妥珠单抗注射液（皮下注射）</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7EC86ED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7A2B774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HER2阳性、局部晚期、炎性或早期乳腺癌患者（直径＞2cm或淋巴结阳性）的新辅助治疗；2.具有高复发风险HER2阳性早期乳腺癌患者的辅助治疗；3.既往未接受过针对转移性乳腺癌的抗HER2治疗或者化疗的HER2阳性、转移性或不可切除的局部复发性乳腺癌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2406E8A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新增</w:t>
            </w:r>
          </w:p>
        </w:tc>
      </w:tr>
      <w:tr w14:paraId="4CB5E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08BD0EF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241</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55176F5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5BF9227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spacing w:val="-17"/>
                <w:kern w:val="0"/>
                <w:sz w:val="20"/>
                <w:szCs w:val="20"/>
                <w:u w:val="none"/>
                <w:lang w:val="en-US" w:eastAsia="zh-CN" w:bidi="ar"/>
              </w:rPr>
              <w:t>曲妥珠单抗注射液（皮下注射）</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0BFD796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6265DD5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限：1.HER2阳性的早期乳腺癌患者的辅助和新辅助治疗，支付不超过12个月；2.HER2阳性的转移性乳腺癌。</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09E8BB5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新增</w:t>
            </w:r>
          </w:p>
        </w:tc>
      </w:tr>
      <w:tr w14:paraId="01737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2376D45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242</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4904C91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193F69C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瑞帕妥单抗注射液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35B3AAA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5B3766C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限国际预后指数（IPI）为0～2分的新诊断CD20阳性弥漫大B细胞性非霍奇金淋巴瘤（DLBCL）成人患者。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67B535E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新增</w:t>
            </w:r>
          </w:p>
        </w:tc>
      </w:tr>
      <w:tr w14:paraId="2CE4E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2C2BCE4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243</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416AB68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79BA430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瑞普替尼胶囊</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43E1778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胶囊</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56DED0F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限ROS1阳性的局部晚期或转移性非小细胞肺癌（NSCLC）成人患者。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4A14265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新增</w:t>
            </w:r>
          </w:p>
        </w:tc>
      </w:tr>
      <w:tr w14:paraId="79712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18F8EF6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244</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2252CE6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20558F3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赛帕利单抗注射液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664CF85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2EBBCAA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限：1.既往接受含铂化疗治疗失败的复发或转移性且PD-L1表达阳性（CPS≥1）的宫颈癌患者；2.至少经过二线系统化疗的复发或难治性经典型霍奇金淋巴瘤成人患者。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78DE90B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新增</w:t>
            </w:r>
          </w:p>
        </w:tc>
      </w:tr>
      <w:tr w14:paraId="1A2FC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68F46CD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245</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5C341EC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008D1B6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舒沃替尼片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27A60D9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30B601A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限既往经含铂化疗治疗时或治疗后出现疾病进展，或不耐受含铂化疗，并且检测确认存在表皮生长因子受体（EGFR）20号外显子插入突变的局部晚期或转移性非小细胞肺癌（NSCLC）的成人患者。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0CB07F9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新增</w:t>
            </w:r>
          </w:p>
        </w:tc>
      </w:tr>
      <w:tr w14:paraId="03452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2503C52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246</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341FC9D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7F67E43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司替戊醇干混悬剂</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22A41DC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干混悬剂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0731D71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限婴儿严重肌阵挛性癫痫（SMEI，Dravet综合征）患者。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7E8CB09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新增</w:t>
            </w:r>
          </w:p>
        </w:tc>
      </w:tr>
      <w:tr w14:paraId="639A1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4C4683C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247</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25C9E6B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000DD11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托莱西单抗注射液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3A90941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51E98C1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限在接受中等剂量或中等剂量以上他汀类药物治疗，仍无法达到低密度脂蛋白胆固醇（LDL-C）目标的原发性高胆固醇血症（包括杂合子型家族性和非家族性高胆固醇血症）和混合型血脂异常的成人患者。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1BF0BE7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新增</w:t>
            </w:r>
          </w:p>
        </w:tc>
      </w:tr>
      <w:tr w14:paraId="63BA8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1437D93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248</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4C0A6B8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761AC09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妥布霉素吸入溶液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1C26A4C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吸入溶液</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439C89F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限成人伴肺部铜绿假单胞菌感染的支气管扩张症。</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6677132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新增</w:t>
            </w:r>
          </w:p>
        </w:tc>
      </w:tr>
      <w:tr w14:paraId="3F0CC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3FAD101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249</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19BEB9F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0235F73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妥拉美替尼胶囊</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39A01D3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胶囊</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0A67030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限含抗PD-1/PD-L1治疗失败的NRAS基因突变的晚期黑色素瘤患者。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59A124B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新增</w:t>
            </w:r>
          </w:p>
        </w:tc>
      </w:tr>
      <w:tr w14:paraId="515FD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6E48E0F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250</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0B69177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698CB17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西妥昔单抗β注射液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32738B3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0A57473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限与FOLFIRI方案联合用于一线治疗RAS/BRAF基因野生型的转移性结直肠癌。</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5F03EF9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新增</w:t>
            </w:r>
          </w:p>
        </w:tc>
      </w:tr>
      <w:tr w14:paraId="3DAD1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2BF7709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251</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60A16FF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5D48869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盐酸卡马替尼片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7D39926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7887668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限未经系统治疗的携带间质上皮转化因子（MET）外显子14跳跃突变的局部晚期或转移性非小细胞肺癌（NSCLC）成人患者。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0DD38E8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新增</w:t>
            </w:r>
          </w:p>
        </w:tc>
      </w:tr>
      <w:tr w14:paraId="12CE9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6ED86C9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252</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1D2EA75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7CE55D4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盐酸可乐定缓释片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535FCF9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缓释片</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6145BA2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限6-17岁儿童和青少年的注意缺陷多动障碍（ADHD）。</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6C8FABC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新增</w:t>
            </w:r>
          </w:p>
        </w:tc>
      </w:tr>
      <w:tr w14:paraId="464D5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5E1C9CB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253</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0D06DF4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12DCD6F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盐酸特泊替尼片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3E2C27B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7B10E8C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限携带间质上皮转化因子（MET）外显子14跳跃突变的局部晚期或转移性非小细胞肺癌（NSCLC）成人患者。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7F296A5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新增</w:t>
            </w:r>
          </w:p>
        </w:tc>
      </w:tr>
      <w:tr w14:paraId="68A7B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1522718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254</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6A27918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3857638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盐酸伊普可泮胶囊</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6DB5E2B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胶囊</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13ABDCE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限既往未接受过补体抑制剂治疗的阵发性睡眠性血红蛋白尿症（PNH）成人患者。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1017ABD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新增</w:t>
            </w:r>
          </w:p>
        </w:tc>
      </w:tr>
      <w:tr w14:paraId="169C6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7E7F0E8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255</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476B45B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036C150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依沃西单抗注射液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3C19F85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19CD71D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限经表皮生长因子受体（EGFR）酪氨酸激酶抑制剂（TKI）治疗后进展的EGFR基因突变阳性的局部晚期或转移性非鳞状非小细胞肺癌（NSCLC）患者的治疗。</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59DBF6B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新增</w:t>
            </w:r>
          </w:p>
        </w:tc>
      </w:tr>
      <w:tr w14:paraId="4E612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1C195F0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256</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3BA2F14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08C6056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spacing w:val="-6"/>
                <w:kern w:val="0"/>
                <w:sz w:val="20"/>
                <w:szCs w:val="20"/>
                <w:u w:val="none"/>
                <w:bdr w:val="none" w:color="auto" w:sz="0" w:space="0"/>
                <w:lang w:val="en-US" w:eastAsia="zh-CN" w:bidi="ar"/>
              </w:rPr>
              <w:t>重组人血小板生成素注射液</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2CB7D9B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0B92F0F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限实体瘤化疗后所致的血小板减少症或原发免疫性血小板减少症（ITP）。</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30703D4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新增</w:t>
            </w:r>
          </w:p>
        </w:tc>
      </w:tr>
      <w:tr w14:paraId="51012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45326B8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257</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51266F9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2D7E76A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注射用阿立哌唑</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7DED714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130EDEEF">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both"/>
              <w:rPr>
                <w:rFonts w:hint="eastAsia" w:ascii="方正书宋_GBK" w:hAnsi="方正书宋_GBK" w:eastAsia="方正书宋_GBK" w:cs="方正书宋_GBK"/>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4780E4C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新增</w:t>
            </w:r>
          </w:p>
        </w:tc>
      </w:tr>
      <w:tr w14:paraId="69C48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1CF5420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258</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0BE2A04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51CEA11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注射用埃普奈明</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5F5CD2B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2DB50FB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限既往接受过至少2种系统性治疗方案的复发或难治性多发性骨髓瘤成人患者，既往含免疫调节剂方案难治的患者不宜接受本联合方案治疗。</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62EC445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新增</w:t>
            </w:r>
          </w:p>
        </w:tc>
      </w:tr>
      <w:tr w14:paraId="61528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368B34C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259</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2455F33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5F4609C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注射用德曲妥珠单抗</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4DCEEC4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49C08DE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既往接受过一种或一种以上抗HER2药物治疗的不可切除或转移性HER2阳性成人乳腺癌患者；2.既往在转移性疾病阶段接受过至少一种系统治疗的，或在辅助化疗期间或完成辅助化疗之后6个月内复发的，不可切除或转移性HER2低表达（IHC 1+或IHC 2+/ISH-）成人乳腺癌患者。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2DD0EC4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新增</w:t>
            </w:r>
          </w:p>
        </w:tc>
      </w:tr>
      <w:tr w14:paraId="51A44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675543B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260</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642F2F6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690EC17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注射用罗普司亭</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1CE5FB2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14A9F2A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限对其他治疗（例如皮质类固醇、免疫球蛋白）治疗反应不佳的成人（≥18周岁）慢性原发免疫性血小板减少症（ITP）患者。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555ECEB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新增</w:t>
            </w:r>
          </w:p>
        </w:tc>
      </w:tr>
      <w:tr w14:paraId="7BC9A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65F8113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261</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4B431C0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525346DC">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注射用罗普司亭N01</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1262016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59ADCEE2">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限对其他治疗（例如皮质类固醇、免疫球蛋白）治疗反应不佳的成人（≥18周岁）慢性原发免疫性血小板减少症（ITP）患者。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5F78CE6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新增</w:t>
            </w:r>
          </w:p>
        </w:tc>
      </w:tr>
      <w:tr w14:paraId="40DC3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0098101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262</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2678A69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152B594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注射用维泊妥珠单抗</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1B43CDDA">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6BE7026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限：1.既往未经治疗的弥漫大B细胞淋巴瘤（DLBCL）成人患者；2.不适合接受造血干细胞移植的复发或难治性弥漫大B细胞淋巴瘤（DLBCL）成人患者。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27C2F56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新增</w:t>
            </w:r>
          </w:p>
        </w:tc>
      </w:tr>
      <w:tr w14:paraId="2D792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452FA79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263</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549D3EB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67106D6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注射用盐酸曲拉西利</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16BD4EB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2B54B02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限既往未接受过系统性化疗的广泛期小细胞肺癌（在接受含铂类药物联合依托泊苷方案治疗前给药）患者。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0F1BA1F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新增</w:t>
            </w:r>
          </w:p>
        </w:tc>
      </w:tr>
      <w:tr w14:paraId="32B53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5488C36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264</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4F9DF2F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7229136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注射用伊尼妥单抗</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0C27A3A7">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4501C60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限接受过1个或多个化疗方案的HER2阳性转移性乳腺癌患者。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695A891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新增</w:t>
            </w:r>
          </w:p>
        </w:tc>
      </w:tr>
      <w:tr w14:paraId="3FFDF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65D7728E">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265</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5E19925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1317B27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注射用紫杉醇聚合物胶束</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6821F2D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3CB103D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限联合铂类用于表皮生长因子受体（EGFR）基因突变阴性和间变性淋巴瘤激酶（ALK）阴性、不可手术切除的局部晚期或转移性非小细胞肺癌（NSCLC）患者的一线治疗。</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69F12D1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新增</w:t>
            </w:r>
          </w:p>
        </w:tc>
      </w:tr>
      <w:tr w14:paraId="05E1D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5B5ADFC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266</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7DA09FB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西药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74ABBB6F">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spacing w:val="-11"/>
                <w:kern w:val="0"/>
                <w:sz w:val="20"/>
                <w:szCs w:val="20"/>
                <w:u w:val="none"/>
                <w:bdr w:val="none" w:color="auto" w:sz="0" w:space="0"/>
                <w:lang w:val="en-US" w:eastAsia="zh-CN" w:bidi="ar"/>
              </w:rPr>
              <w:t>棕榈帕利哌酮酯注射液（6M）</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6EC6BF0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注射剂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18FEE399">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限接受过棕榈帕利哌酮酯注射液（3M）至少3个月充分治疗的成人精神分裂症患者。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1990090D">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新增</w:t>
            </w:r>
          </w:p>
        </w:tc>
      </w:tr>
      <w:tr w14:paraId="5EE75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509C44B1">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267</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04F8EA40">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中成药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7D6471D3">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参乌益肾片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49F741C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770BFB1B">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限慢性肾衰竭患者。</w:t>
            </w: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7AF8F63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新增</w:t>
            </w:r>
          </w:p>
        </w:tc>
      </w:tr>
      <w:tr w14:paraId="6E475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2" w:type="pct"/>
            <w:tcBorders>
              <w:top w:val="single" w:color="000000" w:sz="4" w:space="0"/>
              <w:left w:val="single" w:color="000000" w:sz="4" w:space="0"/>
              <w:bottom w:val="single" w:color="000000" w:sz="4" w:space="0"/>
              <w:right w:val="single" w:color="000000" w:sz="4" w:space="0"/>
            </w:tcBorders>
            <w:shd w:val="clear"/>
            <w:noWrap/>
            <w:vAlign w:val="center"/>
          </w:tcPr>
          <w:p w14:paraId="20615096">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268</w:t>
            </w:r>
          </w:p>
        </w:tc>
        <w:tc>
          <w:tcPr>
            <w:tcW w:w="286" w:type="pct"/>
            <w:tcBorders>
              <w:top w:val="single" w:color="000000" w:sz="4" w:space="0"/>
              <w:left w:val="single" w:color="000000" w:sz="4" w:space="0"/>
              <w:bottom w:val="single" w:color="000000" w:sz="4" w:space="0"/>
              <w:right w:val="single" w:color="000000" w:sz="4" w:space="0"/>
            </w:tcBorders>
            <w:shd w:val="clear"/>
            <w:noWrap/>
            <w:vAlign w:val="center"/>
          </w:tcPr>
          <w:p w14:paraId="2B78FAC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中成药</w:t>
            </w:r>
          </w:p>
        </w:tc>
        <w:tc>
          <w:tcPr>
            <w:tcW w:w="855" w:type="pct"/>
            <w:tcBorders>
              <w:top w:val="single" w:color="000000" w:sz="4" w:space="0"/>
              <w:left w:val="single" w:color="000000" w:sz="4" w:space="0"/>
              <w:bottom w:val="single" w:color="000000" w:sz="4" w:space="0"/>
              <w:right w:val="single" w:color="000000" w:sz="4" w:space="0"/>
            </w:tcBorders>
            <w:shd w:val="clear"/>
            <w:vAlign w:val="center"/>
          </w:tcPr>
          <w:p w14:paraId="15A2A7F5">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桑枝总生物碱片</w:t>
            </w:r>
          </w:p>
        </w:tc>
        <w:tc>
          <w:tcPr>
            <w:tcW w:w="667" w:type="pct"/>
            <w:tcBorders>
              <w:top w:val="single" w:color="000000" w:sz="4" w:space="0"/>
              <w:left w:val="single" w:color="000000" w:sz="4" w:space="0"/>
              <w:bottom w:val="single" w:color="000000" w:sz="4" w:space="0"/>
              <w:right w:val="single" w:color="000000" w:sz="4" w:space="0"/>
            </w:tcBorders>
            <w:shd w:val="clear"/>
            <w:noWrap/>
            <w:vAlign w:val="center"/>
          </w:tcPr>
          <w:p w14:paraId="7ACD8074">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片剂</w:t>
            </w:r>
          </w:p>
        </w:tc>
        <w:tc>
          <w:tcPr>
            <w:tcW w:w="2729" w:type="pct"/>
            <w:tcBorders>
              <w:top w:val="single" w:color="000000" w:sz="4" w:space="0"/>
              <w:left w:val="single" w:color="000000" w:sz="4" w:space="0"/>
              <w:bottom w:val="single" w:color="000000" w:sz="4" w:space="0"/>
              <w:right w:val="single" w:color="000000" w:sz="4" w:space="0"/>
            </w:tcBorders>
            <w:shd w:val="clear"/>
            <w:vAlign w:val="center"/>
          </w:tcPr>
          <w:p w14:paraId="26EA4BDC">
            <w:pPr>
              <w:keepNext w:val="0"/>
              <w:keepLines w:val="0"/>
              <w:pageBreakBefore w:val="0"/>
              <w:widowControl/>
              <w:kinsoku/>
              <w:wordWrap/>
              <w:overflowPunct/>
              <w:topLinePunct w:val="0"/>
              <w:autoSpaceDE/>
              <w:autoSpaceDN/>
              <w:bidi w:val="0"/>
              <w:adjustRightInd w:val="0"/>
              <w:snapToGrid w:val="0"/>
              <w:spacing w:line="240" w:lineRule="exact"/>
              <w:ind w:left="-31" w:leftChars="-15" w:right="-31" w:rightChars="-15"/>
              <w:jc w:val="both"/>
              <w:rPr>
                <w:rFonts w:hint="eastAsia" w:ascii="方正书宋_GBK" w:hAnsi="方正书宋_GBK" w:eastAsia="方正书宋_GBK" w:cs="方正书宋_GBK"/>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noWrap/>
            <w:vAlign w:val="center"/>
          </w:tcPr>
          <w:p w14:paraId="0E5738D8">
            <w:pPr>
              <w:keepNext w:val="0"/>
              <w:keepLines w:val="0"/>
              <w:pageBreakBefore w:val="0"/>
              <w:widowControl/>
              <w:suppressLineNumbers w:val="0"/>
              <w:kinsoku/>
              <w:wordWrap/>
              <w:overflowPunct/>
              <w:topLinePunct w:val="0"/>
              <w:autoSpaceDE/>
              <w:autoSpaceDN/>
              <w:bidi w:val="0"/>
              <w:adjustRightInd w:val="0"/>
              <w:snapToGrid w:val="0"/>
              <w:spacing w:line="240" w:lineRule="exact"/>
              <w:ind w:left="-31" w:leftChars="-15" w:right="-31" w:rightChars="-15"/>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bdr w:val="none" w:color="auto" w:sz="0" w:space="0"/>
                <w:lang w:val="en-US" w:eastAsia="zh-CN" w:bidi="ar"/>
              </w:rPr>
              <w:t>新增</w:t>
            </w:r>
          </w:p>
        </w:tc>
      </w:tr>
    </w:tbl>
    <w:p w14:paraId="45F0DE2C">
      <w:pPr>
        <w:keepNext w:val="0"/>
        <w:keepLines w:val="0"/>
        <w:pageBreakBefore w:val="0"/>
        <w:widowControl w:val="0"/>
        <w:kinsoku/>
        <w:wordWrap/>
        <w:overflowPunct/>
        <w:topLinePunct w:val="0"/>
        <w:autoSpaceDE/>
        <w:autoSpaceDN/>
        <w:bidi w:val="0"/>
        <w:adjustRightInd/>
        <w:snapToGrid/>
        <w:spacing w:after="157" w:afterLines="50" w:line="57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p>
    <w:p w14:paraId="66C20A3F">
      <w:pPr>
        <w:keepNext w:val="0"/>
        <w:keepLines w:val="0"/>
        <w:pageBreakBefore w:val="0"/>
        <w:widowControl w:val="0"/>
        <w:kinsoku/>
        <w:wordWrap/>
        <w:overflowPunct/>
        <w:topLinePunct w:val="0"/>
        <w:autoSpaceDE/>
        <w:autoSpaceDN/>
        <w:bidi w:val="0"/>
        <w:adjustRightInd/>
        <w:snapToGrid/>
        <w:spacing w:after="157" w:afterLines="50" w:line="57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p>
    <w:p w14:paraId="1F13DB32">
      <w:pPr>
        <w:keepNext w:val="0"/>
        <w:keepLines w:val="0"/>
        <w:pageBreakBefore w:val="0"/>
        <w:kinsoku/>
        <w:wordWrap/>
        <w:overflowPunct/>
        <w:topLinePunct w:val="0"/>
        <w:autoSpaceDE/>
        <w:autoSpaceDN/>
        <w:bidi w:val="0"/>
        <w:adjustRightInd/>
        <w:snapToGrid/>
        <w:spacing w:line="240" w:lineRule="exact"/>
        <w:rPr>
          <w:rFonts w:hint="eastAsia" w:ascii="方正书宋简体" w:hAnsi="方正书宋简体" w:eastAsia="方正书宋简体" w:cs="方正书宋简体"/>
          <w:sz w:val="20"/>
          <w:szCs w:val="20"/>
        </w:rPr>
      </w:pPr>
    </w:p>
    <w:sectPr>
      <w:pgSz w:w="16838" w:h="11906" w:orient="landscape"/>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77861"/>
    <w:rsid w:val="02DD1D38"/>
    <w:rsid w:val="033E58BD"/>
    <w:rsid w:val="03BC7892"/>
    <w:rsid w:val="047563BF"/>
    <w:rsid w:val="1299596E"/>
    <w:rsid w:val="13CC3B21"/>
    <w:rsid w:val="1413052D"/>
    <w:rsid w:val="157A2AC8"/>
    <w:rsid w:val="15F11BD9"/>
    <w:rsid w:val="1B0B14BF"/>
    <w:rsid w:val="1C64757C"/>
    <w:rsid w:val="1D281EAC"/>
    <w:rsid w:val="1E6037E4"/>
    <w:rsid w:val="1E9F721B"/>
    <w:rsid w:val="21386831"/>
    <w:rsid w:val="222B5EB7"/>
    <w:rsid w:val="25381017"/>
    <w:rsid w:val="2FAE5782"/>
    <w:rsid w:val="32292413"/>
    <w:rsid w:val="32BE5531"/>
    <w:rsid w:val="344319D6"/>
    <w:rsid w:val="35351058"/>
    <w:rsid w:val="3A670068"/>
    <w:rsid w:val="3C9E1C4F"/>
    <w:rsid w:val="3D363C36"/>
    <w:rsid w:val="3EFB5137"/>
    <w:rsid w:val="42E63A08"/>
    <w:rsid w:val="47B93F31"/>
    <w:rsid w:val="487335D5"/>
    <w:rsid w:val="49952FF8"/>
    <w:rsid w:val="4AE40A60"/>
    <w:rsid w:val="4FBA0341"/>
    <w:rsid w:val="58975328"/>
    <w:rsid w:val="59001A65"/>
    <w:rsid w:val="5A0C6B6B"/>
    <w:rsid w:val="5E3478C6"/>
    <w:rsid w:val="5E8B0A0A"/>
    <w:rsid w:val="61E67129"/>
    <w:rsid w:val="62CB4CB6"/>
    <w:rsid w:val="732C6966"/>
    <w:rsid w:val="78941235"/>
    <w:rsid w:val="7BAC560C"/>
    <w:rsid w:val="7BB02916"/>
    <w:rsid w:val="7C815F74"/>
    <w:rsid w:val="7CB31008"/>
    <w:rsid w:val="7F364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方正书宋-11号字"/>
    <w:basedOn w:val="1"/>
    <w:qFormat/>
    <w:uiPriority w:val="0"/>
    <w:pPr>
      <w:adjustRightInd w:val="0"/>
      <w:snapToGrid w:val="0"/>
      <w:spacing w:line="400" w:lineRule="exact"/>
      <w:ind w:firstLine="640" w:firstLineChars="200"/>
    </w:pPr>
    <w:rPr>
      <w:rFonts w:hint="eastAsia" w:ascii="方正书宋简体" w:hAnsi="方正书宋简体" w:eastAsia="方正书宋简体" w:cs="方正书宋简体"/>
      <w:color w:val="auto"/>
      <w:sz w:val="22"/>
      <w:szCs w:val="22"/>
    </w:rPr>
  </w:style>
  <w:style w:type="character" w:customStyle="1" w:styleId="5">
    <w:name w:val="font01"/>
    <w:basedOn w:val="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7707</Words>
  <Characters>8863</Characters>
  <Lines>0</Lines>
  <Paragraphs>0</Paragraphs>
  <TotalTime>30</TotalTime>
  <ScaleCrop>false</ScaleCrop>
  <LinksUpToDate>false</LinksUpToDate>
  <CharactersWithSpaces>8894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2023-07-13T05:57:00Z</dcterms:created>
  <dc:creator>Administrator</dc:creator>
  <cp:lastModifiedBy>许运琴</cp:lastModifiedBy>
  <dcterms:modified xsi:type="dcterms:W3CDTF">2024-12-29T05:57:27Z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785F8A60F5AD4FD4B1563766BF8233F1_12</vt:lpwstr>
  </property>
  <property fmtid="{D5CDD505-2E9C-101B-9397-08002B2CF9AE}" pid="4" name="KSOTemplateDocerSaveRecord">
    <vt:lpwstr>eyJoZGlkIjoiNmNjYmU0OWU3ZjQwY2RlZGI2NTFhOWJiY2M5ZjMxMWMiLCJ1c2VySWQiOiI0NDEyOTExNzYifQ==</vt:lpwstr>
  </property>
</Properties>
</file>