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02" w:rsidRPr="00C70B00" w:rsidRDefault="00B67D02" w:rsidP="003054F6">
      <w:pPr>
        <w:snapToGrid w:val="0"/>
        <w:rPr>
          <w:rFonts w:eastAsia="仿宋_GB2312"/>
          <w:sz w:val="32"/>
          <w:szCs w:val="32"/>
        </w:rPr>
      </w:pPr>
      <w:r>
        <w:rPr>
          <w:rFonts w:eastAsia="仿宋_GB2312"/>
          <w:sz w:val="32"/>
          <w:szCs w:val="32"/>
        </w:rPr>
        <w:t>HNPR</w:t>
      </w:r>
      <w:r>
        <w:rPr>
          <w:rFonts w:eastAsia="仿宋_GB2312" w:cs="仿宋_GB2312" w:hint="eastAsia"/>
          <w:sz w:val="32"/>
          <w:szCs w:val="32"/>
        </w:rPr>
        <w:t>－</w:t>
      </w:r>
      <w:r>
        <w:rPr>
          <w:rFonts w:eastAsia="仿宋_GB2312"/>
          <w:sz w:val="32"/>
          <w:szCs w:val="32"/>
        </w:rPr>
        <w:t>2016</w:t>
      </w:r>
      <w:r>
        <w:rPr>
          <w:rFonts w:eastAsia="仿宋_GB2312" w:cs="仿宋_GB2312" w:hint="eastAsia"/>
          <w:sz w:val="32"/>
          <w:szCs w:val="32"/>
        </w:rPr>
        <w:t>－</w:t>
      </w:r>
      <w:r>
        <w:rPr>
          <w:rFonts w:eastAsia="仿宋_GB2312"/>
          <w:sz w:val="32"/>
          <w:szCs w:val="32"/>
        </w:rPr>
        <w:t>03006</w:t>
      </w:r>
    </w:p>
    <w:p w:rsidR="00B67D02" w:rsidRPr="00C70B00" w:rsidRDefault="00B67D02" w:rsidP="00C70B00">
      <w:pPr>
        <w:jc w:val="center"/>
        <w:rPr>
          <w:rFonts w:eastAsia="仿宋_GB2312"/>
          <w:sz w:val="32"/>
          <w:szCs w:val="32"/>
        </w:rPr>
      </w:pPr>
    </w:p>
    <w:p w:rsidR="00B67D02" w:rsidRPr="00C70B00" w:rsidRDefault="00B67D02" w:rsidP="00C70B00">
      <w:pPr>
        <w:jc w:val="center"/>
        <w:rPr>
          <w:rFonts w:eastAsia="仿宋_GB2312"/>
          <w:sz w:val="32"/>
          <w:szCs w:val="32"/>
        </w:rPr>
      </w:pPr>
    </w:p>
    <w:p w:rsidR="00B67D02" w:rsidRPr="00C70B00" w:rsidRDefault="00B67D02" w:rsidP="00C70B00">
      <w:pPr>
        <w:jc w:val="center"/>
        <w:rPr>
          <w:rFonts w:eastAsia="仿宋_GB2312"/>
          <w:sz w:val="32"/>
          <w:szCs w:val="32"/>
        </w:rPr>
      </w:pPr>
    </w:p>
    <w:p w:rsidR="00B67D02" w:rsidRPr="00C70B00" w:rsidRDefault="00B67D02" w:rsidP="00C70B00">
      <w:pPr>
        <w:jc w:val="center"/>
        <w:rPr>
          <w:rFonts w:eastAsia="方正小标宋简体"/>
          <w:color w:val="FF0000"/>
          <w:w w:val="80"/>
          <w:sz w:val="108"/>
          <w:szCs w:val="108"/>
        </w:rPr>
      </w:pPr>
      <w:r w:rsidRPr="00C70B00">
        <w:rPr>
          <w:rFonts w:eastAsia="方正小标宋简体" w:cs="方正小标宋简体" w:hint="eastAsia"/>
          <w:color w:val="FF0000"/>
          <w:spacing w:val="34"/>
          <w:w w:val="80"/>
          <w:sz w:val="120"/>
          <w:szCs w:val="120"/>
        </w:rPr>
        <w:t>湖南省教育厅文</w:t>
      </w:r>
      <w:r w:rsidRPr="00C70B00">
        <w:rPr>
          <w:rFonts w:eastAsia="方正小标宋简体" w:cs="方正小标宋简体" w:hint="eastAsia"/>
          <w:color w:val="FF0000"/>
          <w:w w:val="80"/>
          <w:sz w:val="120"/>
          <w:szCs w:val="120"/>
        </w:rPr>
        <w:t>件</w:t>
      </w:r>
    </w:p>
    <w:p w:rsidR="00B67D02" w:rsidRPr="00C70B00" w:rsidRDefault="00B67D02" w:rsidP="00C70B00">
      <w:pPr>
        <w:snapToGrid w:val="0"/>
        <w:jc w:val="center"/>
        <w:rPr>
          <w:rFonts w:eastAsia="仿宋_GB2312"/>
          <w:sz w:val="32"/>
          <w:szCs w:val="32"/>
        </w:rPr>
      </w:pPr>
    </w:p>
    <w:p w:rsidR="00B67D02" w:rsidRPr="00C70B00" w:rsidRDefault="00B67D02" w:rsidP="00C70B00">
      <w:pPr>
        <w:jc w:val="center"/>
        <w:rPr>
          <w:rFonts w:eastAsia="仿宋_GB2312"/>
          <w:sz w:val="32"/>
          <w:szCs w:val="32"/>
        </w:rPr>
      </w:pPr>
      <w:r w:rsidRPr="00C70B00">
        <w:rPr>
          <w:rFonts w:eastAsia="仿宋_GB2312" w:cs="仿宋_GB2312" w:hint="eastAsia"/>
          <w:sz w:val="32"/>
          <w:szCs w:val="32"/>
        </w:rPr>
        <w:t>湘教发〔</w:t>
      </w:r>
      <w:r w:rsidRPr="00C70B00">
        <w:rPr>
          <w:rFonts w:eastAsia="仿宋_GB2312"/>
          <w:sz w:val="32"/>
          <w:szCs w:val="32"/>
        </w:rPr>
        <w:t>2016</w:t>
      </w:r>
      <w:r w:rsidRPr="00C70B00">
        <w:rPr>
          <w:rFonts w:eastAsia="仿宋_GB2312" w:cs="仿宋_GB2312" w:hint="eastAsia"/>
          <w:sz w:val="32"/>
          <w:szCs w:val="32"/>
        </w:rPr>
        <w:t>〕</w:t>
      </w:r>
      <w:r w:rsidRPr="00C70B00">
        <w:rPr>
          <w:rFonts w:eastAsia="仿宋_GB2312"/>
          <w:sz w:val="32"/>
          <w:szCs w:val="32"/>
        </w:rPr>
        <w:t>11</w:t>
      </w:r>
      <w:r w:rsidRPr="00C70B00">
        <w:rPr>
          <w:rFonts w:eastAsia="仿宋_GB2312" w:cs="仿宋_GB2312" w:hint="eastAsia"/>
          <w:sz w:val="32"/>
          <w:szCs w:val="32"/>
        </w:rPr>
        <w:t>号</w:t>
      </w:r>
    </w:p>
    <w:p w:rsidR="00B67D02" w:rsidRPr="00C70B00" w:rsidRDefault="00B67D02" w:rsidP="00C70B00">
      <w:pPr>
        <w:rPr>
          <w:rFonts w:eastAsia="仿宋_GB2312"/>
          <w:sz w:val="32"/>
          <w:szCs w:val="32"/>
        </w:rPr>
      </w:pPr>
      <w:r>
        <w:rPr>
          <w:noProof/>
        </w:rPr>
        <w:pict>
          <v:line id="_x0000_s1026" style="position:absolute;left:0;text-align:left;z-index:251658240" from="-9pt,9.75pt" to="406.8pt,9.75pt" strokecolor="red" strokeweight="2.25pt"/>
        </w:pict>
      </w:r>
    </w:p>
    <w:p w:rsidR="00B67D02" w:rsidRPr="00586179" w:rsidRDefault="00B67D02" w:rsidP="00636569">
      <w:pPr>
        <w:spacing w:line="630" w:lineRule="exact"/>
        <w:jc w:val="center"/>
        <w:rPr>
          <w:rFonts w:eastAsia="方正小标宋简体"/>
          <w:color w:val="000000"/>
          <w:sz w:val="44"/>
          <w:szCs w:val="44"/>
        </w:rPr>
      </w:pPr>
      <w:r w:rsidRPr="00C70B00">
        <w:rPr>
          <w:rFonts w:eastAsia="方正小标宋简体" w:cs="方正小标宋简体" w:hint="eastAsia"/>
          <w:sz w:val="44"/>
          <w:szCs w:val="44"/>
        </w:rPr>
        <w:t>关于</w:t>
      </w:r>
      <w:r w:rsidRPr="00586179">
        <w:rPr>
          <w:rFonts w:eastAsia="方正小标宋简体" w:cs="方正小标宋简体" w:hint="eastAsia"/>
          <w:color w:val="000000"/>
          <w:sz w:val="44"/>
          <w:szCs w:val="44"/>
        </w:rPr>
        <w:t>印发《“湘教云”建设与应用</w:t>
      </w:r>
    </w:p>
    <w:p w:rsidR="00B67D02" w:rsidRPr="00586179" w:rsidRDefault="00B67D02" w:rsidP="00636569">
      <w:pPr>
        <w:spacing w:line="630" w:lineRule="exact"/>
        <w:jc w:val="center"/>
        <w:rPr>
          <w:rStyle w:val="Strong"/>
          <w:rFonts w:eastAsia="方正小标宋简体"/>
          <w:b w:val="0"/>
          <w:bCs w:val="0"/>
          <w:color w:val="000000"/>
          <w:sz w:val="44"/>
          <w:szCs w:val="44"/>
          <w:shd w:val="clear" w:color="auto" w:fill="FFFFFF"/>
        </w:rPr>
      </w:pPr>
      <w:r w:rsidRPr="00586179">
        <w:rPr>
          <w:rFonts w:eastAsia="方正小标宋简体" w:cs="方正小标宋简体" w:hint="eastAsia"/>
          <w:color w:val="000000"/>
          <w:sz w:val="44"/>
          <w:szCs w:val="44"/>
        </w:rPr>
        <w:t>管理办法》的通知</w:t>
      </w:r>
    </w:p>
    <w:p w:rsidR="00B67D02" w:rsidRPr="00586179" w:rsidRDefault="00B67D02" w:rsidP="00636569">
      <w:pPr>
        <w:spacing w:line="630" w:lineRule="exact"/>
        <w:rPr>
          <w:rFonts w:eastAsia="仿宋_GB2312"/>
          <w:color w:val="000000"/>
          <w:sz w:val="32"/>
          <w:szCs w:val="32"/>
        </w:rPr>
      </w:pPr>
    </w:p>
    <w:p w:rsidR="00B67D02" w:rsidRPr="00586179" w:rsidRDefault="00B67D02" w:rsidP="00636569">
      <w:pPr>
        <w:spacing w:line="630" w:lineRule="exact"/>
        <w:rPr>
          <w:rFonts w:eastAsia="仿宋_GB2312"/>
          <w:color w:val="000000"/>
          <w:sz w:val="32"/>
          <w:szCs w:val="32"/>
        </w:rPr>
      </w:pPr>
      <w:r w:rsidRPr="00586179">
        <w:rPr>
          <w:rFonts w:eastAsia="仿宋_GB2312" w:cs="仿宋_GB2312" w:hint="eastAsia"/>
          <w:color w:val="000000"/>
          <w:sz w:val="32"/>
          <w:szCs w:val="32"/>
        </w:rPr>
        <w:t>各市州教育局、高等学校，厅委机关各处室、直属各单位：</w:t>
      </w:r>
    </w:p>
    <w:p w:rsidR="00B67D02" w:rsidRPr="00586179" w:rsidRDefault="00B67D02" w:rsidP="003054F6">
      <w:pPr>
        <w:spacing w:line="630" w:lineRule="exact"/>
        <w:ind w:firstLineChars="200" w:firstLine="31680"/>
        <w:rPr>
          <w:rFonts w:eastAsia="仿宋_GB2312"/>
          <w:color w:val="000000"/>
          <w:sz w:val="32"/>
          <w:szCs w:val="32"/>
        </w:rPr>
      </w:pPr>
      <w:r w:rsidRPr="00586179">
        <w:rPr>
          <w:rFonts w:eastAsia="仿宋_GB2312" w:cs="仿宋_GB2312" w:hint="eastAsia"/>
          <w:color w:val="000000"/>
          <w:sz w:val="32"/>
          <w:szCs w:val="32"/>
        </w:rPr>
        <w:t>为加快推进湖南教育信息化进程，促进全省信息技术与教育教学的深度融合，规范“湘教云”建设与应用工作，我厅制定了《“湘教云”建设与应用管理办法》。现印发给你们，请各单位结合工作实际认真遵照执行。</w:t>
      </w:r>
    </w:p>
    <w:p w:rsidR="00B67D02" w:rsidRDefault="00B67D02" w:rsidP="003054F6">
      <w:pPr>
        <w:spacing w:line="630" w:lineRule="exact"/>
        <w:ind w:firstLineChars="200" w:firstLine="31680"/>
        <w:rPr>
          <w:rFonts w:eastAsia="仿宋_GB2312"/>
          <w:color w:val="000000"/>
          <w:sz w:val="32"/>
          <w:szCs w:val="32"/>
        </w:rPr>
      </w:pPr>
    </w:p>
    <w:p w:rsidR="00B67D02" w:rsidRPr="00586179" w:rsidRDefault="00B67D02" w:rsidP="003054F6">
      <w:pPr>
        <w:spacing w:line="630" w:lineRule="exact"/>
        <w:ind w:firstLineChars="200" w:firstLine="31680"/>
        <w:rPr>
          <w:rFonts w:eastAsia="仿宋_GB2312"/>
          <w:color w:val="000000"/>
          <w:sz w:val="32"/>
          <w:szCs w:val="32"/>
        </w:rPr>
      </w:pPr>
    </w:p>
    <w:p w:rsidR="00B67D02" w:rsidRPr="00586179" w:rsidRDefault="00B67D02" w:rsidP="00C70B00">
      <w:pPr>
        <w:jc w:val="center"/>
        <w:rPr>
          <w:rFonts w:eastAsia="仿宋_GB2312"/>
          <w:color w:val="000000"/>
          <w:sz w:val="32"/>
          <w:szCs w:val="32"/>
        </w:rPr>
      </w:pPr>
      <w:r w:rsidRPr="00586179">
        <w:rPr>
          <w:rFonts w:eastAsia="仿宋_GB2312" w:cs="仿宋_GB2312" w:hint="eastAsia"/>
          <w:color w:val="000000"/>
          <w:sz w:val="32"/>
          <w:szCs w:val="32"/>
        </w:rPr>
        <w:t xml:space="preserve">　　　　　　　　　湖南省教育厅</w:t>
      </w:r>
    </w:p>
    <w:p w:rsidR="00B67D02" w:rsidRPr="00586179" w:rsidRDefault="00B67D02" w:rsidP="00C70B00">
      <w:pPr>
        <w:jc w:val="center"/>
        <w:rPr>
          <w:rFonts w:eastAsia="仿宋_GB2312"/>
          <w:color w:val="000000"/>
          <w:sz w:val="32"/>
          <w:szCs w:val="32"/>
        </w:rPr>
      </w:pPr>
      <w:r w:rsidRPr="00586179">
        <w:rPr>
          <w:rFonts w:eastAsia="仿宋_GB2312" w:cs="仿宋_GB2312" w:hint="eastAsia"/>
          <w:color w:val="000000"/>
          <w:sz w:val="32"/>
          <w:szCs w:val="32"/>
        </w:rPr>
        <w:t xml:space="preserve">　　　　　　　　　</w:t>
      </w:r>
      <w:r w:rsidRPr="00586179">
        <w:rPr>
          <w:rFonts w:eastAsia="仿宋_GB2312"/>
          <w:color w:val="000000"/>
          <w:sz w:val="32"/>
          <w:szCs w:val="32"/>
        </w:rPr>
        <w:t>2016</w:t>
      </w:r>
      <w:r w:rsidRPr="00586179">
        <w:rPr>
          <w:rFonts w:eastAsia="仿宋_GB2312" w:cs="仿宋_GB2312" w:hint="eastAsia"/>
          <w:color w:val="000000"/>
          <w:sz w:val="32"/>
          <w:szCs w:val="32"/>
        </w:rPr>
        <w:t>年</w:t>
      </w:r>
      <w:r>
        <w:rPr>
          <w:rFonts w:eastAsia="仿宋_GB2312"/>
          <w:color w:val="000000"/>
          <w:sz w:val="32"/>
          <w:szCs w:val="32"/>
        </w:rPr>
        <w:t>5</w:t>
      </w:r>
      <w:r w:rsidRPr="00586179">
        <w:rPr>
          <w:rFonts w:eastAsia="仿宋_GB2312" w:cs="仿宋_GB2312" w:hint="eastAsia"/>
          <w:color w:val="000000"/>
          <w:sz w:val="32"/>
          <w:szCs w:val="32"/>
        </w:rPr>
        <w:t>月</w:t>
      </w:r>
      <w:r>
        <w:rPr>
          <w:rFonts w:eastAsia="仿宋_GB2312"/>
          <w:color w:val="000000"/>
          <w:sz w:val="32"/>
          <w:szCs w:val="32"/>
        </w:rPr>
        <w:t>18</w:t>
      </w:r>
      <w:r w:rsidRPr="00586179">
        <w:rPr>
          <w:rFonts w:eastAsia="仿宋_GB2312" w:cs="仿宋_GB2312" w:hint="eastAsia"/>
          <w:color w:val="000000"/>
          <w:sz w:val="32"/>
          <w:szCs w:val="32"/>
        </w:rPr>
        <w:t>日</w:t>
      </w:r>
    </w:p>
    <w:p w:rsidR="00B67D02" w:rsidRPr="00586179" w:rsidRDefault="00B67D02" w:rsidP="00C70B00">
      <w:pPr>
        <w:spacing w:line="620" w:lineRule="exact"/>
        <w:jc w:val="center"/>
        <w:rPr>
          <w:rFonts w:eastAsia="方正小标宋简体"/>
          <w:color w:val="000000"/>
          <w:sz w:val="44"/>
          <w:szCs w:val="44"/>
        </w:rPr>
      </w:pPr>
      <w:r w:rsidRPr="00586179">
        <w:rPr>
          <w:rFonts w:eastAsia="仿宋_GB2312"/>
          <w:color w:val="000000"/>
          <w:sz w:val="32"/>
          <w:szCs w:val="32"/>
        </w:rPr>
        <w:br w:type="page"/>
      </w:r>
      <w:r w:rsidRPr="00586179">
        <w:rPr>
          <w:rFonts w:eastAsia="方正小标宋简体" w:cs="方正小标宋简体" w:hint="eastAsia"/>
          <w:color w:val="000000"/>
          <w:sz w:val="44"/>
          <w:szCs w:val="44"/>
        </w:rPr>
        <w:t>“湘教云”建设与应用管理办法</w:t>
      </w:r>
    </w:p>
    <w:p w:rsidR="00B67D02" w:rsidRPr="00586179" w:rsidRDefault="00B67D02" w:rsidP="00C70B00">
      <w:pPr>
        <w:spacing w:line="620" w:lineRule="exact"/>
        <w:rPr>
          <w:color w:val="000000"/>
          <w:sz w:val="28"/>
          <w:szCs w:val="28"/>
        </w:rPr>
      </w:pPr>
    </w:p>
    <w:p w:rsidR="00B67D02" w:rsidRPr="00586179" w:rsidRDefault="00B67D02" w:rsidP="003054F6">
      <w:pPr>
        <w:spacing w:line="620" w:lineRule="exact"/>
        <w:ind w:firstLineChars="250" w:firstLine="31680"/>
        <w:rPr>
          <w:rFonts w:eastAsia="仿宋"/>
          <w:color w:val="000000"/>
          <w:sz w:val="32"/>
          <w:szCs w:val="32"/>
        </w:rPr>
      </w:pPr>
      <w:r w:rsidRPr="00586179">
        <w:rPr>
          <w:rFonts w:eastAsia="黑体" w:cs="黑体" w:hint="eastAsia"/>
          <w:color w:val="000000"/>
          <w:sz w:val="32"/>
          <w:szCs w:val="32"/>
        </w:rPr>
        <w:t>第一条</w:t>
      </w:r>
      <w:r w:rsidRPr="00586179">
        <w:rPr>
          <w:color w:val="000000"/>
          <w:sz w:val="32"/>
          <w:szCs w:val="32"/>
        </w:rPr>
        <w:t xml:space="preserve">  </w:t>
      </w:r>
      <w:r w:rsidRPr="00586179">
        <w:rPr>
          <w:rFonts w:eastAsia="仿宋_GB2312" w:cs="仿宋_GB2312" w:hint="eastAsia"/>
          <w:color w:val="000000"/>
          <w:sz w:val="32"/>
          <w:szCs w:val="32"/>
        </w:rPr>
        <w:t>为加快推进湖南教育信息化进程，促进全省信息技术与教育教学的深度融合，规范“湘教云”建设与应用工作，特制定本办法。</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第二条</w:t>
      </w:r>
      <w:r w:rsidRPr="00586179">
        <w:rPr>
          <w:color w:val="000000"/>
          <w:sz w:val="32"/>
          <w:szCs w:val="32"/>
        </w:rPr>
        <w:t xml:space="preserve"> </w:t>
      </w:r>
      <w:r w:rsidRPr="00586179">
        <w:rPr>
          <w:rFonts w:eastAsia="仿宋_GB2312" w:cs="仿宋_GB2312" w:hint="eastAsia"/>
          <w:color w:val="000000"/>
          <w:sz w:val="32"/>
          <w:szCs w:val="32"/>
        </w:rPr>
        <w:t>“湘教云”是湖南教育信息化综合运行体系的总称，它是借助现有的先进信息技术，将湖南教育信息化的各项资源、资讯、管理、服务和应用进行充分整合与高度集成，通过统一部署、统一认证和统一门户为全省各级教育管理机构、各级各类学校、广大师生和家长乃至社会公众提供“一站式”互联网络综合教育服务的综合与创新平台。</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第三条</w:t>
      </w:r>
      <w:r w:rsidRPr="00586179">
        <w:rPr>
          <w:rFonts w:eastAsia="仿宋_GB2312" w:cs="仿宋_GB2312" w:hint="eastAsia"/>
          <w:color w:val="000000"/>
          <w:sz w:val="32"/>
          <w:szCs w:val="32"/>
        </w:rPr>
        <w:t>“湘教云”建设与应用坚持“统筹规划、分步实施，标准统一、数据互通，应用主导、共建共享，信息安全、基础共用”的原则。</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第四条</w:t>
      </w:r>
      <w:r w:rsidRPr="00586179">
        <w:rPr>
          <w:color w:val="000000"/>
          <w:sz w:val="32"/>
          <w:szCs w:val="32"/>
        </w:rPr>
        <w:t xml:space="preserve">  </w:t>
      </w:r>
      <w:r w:rsidRPr="00586179">
        <w:rPr>
          <w:rFonts w:eastAsia="仿宋_GB2312" w:cs="仿宋_GB2312" w:hint="eastAsia"/>
          <w:color w:val="000000"/>
          <w:sz w:val="32"/>
          <w:szCs w:val="32"/>
        </w:rPr>
        <w:t>“湘教云”建设与应用的基本思路是：由省教育厅信息化工作部门统筹规划与管理，对基础设施、基础数据、核心系统实行集中建设与运行维护，由业务部门主导业务系统建设与应用，“湘教云”体系对全省各级各类教育应用系统实行开放，应用服务实行分类分层管理。</w:t>
      </w:r>
    </w:p>
    <w:p w:rsidR="00B67D02" w:rsidRPr="00586179" w:rsidRDefault="00B67D02" w:rsidP="003054F6">
      <w:pPr>
        <w:spacing w:line="620" w:lineRule="exact"/>
        <w:ind w:firstLineChars="250" w:firstLine="31680"/>
        <w:rPr>
          <w:rFonts w:eastAsia="仿宋"/>
          <w:color w:val="000000"/>
          <w:sz w:val="32"/>
          <w:szCs w:val="32"/>
        </w:rPr>
      </w:pPr>
      <w:r w:rsidRPr="00586179">
        <w:rPr>
          <w:rFonts w:eastAsia="黑体" w:cs="黑体" w:hint="eastAsia"/>
          <w:color w:val="000000"/>
          <w:sz w:val="32"/>
          <w:szCs w:val="32"/>
        </w:rPr>
        <w:t>第五条</w:t>
      </w:r>
      <w:r w:rsidRPr="00586179">
        <w:rPr>
          <w:rFonts w:eastAsia="仿宋_GB2312" w:cs="仿宋_GB2312" w:hint="eastAsia"/>
          <w:color w:val="000000"/>
          <w:sz w:val="32"/>
          <w:szCs w:val="32"/>
        </w:rPr>
        <w:t>“湘教云”包括基础云、管理云和资源云三大类，并按业务与应用需求进行细分。系统开发与整合的方案设计重点考虑用户、数据、系统三个方面。用户实行统一标识、统一身份认证、分类权限管理。数据采集与使用按照机构数据、人员数据、实体数据、应用状态数据分别确定采集、存储、应用的相关规则。系统按照核心系统、通用系统和特色系统分别确定不同的建设与应用策略。</w:t>
      </w:r>
    </w:p>
    <w:p w:rsidR="00B67D02" w:rsidRPr="00586179" w:rsidRDefault="00B67D02" w:rsidP="003054F6">
      <w:pPr>
        <w:spacing w:line="620" w:lineRule="exact"/>
        <w:ind w:firstLineChars="250" w:firstLine="31680"/>
        <w:rPr>
          <w:rFonts w:eastAsia="仿宋"/>
          <w:color w:val="000000"/>
          <w:sz w:val="32"/>
          <w:szCs w:val="32"/>
        </w:rPr>
      </w:pPr>
      <w:r w:rsidRPr="00586179">
        <w:rPr>
          <w:rFonts w:eastAsia="黑体" w:cs="黑体" w:hint="eastAsia"/>
          <w:color w:val="000000"/>
          <w:sz w:val="32"/>
          <w:szCs w:val="32"/>
        </w:rPr>
        <w:t>第六条</w:t>
      </w:r>
      <w:r w:rsidRPr="00586179">
        <w:rPr>
          <w:color w:val="000000"/>
          <w:sz w:val="32"/>
          <w:szCs w:val="32"/>
        </w:rPr>
        <w:t xml:space="preserve">  </w:t>
      </w:r>
      <w:r w:rsidRPr="00586179">
        <w:rPr>
          <w:rFonts w:eastAsia="仿宋_GB2312" w:cs="仿宋_GB2312" w:hint="eastAsia"/>
          <w:color w:val="000000"/>
          <w:sz w:val="32"/>
          <w:szCs w:val="32"/>
        </w:rPr>
        <w:t>基础云建设与应用。主要包括网络、服务器、存储以及机房等硬件基础设施，操作系统、通用数据库、中间件等通用软件，安全保障系统，单点登录与用户认证系统等。用于支持“湘教云”的安全、稳定运行。</w:t>
      </w:r>
    </w:p>
    <w:p w:rsidR="00B67D02" w:rsidRPr="00586179" w:rsidRDefault="00B67D02" w:rsidP="003054F6">
      <w:pPr>
        <w:spacing w:line="620" w:lineRule="exact"/>
        <w:ind w:firstLineChars="250" w:firstLine="31680"/>
        <w:rPr>
          <w:rFonts w:eastAsia="仿宋"/>
          <w:color w:val="000000"/>
          <w:sz w:val="32"/>
          <w:szCs w:val="32"/>
        </w:rPr>
      </w:pPr>
      <w:r w:rsidRPr="00586179">
        <w:rPr>
          <w:rFonts w:eastAsia="黑体" w:cs="黑体" w:hint="eastAsia"/>
          <w:color w:val="000000"/>
          <w:sz w:val="32"/>
          <w:szCs w:val="32"/>
        </w:rPr>
        <w:t>第七条</w:t>
      </w:r>
      <w:r w:rsidRPr="00586179">
        <w:rPr>
          <w:color w:val="000000"/>
          <w:sz w:val="32"/>
          <w:szCs w:val="32"/>
        </w:rPr>
        <w:t xml:space="preserve">  </w:t>
      </w:r>
      <w:r w:rsidRPr="00586179">
        <w:rPr>
          <w:rFonts w:eastAsia="仿宋_GB2312" w:cs="仿宋_GB2312" w:hint="eastAsia"/>
          <w:color w:val="000000"/>
          <w:sz w:val="32"/>
          <w:szCs w:val="32"/>
        </w:rPr>
        <w:t>管理云建设与应用。遵循教育部《教育管理信息化标准》和“两级建设、五级应用”的总要求，坚持统一用户认证、集中数据存储、明晰数据管理权责、系统互通融合的原则。主要包括核心数据库、门户网站和各类管理信息系统。</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第八条</w:t>
      </w:r>
      <w:r w:rsidRPr="00586179">
        <w:rPr>
          <w:rFonts w:eastAsia="黑体"/>
          <w:color w:val="000000"/>
          <w:sz w:val="32"/>
          <w:szCs w:val="32"/>
        </w:rPr>
        <w:t xml:space="preserve"> </w:t>
      </w:r>
      <w:r w:rsidRPr="00586179">
        <w:rPr>
          <w:color w:val="000000"/>
          <w:sz w:val="32"/>
          <w:szCs w:val="32"/>
        </w:rPr>
        <w:t xml:space="preserve"> </w:t>
      </w:r>
      <w:r w:rsidRPr="00586179">
        <w:rPr>
          <w:rFonts w:eastAsia="仿宋_GB2312" w:cs="仿宋_GB2312" w:hint="eastAsia"/>
          <w:color w:val="000000"/>
          <w:sz w:val="32"/>
          <w:szCs w:val="32"/>
        </w:rPr>
        <w:t>资源云建设与应用。按照十八大扩大优质资源覆盖面的总要求，遵循教育部“公共资源靠政府、个性资源靠市场”的原则，主要包括优质资源自主研发体系，教育资源评价、遴选、汇聚与交易系统，优质教育资源导航与推送体系以及特色资源展示与应用体系。</w:t>
      </w:r>
    </w:p>
    <w:p w:rsidR="00B67D02" w:rsidRPr="00586179" w:rsidRDefault="00B67D02" w:rsidP="003054F6">
      <w:pPr>
        <w:spacing w:line="620" w:lineRule="exact"/>
        <w:ind w:firstLineChars="250" w:firstLine="31680"/>
        <w:rPr>
          <w:rFonts w:eastAsia="仿宋"/>
          <w:color w:val="000000"/>
          <w:sz w:val="32"/>
          <w:szCs w:val="32"/>
        </w:rPr>
      </w:pPr>
      <w:r w:rsidRPr="00586179">
        <w:rPr>
          <w:rFonts w:eastAsia="黑体" w:cs="黑体" w:hint="eastAsia"/>
          <w:color w:val="000000"/>
          <w:sz w:val="32"/>
          <w:szCs w:val="32"/>
        </w:rPr>
        <w:t>第九条</w:t>
      </w:r>
      <w:r w:rsidRPr="00586179">
        <w:rPr>
          <w:color w:val="000000"/>
          <w:sz w:val="32"/>
          <w:szCs w:val="32"/>
        </w:rPr>
        <w:t xml:space="preserve"> </w:t>
      </w:r>
      <w:r w:rsidRPr="00586179">
        <w:rPr>
          <w:rFonts w:eastAsia="仿宋_GB2312" w:cs="仿宋_GB2312" w:hint="eastAsia"/>
          <w:color w:val="000000"/>
          <w:sz w:val="32"/>
          <w:szCs w:val="32"/>
        </w:rPr>
        <w:t>“湘教云”项目的实施。</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仿宋_GB2312"/>
          <w:color w:val="000000"/>
          <w:sz w:val="32"/>
          <w:szCs w:val="32"/>
        </w:rPr>
        <w:t>1</w:t>
      </w:r>
      <w:r w:rsidRPr="00586179">
        <w:rPr>
          <w:rFonts w:eastAsia="仿宋_GB2312" w:cs="仿宋_GB2312" w:hint="eastAsia"/>
          <w:color w:val="000000"/>
          <w:sz w:val="32"/>
          <w:szCs w:val="32"/>
        </w:rPr>
        <w:t>．项目申请：由业务处室和教育信息化联席会议成员单位依据业务工作需要和“湘教云”规划，提出下年度需求，编制项目申请报告。</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仿宋_GB2312"/>
          <w:color w:val="000000"/>
          <w:sz w:val="32"/>
          <w:szCs w:val="32"/>
        </w:rPr>
        <w:t>2</w:t>
      </w:r>
      <w:r w:rsidRPr="00586179">
        <w:rPr>
          <w:rFonts w:eastAsia="仿宋_GB2312" w:cs="仿宋_GB2312" w:hint="eastAsia"/>
          <w:color w:val="000000"/>
          <w:sz w:val="32"/>
          <w:szCs w:val="32"/>
        </w:rPr>
        <w:t>．项目立项：厅信息化工作部门组织专家对提交的项目申报书进行论证，根据专家论证意见确定项目立项。</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仿宋_GB2312"/>
          <w:color w:val="000000"/>
          <w:sz w:val="32"/>
          <w:szCs w:val="32"/>
        </w:rPr>
        <w:t>3</w:t>
      </w:r>
      <w:r w:rsidRPr="00586179">
        <w:rPr>
          <w:rFonts w:eastAsia="仿宋_GB2312" w:cs="仿宋_GB2312" w:hint="eastAsia"/>
          <w:color w:val="000000"/>
          <w:sz w:val="32"/>
          <w:szCs w:val="32"/>
        </w:rPr>
        <w:t>．项目经费下达：对于批准立项的项目，厅信息化工作部门汇总后，按厅专项经费下达流程下达经费。</w:t>
      </w:r>
    </w:p>
    <w:p w:rsidR="00B67D02" w:rsidRPr="00586179" w:rsidRDefault="00B67D02" w:rsidP="003054F6">
      <w:pPr>
        <w:spacing w:line="620" w:lineRule="exact"/>
        <w:ind w:firstLineChars="250" w:firstLine="31680"/>
        <w:rPr>
          <w:rFonts w:eastAsia="仿宋"/>
          <w:color w:val="000000"/>
          <w:sz w:val="32"/>
          <w:szCs w:val="32"/>
        </w:rPr>
      </w:pPr>
      <w:r w:rsidRPr="00586179">
        <w:rPr>
          <w:rFonts w:eastAsia="仿宋"/>
          <w:color w:val="000000"/>
          <w:sz w:val="32"/>
          <w:szCs w:val="32"/>
        </w:rPr>
        <w:t>4</w:t>
      </w:r>
      <w:r w:rsidRPr="00586179">
        <w:rPr>
          <w:rFonts w:eastAsia="仿宋_GB2312" w:cs="仿宋_GB2312" w:hint="eastAsia"/>
          <w:color w:val="000000"/>
          <w:sz w:val="32"/>
          <w:szCs w:val="32"/>
        </w:rPr>
        <w:t>．项目建设：项目承担单位按照申报内容编制详细的</w:t>
      </w:r>
      <w:r w:rsidRPr="00586179">
        <w:rPr>
          <w:rFonts w:eastAsia="仿宋" w:cs="仿宋" w:hint="eastAsia"/>
          <w:color w:val="000000"/>
          <w:sz w:val="32"/>
          <w:szCs w:val="32"/>
        </w:rPr>
        <w:t>计</w:t>
      </w:r>
      <w:r w:rsidRPr="00586179">
        <w:rPr>
          <w:rFonts w:eastAsia="仿宋_GB2312" w:cs="仿宋_GB2312" w:hint="eastAsia"/>
          <w:color w:val="000000"/>
          <w:sz w:val="32"/>
          <w:szCs w:val="32"/>
        </w:rPr>
        <w:t>划任务书，按照《湖南省教育信息化重点项目管理办法》开展项目建设</w:t>
      </w:r>
      <w:r w:rsidRPr="00586179">
        <w:rPr>
          <w:rFonts w:eastAsia="仿宋" w:cs="仿宋" w:hint="eastAsia"/>
          <w:color w:val="000000"/>
          <w:sz w:val="32"/>
          <w:szCs w:val="32"/>
        </w:rPr>
        <w:t>。</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仿宋_GB2312"/>
          <w:color w:val="000000"/>
          <w:sz w:val="32"/>
          <w:szCs w:val="32"/>
        </w:rPr>
        <w:t>5</w:t>
      </w:r>
      <w:r w:rsidRPr="00586179">
        <w:rPr>
          <w:rFonts w:eastAsia="仿宋_GB2312" w:cs="仿宋_GB2312" w:hint="eastAsia"/>
          <w:color w:val="000000"/>
          <w:sz w:val="32"/>
          <w:szCs w:val="32"/>
        </w:rPr>
        <w:t>．项目验收：项目建设完成后，在项目承担单位申请的基础上，由厅信息化工作部门组织专家评审验收。</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仿宋_GB2312"/>
          <w:color w:val="000000"/>
          <w:sz w:val="32"/>
          <w:szCs w:val="32"/>
        </w:rPr>
        <w:t>6</w:t>
      </w:r>
      <w:r w:rsidRPr="00586179">
        <w:rPr>
          <w:rFonts w:eastAsia="仿宋_GB2312" w:cs="仿宋_GB2312" w:hint="eastAsia"/>
          <w:color w:val="000000"/>
          <w:sz w:val="32"/>
          <w:szCs w:val="32"/>
        </w:rPr>
        <w:t>．项目应用：项目建设验收合格后，由各业务处室和教育信息化联席会议成员单位组织开展系统应用。</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第十条</w:t>
      </w:r>
      <w:r w:rsidRPr="00586179">
        <w:rPr>
          <w:color w:val="000000"/>
          <w:sz w:val="32"/>
          <w:szCs w:val="32"/>
        </w:rPr>
        <w:t xml:space="preserve">  </w:t>
      </w:r>
      <w:r w:rsidRPr="00586179">
        <w:rPr>
          <w:rFonts w:eastAsia="仿宋_GB2312" w:cs="仿宋_GB2312" w:hint="eastAsia"/>
          <w:color w:val="000000"/>
          <w:sz w:val="32"/>
          <w:szCs w:val="32"/>
        </w:rPr>
        <w:t>现有系统整合。按照统筹规划、分层开展、分步实施的原则对现有省级通用系统与“湘教云”进行整合。整合分三个层次：第一层次整合单点登录与统一身份认证系统，第二层次整合基础数据，第三层次整合系统。整合工作在厅信息化工作部门统筹下，由厅信息中心与现有系统的建设使用单位共同实施。厅机关业务处室及直属单位新建信息系统原则上在建设规划前报厅信息化工作部门备案，根据“湘教云”标准规范开展建设，并整合纳入“湘教云”。</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第十一条</w:t>
      </w:r>
      <w:r w:rsidRPr="00586179">
        <w:rPr>
          <w:rFonts w:eastAsia="黑体"/>
          <w:color w:val="000000"/>
          <w:sz w:val="32"/>
          <w:szCs w:val="32"/>
        </w:rPr>
        <w:t xml:space="preserve"> </w:t>
      </w:r>
      <w:r w:rsidRPr="00586179">
        <w:rPr>
          <w:rFonts w:eastAsia="仿宋_GB2312" w:cs="仿宋_GB2312" w:hint="eastAsia"/>
          <w:color w:val="000000"/>
          <w:sz w:val="32"/>
          <w:szCs w:val="32"/>
        </w:rPr>
        <w:t>应用系统的开放。“湘教云”面向所有服务湖南教育、遵循“湘教云”接入规范的应用系统开放。开放层次分为两类：第一层次是单点登录和用户认证系统的开放，第二层次是共享基础数据的开放。开放申请单位也分为两类：对教育单位的系统开放和对企业及其他社会机构的系统开放。</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第十二条</w:t>
      </w:r>
      <w:r w:rsidRPr="00586179">
        <w:rPr>
          <w:rFonts w:eastAsia="仿宋"/>
          <w:color w:val="000000"/>
          <w:sz w:val="32"/>
          <w:szCs w:val="32"/>
        </w:rPr>
        <w:t xml:space="preserve">  </w:t>
      </w:r>
      <w:r w:rsidRPr="00586179">
        <w:rPr>
          <w:rFonts w:eastAsia="仿宋_GB2312" w:cs="仿宋_GB2312" w:hint="eastAsia"/>
          <w:color w:val="000000"/>
          <w:sz w:val="32"/>
          <w:szCs w:val="32"/>
        </w:rPr>
        <w:t>数据管理与应用服务。除特色系统外，“湘教云”所有系统的机构数据、人员数据的采集只能有一个数据采集源，其他系统通过数据共享平台共享基础数据。使用其他系统数据的系统必须有严格的技术保障措施和管理规范，确保系统稳定与数据安全。“湘教云”数据应用服务的类型、对象、模式由项目建设单位决定。</w:t>
      </w:r>
    </w:p>
    <w:p w:rsidR="00B67D02" w:rsidRPr="00586179" w:rsidRDefault="00B67D02" w:rsidP="003054F6">
      <w:pPr>
        <w:spacing w:line="620" w:lineRule="exact"/>
        <w:ind w:firstLineChars="250" w:firstLine="31680"/>
        <w:rPr>
          <w:rFonts w:eastAsia="仿宋"/>
          <w:color w:val="000000"/>
          <w:sz w:val="32"/>
          <w:szCs w:val="32"/>
        </w:rPr>
      </w:pPr>
      <w:r w:rsidRPr="00586179">
        <w:rPr>
          <w:rFonts w:eastAsia="黑体" w:cs="黑体" w:hint="eastAsia"/>
          <w:color w:val="000000"/>
          <w:sz w:val="32"/>
          <w:szCs w:val="32"/>
        </w:rPr>
        <w:t>第十三条</w:t>
      </w:r>
      <w:r w:rsidRPr="00586179">
        <w:rPr>
          <w:rFonts w:eastAsia="仿宋"/>
          <w:color w:val="000000"/>
          <w:sz w:val="32"/>
          <w:szCs w:val="32"/>
        </w:rPr>
        <w:t xml:space="preserve"> </w:t>
      </w:r>
      <w:r w:rsidRPr="00586179">
        <w:rPr>
          <w:rFonts w:eastAsia="仿宋_GB2312" w:cs="仿宋_GB2312" w:hint="eastAsia"/>
          <w:color w:val="000000"/>
          <w:sz w:val="32"/>
          <w:szCs w:val="32"/>
        </w:rPr>
        <w:t>运行维护。运行维护工作由厅信息化工作部门总体统筹，应用系统的运维由各业务处室负责，相关直属单位配合实施；基础设施的运维工作由厅信息中心负责。</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第十四条</w:t>
      </w:r>
      <w:r w:rsidRPr="00586179">
        <w:rPr>
          <w:rFonts w:eastAsia="仿宋"/>
          <w:color w:val="000000"/>
          <w:sz w:val="32"/>
          <w:szCs w:val="32"/>
        </w:rPr>
        <w:t xml:space="preserve">  </w:t>
      </w:r>
      <w:r w:rsidRPr="00586179">
        <w:rPr>
          <w:rFonts w:eastAsia="仿宋_GB2312" w:cs="仿宋_GB2312" w:hint="eastAsia"/>
          <w:color w:val="000000"/>
          <w:sz w:val="32"/>
          <w:szCs w:val="32"/>
        </w:rPr>
        <w:t>应用推广。“湘教云”推广工作由厅信息化工作部门统筹，各相关业务处室和教育信息化联席会议成员单位负责相关业务系统的推广应用工作。“湘教云”应用效果纳入信息化目标考核。</w:t>
      </w:r>
    </w:p>
    <w:p w:rsidR="00B67D02" w:rsidRPr="00586179" w:rsidRDefault="00B67D02" w:rsidP="003054F6">
      <w:pPr>
        <w:spacing w:line="620" w:lineRule="exact"/>
        <w:ind w:firstLineChars="250" w:firstLine="31680"/>
        <w:rPr>
          <w:rFonts w:eastAsia="仿宋_GB2312"/>
          <w:color w:val="000000"/>
          <w:sz w:val="32"/>
          <w:szCs w:val="32"/>
        </w:rPr>
      </w:pPr>
      <w:r w:rsidRPr="00586179">
        <w:rPr>
          <w:rFonts w:eastAsia="黑体" w:cs="黑体" w:hint="eastAsia"/>
          <w:color w:val="000000"/>
          <w:sz w:val="32"/>
          <w:szCs w:val="32"/>
        </w:rPr>
        <w:t>第十五条</w:t>
      </w:r>
      <w:r w:rsidRPr="00586179">
        <w:rPr>
          <w:rFonts w:eastAsia="仿宋"/>
          <w:color w:val="000000"/>
          <w:sz w:val="32"/>
          <w:szCs w:val="32"/>
        </w:rPr>
        <w:t xml:space="preserve">  </w:t>
      </w:r>
      <w:r w:rsidRPr="00586179">
        <w:rPr>
          <w:rFonts w:eastAsia="仿宋_GB2312" w:cs="仿宋_GB2312" w:hint="eastAsia"/>
          <w:color w:val="000000"/>
          <w:sz w:val="32"/>
          <w:szCs w:val="32"/>
        </w:rPr>
        <w:t>本办法自公布之日起施行。</w:t>
      </w:r>
      <w:bookmarkStart w:id="0" w:name="_GoBack"/>
      <w:bookmarkEnd w:id="0"/>
    </w:p>
    <w:p w:rsidR="00B67D02" w:rsidRPr="00586179" w:rsidRDefault="00B67D02" w:rsidP="003054F6">
      <w:pPr>
        <w:spacing w:line="620" w:lineRule="exact"/>
        <w:ind w:firstLineChars="250" w:firstLine="31680"/>
        <w:rPr>
          <w:rFonts w:eastAsia="仿宋"/>
          <w:color w:val="000000"/>
          <w:sz w:val="32"/>
          <w:szCs w:val="32"/>
        </w:rPr>
      </w:pPr>
    </w:p>
    <w:p w:rsidR="00B67D02" w:rsidRPr="00586179" w:rsidRDefault="00B67D02" w:rsidP="003054F6">
      <w:pPr>
        <w:spacing w:line="620" w:lineRule="exact"/>
        <w:ind w:firstLineChars="250" w:firstLine="31680"/>
        <w:rPr>
          <w:rFonts w:eastAsia="仿宋"/>
          <w:color w:val="000000"/>
          <w:sz w:val="32"/>
          <w:szCs w:val="32"/>
        </w:rPr>
      </w:pPr>
    </w:p>
    <w:p w:rsidR="00B67D02" w:rsidRPr="00586179" w:rsidRDefault="00B67D02" w:rsidP="003054F6">
      <w:pPr>
        <w:spacing w:line="620" w:lineRule="exact"/>
        <w:ind w:firstLineChars="250" w:firstLine="31680"/>
        <w:rPr>
          <w:rFonts w:eastAsia="仿宋"/>
          <w:color w:val="000000"/>
          <w:sz w:val="32"/>
          <w:szCs w:val="32"/>
        </w:rPr>
      </w:pPr>
    </w:p>
    <w:p w:rsidR="00B67D02" w:rsidRPr="00586179" w:rsidRDefault="00B67D02" w:rsidP="003054F6">
      <w:pPr>
        <w:spacing w:line="620" w:lineRule="exact"/>
        <w:ind w:firstLineChars="250" w:firstLine="31680"/>
        <w:rPr>
          <w:rFonts w:eastAsia="仿宋"/>
          <w:color w:val="000000"/>
          <w:sz w:val="32"/>
          <w:szCs w:val="32"/>
        </w:rPr>
      </w:pPr>
    </w:p>
    <w:p w:rsidR="00B67D02" w:rsidRPr="00586179" w:rsidRDefault="00B67D02" w:rsidP="00C70B00">
      <w:pPr>
        <w:pBdr>
          <w:top w:val="single" w:sz="6" w:space="1" w:color="auto"/>
          <w:bottom w:val="single" w:sz="6" w:space="1" w:color="auto"/>
        </w:pBdr>
        <w:spacing w:line="620" w:lineRule="exact"/>
        <w:jc w:val="center"/>
        <w:rPr>
          <w:rFonts w:eastAsia="仿宋_GB2312"/>
          <w:color w:val="000000"/>
          <w:sz w:val="32"/>
          <w:szCs w:val="32"/>
        </w:rPr>
      </w:pPr>
      <w:r w:rsidRPr="00586179">
        <w:rPr>
          <w:rFonts w:eastAsia="仿宋_GB2312" w:cs="仿宋_GB2312" w:hint="eastAsia"/>
          <w:color w:val="000000"/>
          <w:sz w:val="28"/>
          <w:szCs w:val="28"/>
        </w:rPr>
        <w:t xml:space="preserve">湖南省教育厅办公室　　　　　　　　</w:t>
      </w:r>
      <w:r w:rsidRPr="00586179">
        <w:rPr>
          <w:rFonts w:eastAsia="仿宋_GB2312"/>
          <w:color w:val="000000"/>
          <w:sz w:val="28"/>
          <w:szCs w:val="28"/>
        </w:rPr>
        <w:t>2016</w:t>
      </w:r>
      <w:r w:rsidRPr="00586179">
        <w:rPr>
          <w:rFonts w:eastAsia="仿宋_GB2312" w:cs="仿宋_GB2312" w:hint="eastAsia"/>
          <w:color w:val="000000"/>
          <w:sz w:val="28"/>
          <w:szCs w:val="28"/>
        </w:rPr>
        <w:t>年</w:t>
      </w:r>
      <w:r w:rsidRPr="00586179">
        <w:rPr>
          <w:rFonts w:eastAsia="仿宋_GB2312"/>
          <w:color w:val="000000"/>
          <w:sz w:val="28"/>
          <w:szCs w:val="28"/>
        </w:rPr>
        <w:t>3</w:t>
      </w:r>
      <w:r w:rsidRPr="00586179">
        <w:rPr>
          <w:rFonts w:eastAsia="仿宋_GB2312" w:cs="仿宋_GB2312" w:hint="eastAsia"/>
          <w:color w:val="000000"/>
          <w:sz w:val="28"/>
          <w:szCs w:val="28"/>
        </w:rPr>
        <w:t>月</w:t>
      </w:r>
      <w:r w:rsidRPr="00586179">
        <w:rPr>
          <w:rFonts w:eastAsia="仿宋_GB2312"/>
          <w:color w:val="000000"/>
          <w:sz w:val="28"/>
          <w:szCs w:val="28"/>
        </w:rPr>
        <w:t>23</w:t>
      </w:r>
      <w:r w:rsidRPr="00586179">
        <w:rPr>
          <w:rFonts w:eastAsia="仿宋_GB2312" w:cs="仿宋_GB2312" w:hint="eastAsia"/>
          <w:color w:val="000000"/>
          <w:sz w:val="28"/>
          <w:szCs w:val="28"/>
        </w:rPr>
        <w:t>日印发</w:t>
      </w:r>
    </w:p>
    <w:sectPr w:rsidR="00B67D02" w:rsidRPr="00586179" w:rsidSect="00C70B00">
      <w:footerReference w:type="default" r:id="rId6"/>
      <w:pgSz w:w="11906" w:h="16838" w:code="9"/>
      <w:pgMar w:top="1361" w:right="1797" w:bottom="1588" w:left="1797" w:header="851" w:footer="1418"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02" w:rsidRDefault="00B67D02" w:rsidP="003057DB">
      <w:r>
        <w:separator/>
      </w:r>
    </w:p>
  </w:endnote>
  <w:endnote w:type="continuationSeparator" w:id="0">
    <w:p w:rsidR="00B67D02" w:rsidRDefault="00B67D02" w:rsidP="00305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02" w:rsidRPr="00C70B00" w:rsidRDefault="00B67D02" w:rsidP="00C70B00">
    <w:pPr>
      <w:pStyle w:val="Footer"/>
      <w:framePr w:w="901" w:wrap="auto" w:vAnchor="text" w:hAnchor="margin" w:xAlign="outside" w:y="2"/>
      <w:rPr>
        <w:rStyle w:val="PageNumber"/>
        <w:rFonts w:ascii="宋体"/>
        <w:sz w:val="28"/>
        <w:szCs w:val="28"/>
      </w:rPr>
    </w:pPr>
    <w:r w:rsidRPr="00C70B00">
      <w:rPr>
        <w:rStyle w:val="PageNumber"/>
        <w:rFonts w:ascii="宋体" w:hAnsi="宋体" w:cs="宋体"/>
        <w:sz w:val="28"/>
        <w:szCs w:val="28"/>
      </w:rPr>
      <w:t>—</w:t>
    </w:r>
    <w:r w:rsidRPr="00C70B00">
      <w:rPr>
        <w:rStyle w:val="PageNumber"/>
        <w:rFonts w:ascii="宋体" w:hAnsi="宋体" w:cs="宋体"/>
        <w:sz w:val="28"/>
        <w:szCs w:val="28"/>
      </w:rPr>
      <w:fldChar w:fldCharType="begin"/>
    </w:r>
    <w:r w:rsidRPr="00C70B00">
      <w:rPr>
        <w:rStyle w:val="PageNumber"/>
        <w:rFonts w:ascii="宋体" w:hAnsi="宋体" w:cs="宋体"/>
        <w:sz w:val="28"/>
        <w:szCs w:val="28"/>
      </w:rPr>
      <w:instrText xml:space="preserve">PAGE  </w:instrText>
    </w:r>
    <w:r w:rsidRPr="00C70B00">
      <w:rPr>
        <w:rStyle w:val="PageNumber"/>
        <w:rFonts w:ascii="宋体" w:hAnsi="宋体" w:cs="宋体"/>
        <w:sz w:val="28"/>
        <w:szCs w:val="28"/>
      </w:rPr>
      <w:fldChar w:fldCharType="separate"/>
    </w:r>
    <w:r>
      <w:rPr>
        <w:rStyle w:val="PageNumber"/>
        <w:rFonts w:ascii="宋体" w:hAnsi="宋体" w:cs="宋体"/>
        <w:noProof/>
        <w:sz w:val="28"/>
        <w:szCs w:val="28"/>
      </w:rPr>
      <w:t>2</w:t>
    </w:r>
    <w:r w:rsidRPr="00C70B00">
      <w:rPr>
        <w:rStyle w:val="PageNumber"/>
        <w:rFonts w:ascii="宋体" w:hAnsi="宋体" w:cs="宋体"/>
        <w:sz w:val="28"/>
        <w:szCs w:val="28"/>
      </w:rPr>
      <w:fldChar w:fldCharType="end"/>
    </w:r>
    <w:r w:rsidRPr="00C70B00">
      <w:rPr>
        <w:rStyle w:val="PageNumber"/>
        <w:rFonts w:ascii="宋体" w:hAnsi="宋体" w:cs="宋体"/>
        <w:sz w:val="28"/>
        <w:szCs w:val="28"/>
      </w:rPr>
      <w:t>—</w:t>
    </w:r>
  </w:p>
  <w:p w:rsidR="00B67D02" w:rsidRDefault="00B67D02" w:rsidP="00C70B0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02" w:rsidRDefault="00B67D02" w:rsidP="003057DB">
      <w:r>
        <w:separator/>
      </w:r>
    </w:p>
  </w:footnote>
  <w:footnote w:type="continuationSeparator" w:id="0">
    <w:p w:rsidR="00B67D02" w:rsidRDefault="00B67D02" w:rsidP="00305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569"/>
    <w:rsid w:val="0011202C"/>
    <w:rsid w:val="00216AC4"/>
    <w:rsid w:val="002A1D66"/>
    <w:rsid w:val="00302997"/>
    <w:rsid w:val="003054F6"/>
    <w:rsid w:val="003057DB"/>
    <w:rsid w:val="00363DF0"/>
    <w:rsid w:val="003703FC"/>
    <w:rsid w:val="003F525A"/>
    <w:rsid w:val="004329F9"/>
    <w:rsid w:val="004727D7"/>
    <w:rsid w:val="00586179"/>
    <w:rsid w:val="00636569"/>
    <w:rsid w:val="006712E8"/>
    <w:rsid w:val="006B7263"/>
    <w:rsid w:val="008A5DDC"/>
    <w:rsid w:val="008F0DED"/>
    <w:rsid w:val="009A4F24"/>
    <w:rsid w:val="00A350D1"/>
    <w:rsid w:val="00A62B1C"/>
    <w:rsid w:val="00A64F84"/>
    <w:rsid w:val="00AB417D"/>
    <w:rsid w:val="00AC3755"/>
    <w:rsid w:val="00B67D02"/>
    <w:rsid w:val="00BC3BBB"/>
    <w:rsid w:val="00BE6A2F"/>
    <w:rsid w:val="00C70B00"/>
    <w:rsid w:val="00D20AAA"/>
    <w:rsid w:val="00E756DE"/>
    <w:rsid w:val="00E75B57"/>
    <w:rsid w:val="00E86EDE"/>
    <w:rsid w:val="00F223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69"/>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36569"/>
    <w:rPr>
      <w:b/>
      <w:bCs/>
    </w:rPr>
  </w:style>
  <w:style w:type="paragraph" w:styleId="Header">
    <w:name w:val="header"/>
    <w:basedOn w:val="Normal"/>
    <w:link w:val="HeaderChar"/>
    <w:uiPriority w:val="99"/>
    <w:rsid w:val="003057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057DB"/>
    <w:rPr>
      <w:rFonts w:ascii="Times New Roman" w:eastAsia="宋体" w:hAnsi="Times New Roman" w:cs="Times New Roman"/>
      <w:sz w:val="18"/>
      <w:szCs w:val="18"/>
    </w:rPr>
  </w:style>
  <w:style w:type="paragraph" w:styleId="Footer">
    <w:name w:val="footer"/>
    <w:basedOn w:val="Normal"/>
    <w:link w:val="FooterChar"/>
    <w:uiPriority w:val="99"/>
    <w:rsid w:val="003057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057DB"/>
    <w:rPr>
      <w:rFonts w:ascii="Times New Roman" w:eastAsia="宋体" w:hAnsi="Times New Roman" w:cs="Times New Roman"/>
      <w:sz w:val="18"/>
      <w:szCs w:val="18"/>
    </w:rPr>
  </w:style>
  <w:style w:type="paragraph" w:styleId="Date">
    <w:name w:val="Date"/>
    <w:basedOn w:val="Normal"/>
    <w:next w:val="Normal"/>
    <w:link w:val="DateChar"/>
    <w:uiPriority w:val="99"/>
    <w:semiHidden/>
    <w:rsid w:val="006B7263"/>
    <w:pPr>
      <w:ind w:leftChars="2500" w:left="100"/>
    </w:pPr>
  </w:style>
  <w:style w:type="character" w:customStyle="1" w:styleId="DateChar">
    <w:name w:val="Date Char"/>
    <w:basedOn w:val="DefaultParagraphFont"/>
    <w:link w:val="Date"/>
    <w:uiPriority w:val="99"/>
    <w:semiHidden/>
    <w:locked/>
    <w:rsid w:val="006B7263"/>
    <w:rPr>
      <w:rFonts w:ascii="Times New Roman" w:eastAsia="宋体" w:hAnsi="Times New Roman" w:cs="Times New Roman"/>
      <w:sz w:val="21"/>
      <w:szCs w:val="21"/>
    </w:rPr>
  </w:style>
  <w:style w:type="character" w:styleId="PageNumber">
    <w:name w:val="page number"/>
    <w:basedOn w:val="DefaultParagraphFont"/>
    <w:uiPriority w:val="99"/>
    <w:rsid w:val="00C70B00"/>
  </w:style>
</w:styles>
</file>

<file path=word/webSettings.xml><?xml version="1.0" encoding="utf-8"?>
<w:webSettings xmlns:r="http://schemas.openxmlformats.org/officeDocument/2006/relationships" xmlns:w="http://schemas.openxmlformats.org/wordprocessingml/2006/main">
  <w:divs>
    <w:div w:id="1791582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5</Pages>
  <Words>324</Words>
  <Characters>1852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wry</dc:creator>
  <cp:keywords/>
  <dc:description/>
  <cp:lastModifiedBy>Tclsevers</cp:lastModifiedBy>
  <cp:revision>10</cp:revision>
  <cp:lastPrinted>2016-05-23T06:54:00Z</cp:lastPrinted>
  <dcterms:created xsi:type="dcterms:W3CDTF">2016-03-16T00:30:00Z</dcterms:created>
  <dcterms:modified xsi:type="dcterms:W3CDTF">2016-05-23T06:54:00Z</dcterms:modified>
</cp:coreProperties>
</file>