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90F0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附件1</w:t>
      </w:r>
    </w:p>
    <w:p w14:paraId="7E216196">
      <w:pPr>
        <w:pStyle w:val="2"/>
        <w:keepNext w:val="0"/>
        <w:keepLines w:val="0"/>
        <w:spacing w:before="195" w:beforeLines="50" w:after="195" w:afterLines="50" w:line="560" w:lineRule="exact"/>
        <w:jc w:val="center"/>
        <w:rPr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"/>
        </w:rPr>
      </w:pPr>
      <w:r>
        <w:rPr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"/>
        </w:rPr>
        <w:t>湖南省算力供给情况摸底表</w:t>
      </w: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556"/>
        <w:gridCol w:w="5173"/>
      </w:tblGrid>
      <w:tr w14:paraId="768E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113FF">
            <w:pPr>
              <w:spacing w:line="36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3E2AD">
            <w:pPr>
              <w:spacing w:line="36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填报项目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B2C17">
            <w:pPr>
              <w:spacing w:line="36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 w14:paraId="7BE3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FB426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8D26F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48F74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43B7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3921A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BA26C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CC8BB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08D7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964BB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38962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90CAC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054F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979CA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58026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ABF76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 xml:space="preserve">姓名：    </w:t>
            </w:r>
          </w:p>
          <w:p w14:paraId="088E56E1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 w14:paraId="0EE7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6FFE8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94D84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填报人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AFAB0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 xml:space="preserve">姓名： </w:t>
            </w:r>
          </w:p>
          <w:p w14:paraId="6BD0F67E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 w14:paraId="086F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FF7D7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26164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F3D95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5D95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483F1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4935C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现有算力资源总规模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DE6FE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单位：PFLOPS分别标注：通用算力：____PF智能算力：____PF超级算力：____PF</w:t>
            </w:r>
          </w:p>
        </w:tc>
      </w:tr>
      <w:tr w14:paraId="1039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23E28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0D380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2025年10月2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日至2026年10月26日计划新增算力规模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C9119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单位：PFLOPS分别标注：通用算力：____PF智能算力：____PF超级算力：____PF</w:t>
            </w:r>
          </w:p>
        </w:tc>
      </w:tr>
      <w:tr w14:paraId="1013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920D0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C9F47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2025年10月2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日至2026年10月26日已提供算力服务总额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3C841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单位：万元</w:t>
            </w:r>
          </w:p>
          <w:p w14:paraId="3FA80C6C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统计截至：2026年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14:paraId="1237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519C4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4F421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2025年10月2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日至2026年10月26日计划提供算力服务总额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C5C1A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14:paraId="6BB1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6BBEE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BD5C71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已签订算力服务合同情况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5D55B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合同数量：____份合同总金额：____万元合同平均期限：____个月</w:t>
            </w:r>
          </w:p>
        </w:tc>
      </w:tr>
      <w:tr w14:paraId="3633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8EA5D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88DDA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主要算力服务类型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CB8D7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 通用计算服务 □ 模型训练服务 □ 推理服务□ 超算服务 □ 存储服务 □ 其他：________</w:t>
            </w:r>
          </w:p>
        </w:tc>
      </w:tr>
      <w:tr w14:paraId="2F5F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BDF9C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322DF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主要服务价格区间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F3561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通用算力：____元 / 小时智能算力：____元 / 小时超级算力：____元 / 小时</w:t>
            </w:r>
          </w:p>
        </w:tc>
      </w:tr>
      <w:tr w14:paraId="69E3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240CA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1F38D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典型应用场景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39602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666A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95BAB6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02686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是否有意向接入湖南省算力调度平台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652BD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 是 □ 否</w:t>
            </w:r>
          </w:p>
        </w:tc>
      </w:tr>
      <w:tr w14:paraId="44F5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26BA3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A162B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计划接入平台的算力规模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4088D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单位：PFLOPS分别标注：通用算力：____PF智能算力：____PF超级算力：____PF</w:t>
            </w:r>
          </w:p>
        </w:tc>
      </w:tr>
      <w:tr w14:paraId="135F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05108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DCC29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计划接入时间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423E1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0C79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9C15E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83CC2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其他需要说明的事项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C631D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9EF871E">
      <w:pPr>
        <w:widowControl/>
        <w:adjustRightInd w:val="0"/>
        <w:spacing w:line="560" w:lineRule="exact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BD1924A">
      <w:pPr>
        <w:widowControl/>
        <w:adjustRightInd w:val="0"/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填报说明：</w:t>
      </w:r>
    </w:p>
    <w:p w14:paraId="2F59D46E">
      <w:pPr>
        <w:widowControl/>
        <w:numPr>
          <w:ilvl w:val="-1"/>
          <w:numId w:val="0"/>
        </w:numPr>
        <w:adjustRightIn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本表由全省范围内所有提供算力服务的单位填报，包括但不限于超算中心、智算中心、云计算服务商、数据中心等。</w:t>
      </w:r>
    </w:p>
    <w:p w14:paraId="75EC5C24">
      <w:pPr>
        <w:widowControl/>
        <w:numPr>
          <w:ilvl w:val="-1"/>
          <w:numId w:val="0"/>
        </w:numPr>
        <w:adjustRightIn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所有数据应真实、准确、完整，统计口径应保持一致。</w:t>
      </w:r>
    </w:p>
    <w:p w14:paraId="0A6100F5">
      <w:pPr>
        <w:widowControl/>
        <w:numPr>
          <w:ilvl w:val="-1"/>
          <w:numId w:val="0"/>
        </w:numPr>
        <w:adjustRightIn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算力规模统一采用FP16精度标准，如采用其他精度请在备注中说明。</w:t>
      </w:r>
    </w:p>
    <w:p w14:paraId="6C636F79">
      <w:pPr>
        <w:widowControl/>
        <w:numPr>
          <w:ilvl w:val="-1"/>
          <w:numId w:val="0"/>
        </w:numPr>
        <w:adjustRightIn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本表需加盖单位公章后报送。</w:t>
      </w:r>
    </w:p>
    <w:p w14:paraId="688EF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2F207F8"/>
    <w:rsid w:val="22F2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2026-05-20T09:27:00Z</dcterms:created>
  <dc:creator>杨祖德</dc:creator>
  <cp:lastModifiedBy>杨祖德</cp:lastModifiedBy>
  <dcterms:modified xsi:type="dcterms:W3CDTF">2026-05-20T09:28:18Z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094223ADB75741F28DB18474AE66B77C_11</vt:lpwstr>
  </property>
</Properties>
</file>