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4A2DD3">
      <w:pPr>
        <w:jc w:val="center"/>
        <w:rPr>
          <w:rFonts w:ascii="方正小标宋简体" w:hAnsi="宋体" w:eastAsia="方正小标宋简体"/>
          <w:color w:val="auto"/>
          <w:sz w:val="52"/>
          <w:szCs w:val="52"/>
          <w:highlight w:val="none"/>
        </w:rPr>
      </w:pPr>
    </w:p>
    <w:p w14:paraId="37F285C3">
      <w:pPr>
        <w:jc w:val="center"/>
        <w:rPr>
          <w:rFonts w:hint="default" w:ascii="方正小标宋简体" w:hAnsi="宋体" w:eastAsia="方正小标宋简体"/>
          <w:color w:val="auto"/>
          <w:sz w:val="52"/>
          <w:szCs w:val="52"/>
          <w:highlight w:val="none"/>
          <w:lang w:val="en-US" w:eastAsia="zh-CN"/>
        </w:rPr>
      </w:pPr>
      <w:r>
        <w:rPr>
          <w:rFonts w:hint="default" w:ascii="Times New Roman" w:hAnsi="Times New Roman" w:eastAsia="方正小标宋简体" w:cs="Times New Roman"/>
          <w:color w:val="auto"/>
          <w:sz w:val="52"/>
          <w:szCs w:val="52"/>
          <w:highlight w:val="none"/>
          <w:lang w:val="en-US" w:eastAsia="zh-CN"/>
        </w:rPr>
        <w:t>2025-2026</w:t>
      </w:r>
      <w:r>
        <w:rPr>
          <w:rFonts w:hint="eastAsia" w:ascii="方正小标宋简体" w:hAnsi="宋体" w:eastAsia="方正小标宋简体"/>
          <w:color w:val="auto"/>
          <w:sz w:val="52"/>
          <w:szCs w:val="52"/>
          <w:highlight w:val="none"/>
          <w:lang w:val="en-US" w:eastAsia="zh-CN"/>
        </w:rPr>
        <w:t>年度湖南省算力券补贴</w:t>
      </w:r>
    </w:p>
    <w:p w14:paraId="33752D85">
      <w:pPr>
        <w:jc w:val="right"/>
        <w:rPr>
          <w:rFonts w:ascii="方正小标宋简体" w:hAnsi="宋体" w:eastAsia="方正小标宋简体"/>
          <w:color w:val="auto"/>
          <w:sz w:val="36"/>
          <w:szCs w:val="36"/>
          <w:highlight w:val="none"/>
        </w:rPr>
      </w:pPr>
    </w:p>
    <w:p w14:paraId="41E44576">
      <w:pPr>
        <w:pStyle w:val="16"/>
        <w:rPr>
          <w:color w:val="auto"/>
          <w:highlight w:val="none"/>
        </w:rPr>
      </w:pPr>
    </w:p>
    <w:p w14:paraId="1A518480">
      <w:pPr>
        <w:tabs>
          <w:tab w:val="left" w:pos="0"/>
        </w:tabs>
        <w:spacing w:line="1300" w:lineRule="exact"/>
        <w:jc w:val="center"/>
        <w:rPr>
          <w:rFonts w:hint="eastAsia" w:ascii="方正魏碑_GBK" w:hAnsi="方正魏碑_GBK" w:eastAsia="方正魏碑_GBK" w:cs="方正魏碑_GBK"/>
          <w:b w:val="0"/>
          <w:bCs/>
          <w:color w:val="auto"/>
          <w:w w:val="150"/>
          <w:sz w:val="80"/>
          <w:szCs w:val="80"/>
          <w:highlight w:val="none"/>
        </w:rPr>
      </w:pPr>
      <w:r>
        <w:rPr>
          <w:rFonts w:hint="eastAsia" w:ascii="方正魏碑_GBK" w:hAnsi="方正魏碑_GBK" w:eastAsia="方正魏碑_GBK" w:cs="方正魏碑_GBK"/>
          <w:b w:val="0"/>
          <w:bCs/>
          <w:color w:val="auto"/>
          <w:w w:val="150"/>
          <w:sz w:val="80"/>
          <w:szCs w:val="80"/>
          <w:highlight w:val="none"/>
        </w:rPr>
        <w:t>申</w:t>
      </w:r>
    </w:p>
    <w:p w14:paraId="645F291F">
      <w:pPr>
        <w:tabs>
          <w:tab w:val="left" w:pos="0"/>
        </w:tabs>
        <w:spacing w:line="1300" w:lineRule="exact"/>
        <w:jc w:val="center"/>
        <w:rPr>
          <w:rFonts w:hint="eastAsia" w:ascii="方正魏碑_GBK" w:hAnsi="方正魏碑_GBK" w:eastAsia="方正魏碑_GBK" w:cs="方正魏碑_GBK"/>
          <w:b w:val="0"/>
          <w:bCs/>
          <w:color w:val="auto"/>
          <w:w w:val="150"/>
          <w:sz w:val="80"/>
          <w:szCs w:val="80"/>
          <w:highlight w:val="none"/>
        </w:rPr>
      </w:pPr>
      <w:r>
        <w:rPr>
          <w:rFonts w:hint="eastAsia" w:ascii="方正魏碑_GBK" w:hAnsi="方正魏碑_GBK" w:eastAsia="方正魏碑_GBK" w:cs="方正魏碑_GBK"/>
          <w:b w:val="0"/>
          <w:bCs/>
          <w:color w:val="auto"/>
          <w:w w:val="150"/>
          <w:sz w:val="80"/>
          <w:szCs w:val="80"/>
          <w:highlight w:val="none"/>
        </w:rPr>
        <w:t>请</w:t>
      </w:r>
    </w:p>
    <w:p w14:paraId="2E0D8E99">
      <w:pPr>
        <w:tabs>
          <w:tab w:val="left" w:pos="0"/>
        </w:tabs>
        <w:spacing w:line="1300" w:lineRule="exact"/>
        <w:jc w:val="center"/>
        <w:rPr>
          <w:rFonts w:hint="eastAsia" w:ascii="方正魏碑_GBK" w:hAnsi="方正魏碑_GBK" w:eastAsia="方正魏碑_GBK" w:cs="方正魏碑_GBK"/>
          <w:b w:val="0"/>
          <w:bCs/>
          <w:color w:val="auto"/>
          <w:w w:val="150"/>
          <w:sz w:val="80"/>
          <w:szCs w:val="80"/>
          <w:highlight w:val="none"/>
        </w:rPr>
      </w:pPr>
      <w:r>
        <w:rPr>
          <w:rFonts w:hint="eastAsia" w:ascii="方正魏碑_GBK" w:hAnsi="方正魏碑_GBK" w:eastAsia="方正魏碑_GBK" w:cs="方正魏碑_GBK"/>
          <w:b w:val="0"/>
          <w:bCs/>
          <w:color w:val="auto"/>
          <w:w w:val="150"/>
          <w:sz w:val="80"/>
          <w:szCs w:val="80"/>
          <w:highlight w:val="none"/>
        </w:rPr>
        <w:t>报</w:t>
      </w:r>
    </w:p>
    <w:p w14:paraId="74769EA4">
      <w:pPr>
        <w:tabs>
          <w:tab w:val="left" w:pos="0"/>
        </w:tabs>
        <w:spacing w:line="1300" w:lineRule="exact"/>
        <w:jc w:val="center"/>
        <w:rPr>
          <w:rFonts w:eastAsia="华文新魏"/>
          <w:b w:val="0"/>
          <w:bCs/>
          <w:color w:val="auto"/>
          <w:sz w:val="80"/>
          <w:szCs w:val="80"/>
          <w:highlight w:val="none"/>
        </w:rPr>
      </w:pPr>
      <w:r>
        <w:rPr>
          <w:rFonts w:hint="eastAsia" w:ascii="方正魏碑_GBK" w:hAnsi="方正魏碑_GBK" w:eastAsia="方正魏碑_GBK" w:cs="方正魏碑_GBK"/>
          <w:b w:val="0"/>
          <w:bCs/>
          <w:color w:val="auto"/>
          <w:w w:val="150"/>
          <w:sz w:val="80"/>
          <w:szCs w:val="80"/>
          <w:highlight w:val="none"/>
        </w:rPr>
        <w:t>告</w:t>
      </w:r>
    </w:p>
    <w:p w14:paraId="4340FB20">
      <w:pPr>
        <w:spacing w:line="580" w:lineRule="exact"/>
        <w:jc w:val="center"/>
        <w:rPr>
          <w:rFonts w:eastAsia="方正小标宋简体"/>
          <w:b w:val="0"/>
          <w:bCs/>
          <w:color w:val="auto"/>
          <w:sz w:val="44"/>
          <w:szCs w:val="20"/>
          <w:highlight w:val="none"/>
        </w:rPr>
      </w:pPr>
    </w:p>
    <w:p w14:paraId="55B3776A">
      <w:pPr>
        <w:spacing w:line="580" w:lineRule="exact"/>
        <w:jc w:val="center"/>
        <w:rPr>
          <w:rFonts w:eastAsia="方正小标宋简体"/>
          <w:color w:val="auto"/>
          <w:sz w:val="44"/>
          <w:szCs w:val="20"/>
          <w:highlight w:val="none"/>
        </w:rPr>
      </w:pPr>
    </w:p>
    <w:p w14:paraId="486AB08F">
      <w:pPr>
        <w:ind w:firstLine="800" w:firstLineChars="250"/>
        <w:rPr>
          <w:rFonts w:hint="default" w:ascii="Times New Roman" w:hAnsi="Times New Roman" w:eastAsia="仿宋_GB2312" w:cs="Times New Roman"/>
          <w:color w:val="auto"/>
          <w:sz w:val="32"/>
          <w:szCs w:val="32"/>
          <w:highlight w:val="none"/>
        </w:rPr>
      </w:pPr>
      <w:r>
        <w:rPr>
          <w:rFonts w:hint="default" w:ascii="Times New Roman" w:hAnsi="Times New Roman" w:eastAsia="黑体" w:cs="Times New Roman"/>
          <w:color w:val="auto"/>
          <w:sz w:val="32"/>
          <w:szCs w:val="20"/>
          <w:highlight w:val="none"/>
        </w:rPr>
        <w:t>项  目  名  称：</w:t>
      </w:r>
      <w:r>
        <w:rPr>
          <w:rFonts w:hint="default" w:ascii="Times New Roman" w:hAnsi="Times New Roman" w:eastAsia="仿宋_GB2312" w:cs="Times New Roman"/>
          <w:color w:val="auto"/>
          <w:sz w:val="32"/>
          <w:szCs w:val="32"/>
          <w:highlight w:val="none"/>
          <w:u w:val="single"/>
        </w:rPr>
        <w:t xml:space="preserve">                               </w:t>
      </w:r>
    </w:p>
    <w:p w14:paraId="5A96075D">
      <w:pPr>
        <w:ind w:firstLine="800" w:firstLineChars="250"/>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 xml:space="preserve">申  </w:t>
      </w:r>
      <w:r>
        <w:rPr>
          <w:rFonts w:hint="default" w:ascii="Times New Roman" w:hAnsi="Times New Roman" w:eastAsia="黑体" w:cs="Times New Roman"/>
          <w:color w:val="auto"/>
          <w:sz w:val="32"/>
          <w:szCs w:val="32"/>
          <w:highlight w:val="none"/>
          <w:lang w:eastAsia="zh-CN"/>
        </w:rPr>
        <w:t>报</w:t>
      </w:r>
      <w:r>
        <w:rPr>
          <w:rFonts w:hint="default" w:ascii="Times New Roman" w:hAnsi="Times New Roman" w:eastAsia="黑体" w:cs="Times New Roman"/>
          <w:color w:val="auto"/>
          <w:sz w:val="32"/>
          <w:szCs w:val="32"/>
          <w:highlight w:val="none"/>
        </w:rPr>
        <w:t xml:space="preserve">  单  位：</w:t>
      </w:r>
      <w:r>
        <w:rPr>
          <w:rFonts w:hint="default" w:ascii="Times New Roman" w:hAnsi="Times New Roman" w:eastAsia="黑体" w:cs="Times New Roman"/>
          <w:color w:val="auto"/>
          <w:sz w:val="32"/>
          <w:szCs w:val="32"/>
          <w:highlight w:val="none"/>
          <w:u w:val="single"/>
        </w:rPr>
        <w:t xml:space="preserve">                       （盖章）</w:t>
      </w:r>
    </w:p>
    <w:p w14:paraId="45E6276E">
      <w:pPr>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 xml:space="preserve">     </w:t>
      </w:r>
      <w:r>
        <w:rPr>
          <w:rFonts w:hint="default" w:ascii="Times New Roman" w:hAnsi="Times New Roman" w:eastAsia="黑体" w:cs="Times New Roman"/>
          <w:color w:val="auto"/>
          <w:spacing w:val="26"/>
          <w:kern w:val="0"/>
          <w:sz w:val="32"/>
          <w:szCs w:val="32"/>
          <w:highlight w:val="none"/>
          <w:fitText w:val="2560" w:id="-2103580670"/>
        </w:rPr>
        <w:t>联系人及电话</w:t>
      </w:r>
      <w:r>
        <w:rPr>
          <w:rFonts w:hint="default" w:ascii="Times New Roman" w:hAnsi="Times New Roman" w:eastAsia="黑体" w:cs="Times New Roman"/>
          <w:color w:val="auto"/>
          <w:spacing w:val="4"/>
          <w:kern w:val="0"/>
          <w:sz w:val="32"/>
          <w:szCs w:val="32"/>
          <w:highlight w:val="none"/>
          <w:fitText w:val="2560" w:id="-2103580670"/>
        </w:rPr>
        <w:t>：</w:t>
      </w:r>
      <w:r>
        <w:rPr>
          <w:rFonts w:hint="default" w:ascii="Times New Roman" w:hAnsi="Times New Roman" w:eastAsia="黑体" w:cs="Times New Roman"/>
          <w:color w:val="auto"/>
          <w:sz w:val="32"/>
          <w:szCs w:val="32"/>
          <w:highlight w:val="none"/>
          <w:u w:val="single"/>
        </w:rPr>
        <w:t xml:space="preserve">                               </w:t>
      </w:r>
    </w:p>
    <w:p w14:paraId="28F971AE">
      <w:pPr>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 xml:space="preserve">     通信地址及邮编：</w:t>
      </w:r>
      <w:r>
        <w:rPr>
          <w:rFonts w:hint="default" w:ascii="Times New Roman" w:hAnsi="Times New Roman" w:eastAsia="黑体" w:cs="Times New Roman"/>
          <w:color w:val="auto"/>
          <w:sz w:val="32"/>
          <w:szCs w:val="32"/>
          <w:highlight w:val="none"/>
          <w:u w:val="single"/>
        </w:rPr>
        <w:t xml:space="preserve">                               </w:t>
      </w:r>
    </w:p>
    <w:p w14:paraId="1DC07920">
      <w:pPr>
        <w:rPr>
          <w:rFonts w:ascii="黑体" w:eastAsia="黑体"/>
          <w:color w:val="auto"/>
          <w:sz w:val="32"/>
          <w:szCs w:val="20"/>
          <w:highlight w:val="none"/>
        </w:rPr>
      </w:pPr>
      <w:r>
        <w:rPr>
          <w:rFonts w:hint="default" w:ascii="Times New Roman" w:hAnsi="Times New Roman" w:eastAsia="黑体" w:cs="Times New Roman"/>
          <w:color w:val="auto"/>
          <w:sz w:val="32"/>
          <w:szCs w:val="32"/>
          <w:highlight w:val="none"/>
        </w:rPr>
        <w:t xml:space="preserve">     申  </w:t>
      </w:r>
      <w:r>
        <w:rPr>
          <w:rFonts w:hint="default" w:ascii="Times New Roman" w:hAnsi="Times New Roman" w:eastAsia="黑体" w:cs="Times New Roman"/>
          <w:color w:val="auto"/>
          <w:sz w:val="32"/>
          <w:szCs w:val="32"/>
          <w:highlight w:val="none"/>
          <w:lang w:eastAsia="zh-CN"/>
        </w:rPr>
        <w:t>报</w:t>
      </w:r>
      <w:r>
        <w:rPr>
          <w:rFonts w:hint="default" w:ascii="Times New Roman" w:hAnsi="Times New Roman" w:eastAsia="黑体" w:cs="Times New Roman"/>
          <w:color w:val="auto"/>
          <w:sz w:val="32"/>
          <w:szCs w:val="32"/>
          <w:highlight w:val="none"/>
        </w:rPr>
        <w:t xml:space="preserve">  时  间：</w:t>
      </w:r>
      <w:r>
        <w:rPr>
          <w:rFonts w:hint="default" w:ascii="Times New Roman" w:hAnsi="Times New Roman" w:eastAsia="黑体" w:cs="Times New Roman"/>
          <w:color w:val="auto"/>
          <w:sz w:val="32"/>
          <w:szCs w:val="32"/>
          <w:highlight w:val="none"/>
          <w:u w:val="single"/>
        </w:rPr>
        <w:t xml:space="preserve">    </w:t>
      </w:r>
      <w:r>
        <w:rPr>
          <w:rFonts w:hint="eastAsia" w:eastAsia="黑体" w:cs="Times New Roman"/>
          <w:color w:val="auto"/>
          <w:sz w:val="32"/>
          <w:szCs w:val="32"/>
          <w:highlight w:val="none"/>
          <w:u w:val="single"/>
          <w:lang w:val="en-US" w:eastAsia="zh-CN"/>
        </w:rPr>
        <w:t xml:space="preserve">  </w:t>
      </w:r>
      <w:r>
        <w:rPr>
          <w:rFonts w:hint="default" w:ascii="Times New Roman" w:hAnsi="Times New Roman" w:eastAsia="黑体" w:cs="Times New Roman"/>
          <w:color w:val="auto"/>
          <w:sz w:val="32"/>
          <w:szCs w:val="32"/>
          <w:highlight w:val="none"/>
          <w:u w:val="single"/>
        </w:rPr>
        <w:t xml:space="preserve">    年 </w:t>
      </w:r>
      <w:r>
        <w:rPr>
          <w:rFonts w:hint="default" w:ascii="Times New Roman" w:hAnsi="Times New Roman" w:eastAsia="黑体" w:cs="Times New Roman"/>
          <w:color w:val="auto"/>
          <w:sz w:val="32"/>
          <w:szCs w:val="32"/>
          <w:highlight w:val="none"/>
          <w:u w:val="single"/>
          <w:lang w:val="en-US" w:eastAsia="zh-CN"/>
        </w:rPr>
        <w:t xml:space="preserve"> </w:t>
      </w:r>
      <w:r>
        <w:rPr>
          <w:rFonts w:hint="default" w:ascii="Times New Roman" w:hAnsi="Times New Roman" w:eastAsia="黑体" w:cs="Times New Roman"/>
          <w:color w:val="auto"/>
          <w:sz w:val="32"/>
          <w:szCs w:val="32"/>
          <w:highlight w:val="none"/>
          <w:u w:val="single"/>
        </w:rPr>
        <w:t xml:space="preserve">  月 </w:t>
      </w:r>
      <w:r>
        <w:rPr>
          <w:rFonts w:hint="default" w:ascii="Times New Roman" w:hAnsi="Times New Roman" w:eastAsia="黑体" w:cs="Times New Roman"/>
          <w:color w:val="auto"/>
          <w:sz w:val="32"/>
          <w:szCs w:val="32"/>
          <w:highlight w:val="none"/>
          <w:u w:val="single"/>
          <w:lang w:val="en-US" w:eastAsia="zh-CN"/>
        </w:rPr>
        <w:t xml:space="preserve"> </w:t>
      </w:r>
      <w:r>
        <w:rPr>
          <w:rFonts w:hint="default" w:ascii="Times New Roman" w:hAnsi="Times New Roman" w:eastAsia="黑体" w:cs="Times New Roman"/>
          <w:color w:val="auto"/>
          <w:sz w:val="32"/>
          <w:szCs w:val="32"/>
          <w:highlight w:val="none"/>
          <w:u w:val="single"/>
        </w:rPr>
        <w:t xml:space="preserve">  日</w:t>
      </w:r>
      <w:r>
        <w:rPr>
          <w:rFonts w:hint="default" w:ascii="Times New Roman" w:hAnsi="Times New Roman" w:eastAsia="黑体" w:cs="Times New Roman"/>
          <w:color w:val="auto"/>
          <w:sz w:val="32"/>
          <w:szCs w:val="32"/>
          <w:highlight w:val="none"/>
          <w:u w:val="single"/>
          <w:lang w:val="en-US" w:eastAsia="zh-CN"/>
        </w:rPr>
        <w:t xml:space="preserve">  </w:t>
      </w:r>
      <w:r>
        <w:rPr>
          <w:rFonts w:hint="default" w:ascii="Times New Roman" w:hAnsi="Times New Roman" w:eastAsia="黑体" w:cs="Times New Roman"/>
          <w:color w:val="auto"/>
          <w:sz w:val="32"/>
          <w:szCs w:val="32"/>
          <w:highlight w:val="none"/>
          <w:u w:val="single"/>
        </w:rPr>
        <w:t xml:space="preserve">     </w:t>
      </w:r>
    </w:p>
    <w:p w14:paraId="3E609142">
      <w:pPr>
        <w:pStyle w:val="16"/>
        <w:ind w:left="0" w:leftChars="0" w:firstLine="0" w:firstLineChars="0"/>
        <w:rPr>
          <w:rFonts w:hint="eastAsia" w:ascii="方正黑体简体" w:eastAsia="方正黑体简体"/>
          <w:color w:val="auto"/>
          <w:sz w:val="32"/>
          <w:szCs w:val="20"/>
          <w:highlight w:val="none"/>
        </w:rPr>
        <w:sectPr>
          <w:footerReference r:id="rId3" w:type="default"/>
          <w:pgSz w:w="11906" w:h="16838"/>
          <w:pgMar w:top="2098" w:right="1247" w:bottom="1417" w:left="1587" w:header="851" w:footer="992" w:gutter="0"/>
          <w:pgNumType w:fmt="decimal"/>
          <w:cols w:space="425" w:num="1"/>
          <w:docGrid w:type="lines" w:linePitch="312" w:charSpace="0"/>
        </w:sectPr>
      </w:pPr>
    </w:p>
    <w:p w14:paraId="008437E5">
      <w:pPr>
        <w:keepNext w:val="0"/>
        <w:keepLines w:val="0"/>
        <w:pageBreakBefore w:val="0"/>
        <w:widowControl w:val="0"/>
        <w:kinsoku/>
        <w:wordWrap/>
        <w:overflowPunct/>
        <w:topLinePunct w:val="0"/>
        <w:autoSpaceDE/>
        <w:autoSpaceDN/>
        <w:bidi w:val="0"/>
        <w:adjustRightInd/>
        <w:snapToGrid/>
        <w:jc w:val="center"/>
        <w:textAlignment w:val="auto"/>
        <w:outlineLvl w:val="0"/>
        <w:rPr>
          <w:rFonts w:hint="eastAsia" w:ascii="Times New Roman" w:hAnsi="Times New Roman" w:eastAsia="方正小标宋简体" w:cs="Times New Roman"/>
          <w:color w:val="auto"/>
          <w:kern w:val="0"/>
          <w:sz w:val="44"/>
          <w:szCs w:val="44"/>
          <w:highlight w:val="none"/>
          <w:lang w:eastAsia="zh-CN" w:bidi="ar"/>
        </w:rPr>
      </w:pPr>
      <w:r>
        <w:rPr>
          <w:rFonts w:hint="eastAsia" w:ascii="Times New Roman" w:hAnsi="Times New Roman" w:eastAsia="方正小标宋简体" w:cs="Times New Roman"/>
          <w:color w:val="auto"/>
          <w:kern w:val="0"/>
          <w:sz w:val="44"/>
          <w:szCs w:val="44"/>
          <w:highlight w:val="none"/>
          <w:lang w:eastAsia="zh-CN" w:bidi="ar"/>
        </w:rPr>
        <w:t>目  录</w:t>
      </w:r>
    </w:p>
    <w:p w14:paraId="1E1178E6">
      <w:pPr>
        <w:spacing w:line="580" w:lineRule="exact"/>
        <w:jc w:val="center"/>
        <w:rPr>
          <w:rFonts w:eastAsia="方正黑体简体"/>
          <w:b/>
          <w:color w:val="auto"/>
          <w:sz w:val="32"/>
          <w:szCs w:val="20"/>
          <w:highlight w:val="none"/>
        </w:rPr>
      </w:pPr>
    </w:p>
    <w:p w14:paraId="6D165FE1">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黑体" w:cs="Times New Roman"/>
          <w:color w:val="auto"/>
          <w:sz w:val="32"/>
          <w:szCs w:val="32"/>
          <w:highlight w:val="none"/>
        </w:rPr>
      </w:pPr>
      <w:r>
        <w:rPr>
          <w:rFonts w:hint="eastAsia" w:ascii="Times New Roman" w:hAnsi="Times New Roman" w:eastAsia="黑体" w:cs="Times New Roman"/>
          <w:color w:val="auto"/>
          <w:sz w:val="32"/>
          <w:szCs w:val="32"/>
          <w:highlight w:val="none"/>
        </w:rPr>
        <w:t>项目及申报材料真实性承诺</w:t>
      </w:r>
    </w:p>
    <w:p w14:paraId="1FB5211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color w:val="auto"/>
          <w:sz w:val="32"/>
          <w:szCs w:val="32"/>
          <w:highlight w:val="none"/>
        </w:rPr>
      </w:pPr>
      <w:r>
        <w:rPr>
          <w:rFonts w:hint="eastAsia" w:ascii="Times New Roman" w:hAnsi="Times New Roman" w:eastAsia="黑体" w:cs="Times New Roman"/>
          <w:color w:val="auto"/>
          <w:sz w:val="32"/>
          <w:szCs w:val="32"/>
          <w:highlight w:val="none"/>
        </w:rPr>
        <w:t>二、项目推荐单位审核意见</w:t>
      </w:r>
    </w:p>
    <w:p w14:paraId="12BC6D1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eastAsia="黑体" w:cs="Times New Roman"/>
          <w:color w:val="auto"/>
          <w:sz w:val="32"/>
          <w:szCs w:val="32"/>
          <w:highlight w:val="none"/>
          <w:lang w:eastAsia="zh-CN"/>
        </w:rPr>
      </w:pPr>
      <w:r>
        <w:rPr>
          <w:rFonts w:hint="eastAsia" w:eastAsia="黑体" w:cs="Times New Roman"/>
          <w:color w:val="auto"/>
          <w:sz w:val="32"/>
          <w:szCs w:val="32"/>
          <w:highlight w:val="none"/>
          <w:lang w:eastAsia="zh-CN"/>
        </w:rPr>
        <w:t>三</w:t>
      </w:r>
      <w:r>
        <w:rPr>
          <w:rFonts w:hint="eastAsia" w:ascii="Times New Roman" w:hAnsi="Times New Roman" w:eastAsia="黑体" w:cs="Times New Roman"/>
          <w:color w:val="auto"/>
          <w:sz w:val="32"/>
          <w:szCs w:val="32"/>
          <w:highlight w:val="none"/>
        </w:rPr>
        <w:t>、湖南省算力券补贴申报表</w:t>
      </w:r>
    </w:p>
    <w:p w14:paraId="538F23A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黑体" w:cs="Times New Roman"/>
          <w:color w:val="auto"/>
          <w:sz w:val="32"/>
          <w:szCs w:val="32"/>
          <w:highlight w:val="none"/>
        </w:rPr>
      </w:pPr>
      <w:r>
        <w:rPr>
          <w:rFonts w:hint="eastAsia" w:eastAsia="黑体" w:cs="Times New Roman"/>
          <w:color w:val="auto"/>
          <w:sz w:val="32"/>
          <w:szCs w:val="32"/>
          <w:highlight w:val="none"/>
          <w:lang w:eastAsia="zh-CN"/>
        </w:rPr>
        <w:t>四</w:t>
      </w:r>
      <w:r>
        <w:rPr>
          <w:rFonts w:hint="eastAsia" w:ascii="Times New Roman" w:hAnsi="Times New Roman" w:eastAsia="黑体" w:cs="Times New Roman"/>
          <w:color w:val="auto"/>
          <w:sz w:val="32"/>
          <w:szCs w:val="32"/>
          <w:highlight w:val="none"/>
        </w:rPr>
        <w:t>、算力资源使用报告</w:t>
      </w:r>
    </w:p>
    <w:p w14:paraId="6D71824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color w:val="auto"/>
          <w:sz w:val="32"/>
          <w:szCs w:val="32"/>
          <w:highlight w:val="none"/>
        </w:rPr>
      </w:pPr>
      <w:r>
        <w:rPr>
          <w:rFonts w:hint="eastAsia" w:eastAsia="黑体" w:cs="Times New Roman"/>
          <w:color w:val="auto"/>
          <w:sz w:val="32"/>
          <w:szCs w:val="32"/>
          <w:highlight w:val="none"/>
          <w:lang w:val="en-US" w:eastAsia="zh-CN"/>
        </w:rPr>
        <w:t>五、</w:t>
      </w:r>
      <w:r>
        <w:rPr>
          <w:rFonts w:hint="eastAsia" w:eastAsia="黑体" w:cs="Times New Roman"/>
          <w:color w:val="auto"/>
          <w:sz w:val="32"/>
          <w:szCs w:val="32"/>
          <w:highlight w:val="none"/>
          <w:lang w:eastAsia="zh-CN"/>
        </w:rPr>
        <w:t>相关</w:t>
      </w:r>
      <w:r>
        <w:rPr>
          <w:rFonts w:hint="eastAsia" w:ascii="Times New Roman" w:hAnsi="Times New Roman" w:eastAsia="黑体" w:cs="Times New Roman"/>
          <w:color w:val="auto"/>
          <w:sz w:val="32"/>
          <w:szCs w:val="32"/>
          <w:highlight w:val="none"/>
        </w:rPr>
        <w:t>附件</w:t>
      </w:r>
    </w:p>
    <w:p w14:paraId="69A0DAD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color w:val="auto"/>
          <w:sz w:val="32"/>
          <w:szCs w:val="32"/>
          <w:highlight w:val="none"/>
        </w:rPr>
      </w:pPr>
      <w:r>
        <w:rPr>
          <w:rFonts w:hint="eastAsia" w:ascii="Times New Roman" w:hAnsi="Times New Roman" w:eastAsia="黑体" w:cs="Times New Roman"/>
          <w:color w:val="auto"/>
          <w:sz w:val="32"/>
          <w:szCs w:val="32"/>
          <w:highlight w:val="none"/>
        </w:rPr>
        <w:t>（请列明具体目录及页码）</w:t>
      </w:r>
    </w:p>
    <w:p w14:paraId="389F8604">
      <w:pPr>
        <w:pStyle w:val="16"/>
        <w:ind w:left="0" w:leftChars="0" w:firstLine="0" w:firstLineChars="0"/>
        <w:rPr>
          <w:rFonts w:hint="eastAsia" w:eastAsia="方正小标宋简体"/>
          <w:color w:val="auto"/>
          <w:kern w:val="0"/>
          <w:sz w:val="36"/>
          <w:szCs w:val="36"/>
          <w:highlight w:val="none"/>
          <w:lang w:bidi="ar"/>
        </w:rPr>
      </w:pPr>
    </w:p>
    <w:p w14:paraId="1274BE11">
      <w:pPr>
        <w:pStyle w:val="16"/>
        <w:rPr>
          <w:rFonts w:hint="eastAsia" w:eastAsia="方正小标宋简体"/>
          <w:color w:val="auto"/>
          <w:kern w:val="0"/>
          <w:sz w:val="36"/>
          <w:szCs w:val="36"/>
          <w:highlight w:val="none"/>
          <w:lang w:bidi="ar"/>
        </w:rPr>
      </w:pPr>
    </w:p>
    <w:p w14:paraId="7F139E2E">
      <w:pPr>
        <w:pStyle w:val="16"/>
        <w:rPr>
          <w:rFonts w:hint="eastAsia" w:eastAsia="方正小标宋简体"/>
          <w:color w:val="auto"/>
          <w:kern w:val="0"/>
          <w:sz w:val="36"/>
          <w:szCs w:val="36"/>
          <w:highlight w:val="none"/>
          <w:lang w:bidi="ar"/>
        </w:rPr>
      </w:pPr>
    </w:p>
    <w:p w14:paraId="1AAA1A8F">
      <w:pPr>
        <w:pStyle w:val="16"/>
        <w:rPr>
          <w:rFonts w:hint="eastAsia" w:eastAsia="方正小标宋简体"/>
          <w:color w:val="auto"/>
          <w:kern w:val="0"/>
          <w:sz w:val="36"/>
          <w:szCs w:val="36"/>
          <w:highlight w:val="none"/>
          <w:lang w:bidi="ar"/>
        </w:rPr>
      </w:pPr>
    </w:p>
    <w:p w14:paraId="7745246F">
      <w:pPr>
        <w:pStyle w:val="16"/>
        <w:rPr>
          <w:rFonts w:hint="eastAsia" w:eastAsia="方正小标宋简体"/>
          <w:color w:val="auto"/>
          <w:kern w:val="0"/>
          <w:sz w:val="36"/>
          <w:szCs w:val="36"/>
          <w:highlight w:val="none"/>
          <w:lang w:bidi="ar"/>
        </w:rPr>
      </w:pPr>
    </w:p>
    <w:p w14:paraId="294799C1">
      <w:pPr>
        <w:pStyle w:val="16"/>
        <w:rPr>
          <w:rFonts w:hint="eastAsia" w:eastAsia="方正小标宋简体"/>
          <w:color w:val="auto"/>
          <w:kern w:val="0"/>
          <w:sz w:val="36"/>
          <w:szCs w:val="36"/>
          <w:highlight w:val="none"/>
          <w:lang w:bidi="ar"/>
        </w:rPr>
      </w:pPr>
    </w:p>
    <w:p w14:paraId="5FF60D60">
      <w:pPr>
        <w:pStyle w:val="16"/>
        <w:rPr>
          <w:rFonts w:hint="eastAsia" w:eastAsia="方正小标宋简体"/>
          <w:color w:val="auto"/>
          <w:kern w:val="0"/>
          <w:sz w:val="36"/>
          <w:szCs w:val="36"/>
          <w:highlight w:val="none"/>
          <w:lang w:bidi="ar"/>
        </w:rPr>
        <w:sectPr>
          <w:footerReference r:id="rId4" w:type="default"/>
          <w:pgSz w:w="11906" w:h="16838"/>
          <w:pgMar w:top="2098" w:right="1247" w:bottom="1417" w:left="1587" w:header="851" w:footer="992" w:gutter="0"/>
          <w:pgNumType w:fmt="decimal" w:start="1"/>
          <w:cols w:space="425" w:num="1"/>
          <w:docGrid w:type="lines" w:linePitch="312" w:charSpace="0"/>
        </w:sectPr>
      </w:pPr>
    </w:p>
    <w:p w14:paraId="1A694158">
      <w:pPr>
        <w:keepNext w:val="0"/>
        <w:keepLines w:val="0"/>
        <w:pageBreakBefore w:val="0"/>
        <w:widowControl w:val="0"/>
        <w:kinsoku/>
        <w:wordWrap/>
        <w:overflowPunct/>
        <w:topLinePunct w:val="0"/>
        <w:autoSpaceDE/>
        <w:autoSpaceDN/>
        <w:bidi w:val="0"/>
        <w:adjustRightInd/>
        <w:snapToGrid/>
        <w:jc w:val="center"/>
        <w:textAlignment w:val="auto"/>
        <w:outlineLvl w:val="0"/>
        <w:rPr>
          <w:rFonts w:hint="eastAsia" w:ascii="Times New Roman" w:hAnsi="Times New Roman" w:eastAsia="方正小标宋简体" w:cs="Times New Roman"/>
          <w:color w:val="auto"/>
          <w:kern w:val="0"/>
          <w:sz w:val="44"/>
          <w:szCs w:val="44"/>
          <w:highlight w:val="none"/>
          <w:lang w:eastAsia="zh-CN" w:bidi="ar"/>
        </w:rPr>
      </w:pPr>
      <w:r>
        <w:rPr>
          <w:rFonts w:hint="eastAsia" w:ascii="Times New Roman" w:hAnsi="Times New Roman" w:eastAsia="方正小标宋简体" w:cs="Times New Roman"/>
          <w:color w:val="auto"/>
          <w:kern w:val="0"/>
          <w:sz w:val="44"/>
          <w:szCs w:val="44"/>
          <w:highlight w:val="none"/>
          <w:lang w:eastAsia="zh-CN" w:bidi="ar"/>
        </w:rPr>
        <w:t>一、项目及申报材料真实性承诺</w:t>
      </w:r>
    </w:p>
    <w:p w14:paraId="2DC6635D">
      <w:pPr>
        <w:keepNext w:val="0"/>
        <w:keepLines w:val="0"/>
        <w:pageBreakBefore w:val="0"/>
        <w:widowControl/>
        <w:kinsoku/>
        <w:wordWrap/>
        <w:overflowPunct/>
        <w:topLinePunct w:val="0"/>
        <w:autoSpaceDE/>
        <w:autoSpaceDN/>
        <w:bidi w:val="0"/>
        <w:adjustRightInd/>
        <w:snapToGrid/>
        <w:spacing w:line="540" w:lineRule="exact"/>
        <w:textAlignment w:val="auto"/>
        <w:rPr>
          <w:rFonts w:ascii="仿宋_GB2312" w:hAnsi="仿宋_GB2312" w:eastAsia="仿宋_GB2312" w:cs="仿宋_GB2312"/>
          <w:color w:val="auto"/>
          <w:sz w:val="32"/>
          <w:szCs w:val="32"/>
          <w:highlight w:val="none"/>
        </w:rPr>
      </w:pPr>
    </w:p>
    <w:p w14:paraId="22828E75">
      <w:pPr>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Times New Roman" w:hAnsi="Times New Roman" w:eastAsia="仿宋_GB2312" w:cs="Times New Roman"/>
          <w:color w:val="auto"/>
          <w:sz w:val="32"/>
          <w:szCs w:val="32"/>
          <w:highlight w:val="none"/>
          <w:lang w:eastAsia="zh-CN"/>
        </w:rPr>
      </w:pPr>
      <w:r>
        <w:rPr>
          <w:rFonts w:hint="eastAsia" w:ascii="Times New Roman" w:hAnsi="Times New Roman" w:eastAsia="仿宋_GB2312" w:cs="Times New Roman"/>
          <w:color w:val="auto"/>
          <w:sz w:val="32"/>
          <w:szCs w:val="32"/>
          <w:highlight w:val="none"/>
          <w:lang w:eastAsia="zh-CN"/>
        </w:rPr>
        <w:t>湖南省工业和信息化厅、湖南省财政厅：</w:t>
      </w:r>
    </w:p>
    <w:p w14:paraId="3037919E">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eastAsia="仿宋_GB2312" w:cs="Times New Roman"/>
          <w:color w:val="auto"/>
          <w:sz w:val="32"/>
          <w:szCs w:val="32"/>
          <w:highlight w:val="none"/>
          <w:lang w:val="en-US" w:eastAsia="zh-CN"/>
        </w:rPr>
        <w:t>我</w:t>
      </w:r>
      <w:r>
        <w:rPr>
          <w:rFonts w:hint="eastAsia" w:ascii="Times New Roman" w:hAnsi="Times New Roman" w:eastAsia="仿宋_GB2312" w:cs="Times New Roman"/>
          <w:color w:val="auto"/>
          <w:sz w:val="32"/>
          <w:szCs w:val="32"/>
          <w:highlight w:val="none"/>
          <w:lang w:eastAsia="zh-CN"/>
        </w:rPr>
        <w:t>单位已完全了解</w:t>
      </w:r>
      <w:r>
        <w:rPr>
          <w:rFonts w:hint="eastAsia" w:eastAsia="仿宋_GB2312" w:cs="Times New Roman"/>
          <w:color w:val="auto"/>
          <w:sz w:val="32"/>
          <w:szCs w:val="32"/>
          <w:highlight w:val="none"/>
          <w:lang w:eastAsia="zh-CN"/>
        </w:rPr>
        <w:t>本</w:t>
      </w:r>
      <w:r>
        <w:rPr>
          <w:rFonts w:hint="eastAsia" w:eastAsia="仿宋_GB2312" w:cs="Times New Roman"/>
          <w:color w:val="auto"/>
          <w:sz w:val="32"/>
          <w:szCs w:val="32"/>
          <w:highlight w:val="none"/>
          <w:lang w:val="en-US" w:eastAsia="zh-CN"/>
        </w:rPr>
        <w:t>项目算力补贴</w:t>
      </w:r>
      <w:r>
        <w:rPr>
          <w:rFonts w:hint="eastAsia" w:ascii="Times New Roman" w:hAnsi="Times New Roman" w:eastAsia="仿宋_GB2312" w:cs="Times New Roman"/>
          <w:color w:val="auto"/>
          <w:sz w:val="32"/>
          <w:szCs w:val="32"/>
          <w:highlight w:val="none"/>
          <w:lang w:eastAsia="zh-CN"/>
        </w:rPr>
        <w:t>申报指南，保证遵守其中的全部要求，并做出如下承诺：</w:t>
      </w:r>
    </w:p>
    <w:p w14:paraId="2010B859">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一、本次申报提交的全部资料真实有效、完整准确，不存在任何弄虚作假、误导性陈述行为，</w:t>
      </w:r>
      <w:r>
        <w:rPr>
          <w:rFonts w:hint="eastAsia" w:eastAsia="仿宋_GB2312" w:cs="Times New Roman"/>
          <w:color w:val="auto"/>
          <w:sz w:val="32"/>
          <w:szCs w:val="32"/>
          <w:highlight w:val="none"/>
          <w:lang w:eastAsia="zh-CN"/>
        </w:rPr>
        <w:t>未剽窃他人成果，未侵犯他人的知识产权或商业秘密，</w:t>
      </w:r>
      <w:r>
        <w:rPr>
          <w:rFonts w:hint="default" w:ascii="Times New Roman" w:hAnsi="Times New Roman" w:eastAsia="仿宋_GB2312" w:cs="Times New Roman"/>
          <w:color w:val="auto"/>
          <w:sz w:val="32"/>
          <w:szCs w:val="32"/>
          <w:highlight w:val="none"/>
        </w:rPr>
        <w:t>所申报项目无知识产权纠纷。</w:t>
      </w:r>
    </w:p>
    <w:p w14:paraId="342D8EB3">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二、我单位在申报过程中所涉及的项目材料皆符合国家有关法律法规及相关产业政策要求</w:t>
      </w:r>
      <w:r>
        <w:rPr>
          <w:rFonts w:hint="eastAsia" w:eastAsia="仿宋_GB2312" w:cs="Times New Roman"/>
          <w:color w:val="auto"/>
          <w:sz w:val="32"/>
          <w:szCs w:val="32"/>
          <w:highlight w:val="none"/>
          <w:lang w:eastAsia="zh-CN"/>
        </w:rPr>
        <w:t>，符合安全生产、环境保护等规定</w:t>
      </w:r>
      <w:r>
        <w:rPr>
          <w:rFonts w:hint="default" w:ascii="Times New Roman" w:hAnsi="Times New Roman" w:eastAsia="仿宋_GB2312" w:cs="Times New Roman"/>
          <w:color w:val="auto"/>
          <w:sz w:val="32"/>
          <w:szCs w:val="32"/>
          <w:highlight w:val="none"/>
        </w:rPr>
        <w:t>。</w:t>
      </w:r>
    </w:p>
    <w:p w14:paraId="5EDB4BAE">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三、我单位对所提交的材料负有保密责任，按照国家相关保密规定，所提交的内容未涉及国家秘密、个人信息和其他敏感信息。</w:t>
      </w:r>
    </w:p>
    <w:p w14:paraId="5C206656">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四、所填写的相关文字和图片已经由我单位审核，确认无误。</w:t>
      </w:r>
    </w:p>
    <w:p w14:paraId="647CEA38">
      <w:pPr>
        <w:pStyle w:val="16"/>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eastAsia="仿宋_GB2312"/>
          <w:color w:val="auto"/>
          <w:highlight w:val="none"/>
          <w:lang w:eastAsia="zh-CN"/>
        </w:rPr>
      </w:pPr>
      <w:r>
        <w:rPr>
          <w:rFonts w:hint="eastAsia" w:ascii="Times New Roman" w:hAnsi="Times New Roman" w:eastAsia="仿宋_GB2312" w:cs="Times New Roman"/>
          <w:color w:val="auto"/>
          <w:sz w:val="32"/>
          <w:szCs w:val="32"/>
          <w:highlight w:val="none"/>
          <w:lang w:eastAsia="zh-CN"/>
        </w:rPr>
        <w:t>五、单位及单位法人代表无不良信用记录。</w:t>
      </w:r>
    </w:p>
    <w:p w14:paraId="2EA28C68">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eastAsia="仿宋_GB2312" w:cs="Times New Roman"/>
          <w:color w:val="auto"/>
          <w:sz w:val="32"/>
          <w:szCs w:val="32"/>
          <w:highlight w:val="none"/>
          <w:lang w:val="en-US" w:eastAsia="zh-CN"/>
        </w:rPr>
        <w:t>六</w:t>
      </w:r>
      <w:r>
        <w:rPr>
          <w:rFonts w:hint="eastAsia" w:ascii="Times New Roman" w:hAnsi="Times New Roman" w:eastAsia="仿宋_GB2312" w:cs="Times New Roman"/>
          <w:color w:val="auto"/>
          <w:sz w:val="32"/>
          <w:szCs w:val="32"/>
          <w:highlight w:val="none"/>
          <w:lang w:val="en-US" w:eastAsia="zh-CN"/>
        </w:rPr>
        <w:t>、</w:t>
      </w:r>
      <w:r>
        <w:rPr>
          <w:rFonts w:hint="eastAsia" w:eastAsia="仿宋_GB2312" w:cs="Times New Roman"/>
          <w:color w:val="auto"/>
          <w:sz w:val="32"/>
          <w:szCs w:val="32"/>
          <w:highlight w:val="none"/>
          <w:lang w:val="en-US" w:eastAsia="zh-CN"/>
        </w:rPr>
        <w:t>积极</w:t>
      </w:r>
      <w:r>
        <w:rPr>
          <w:rFonts w:hint="eastAsia" w:ascii="仿宋_GB2312" w:hAnsi="仿宋_GB2312" w:eastAsia="仿宋_GB2312" w:cs="仿宋_GB2312"/>
          <w:color w:val="auto"/>
          <w:sz w:val="32"/>
          <w:szCs w:val="32"/>
          <w:highlight w:val="none"/>
        </w:rPr>
        <w:t>配合做好</w:t>
      </w:r>
      <w:r>
        <w:rPr>
          <w:rFonts w:hint="eastAsia" w:ascii="仿宋_GB2312" w:hAnsi="仿宋_GB2312" w:eastAsia="仿宋_GB2312" w:cs="仿宋_GB2312"/>
          <w:color w:val="auto"/>
          <w:sz w:val="32"/>
          <w:szCs w:val="32"/>
          <w:highlight w:val="none"/>
          <w:lang w:val="en-US" w:eastAsia="zh-CN"/>
        </w:rPr>
        <w:t>算力补贴</w:t>
      </w:r>
      <w:r>
        <w:rPr>
          <w:rFonts w:hint="eastAsia" w:ascii="仿宋_GB2312" w:hAnsi="仿宋_GB2312" w:eastAsia="仿宋_GB2312" w:cs="仿宋_GB2312"/>
          <w:color w:val="auto"/>
          <w:sz w:val="32"/>
          <w:szCs w:val="32"/>
          <w:highlight w:val="none"/>
        </w:rPr>
        <w:t>的绩效评价工作，在</w:t>
      </w:r>
      <w:r>
        <w:rPr>
          <w:rFonts w:hint="eastAsia" w:ascii="仿宋_GB2312" w:hAnsi="仿宋_GB2312" w:eastAsia="仿宋_GB2312" w:cs="仿宋_GB2312"/>
          <w:color w:val="auto"/>
          <w:sz w:val="32"/>
          <w:szCs w:val="32"/>
          <w:highlight w:val="none"/>
          <w:lang w:val="en-US" w:eastAsia="zh-CN"/>
        </w:rPr>
        <w:t>补贴兑付</w:t>
      </w:r>
      <w:r>
        <w:rPr>
          <w:rFonts w:hint="eastAsia" w:ascii="仿宋_GB2312" w:hAnsi="仿宋_GB2312" w:eastAsia="仿宋_GB2312" w:cs="仿宋_GB2312"/>
          <w:color w:val="auto"/>
          <w:sz w:val="32"/>
          <w:szCs w:val="32"/>
          <w:highlight w:val="none"/>
        </w:rPr>
        <w:t>后按要求如实</w:t>
      </w:r>
      <w:r>
        <w:rPr>
          <w:rFonts w:hint="eastAsia" w:ascii="仿宋_GB2312" w:hAnsi="仿宋_GB2312" w:eastAsia="仿宋_GB2312" w:cs="仿宋_GB2312"/>
          <w:color w:val="auto"/>
          <w:sz w:val="32"/>
          <w:szCs w:val="32"/>
          <w:highlight w:val="none"/>
          <w:lang w:eastAsia="zh-CN"/>
        </w:rPr>
        <w:t>报送</w:t>
      </w:r>
      <w:r>
        <w:rPr>
          <w:rFonts w:hint="eastAsia" w:ascii="仿宋_GB2312" w:hAnsi="仿宋_GB2312" w:eastAsia="仿宋_GB2312" w:cs="仿宋_GB2312"/>
          <w:color w:val="auto"/>
          <w:sz w:val="32"/>
          <w:szCs w:val="32"/>
          <w:highlight w:val="none"/>
        </w:rPr>
        <w:t>相关数据报表。</w:t>
      </w:r>
    </w:p>
    <w:p w14:paraId="731B0244">
      <w:pPr>
        <w:pStyle w:val="16"/>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highlight w:val="none"/>
          <w:lang w:eastAsia="zh-CN"/>
        </w:rPr>
      </w:pPr>
      <w:r>
        <w:rPr>
          <w:rFonts w:hint="eastAsia" w:eastAsia="仿宋_GB2312" w:cs="Times New Roman"/>
          <w:color w:val="auto"/>
          <w:sz w:val="32"/>
          <w:szCs w:val="32"/>
          <w:highlight w:val="none"/>
          <w:lang w:val="en-US" w:eastAsia="zh-CN"/>
        </w:rPr>
        <w:t>七</w:t>
      </w:r>
      <w:r>
        <w:rPr>
          <w:rFonts w:hint="eastAsia" w:ascii="Times New Roman" w:hAnsi="Times New Roman" w:eastAsia="仿宋_GB2312" w:cs="Times New Roman"/>
          <w:color w:val="auto"/>
          <w:sz w:val="32"/>
          <w:szCs w:val="32"/>
          <w:highlight w:val="none"/>
          <w:lang w:val="en-US" w:eastAsia="zh-CN"/>
        </w:rPr>
        <w:t>、我单位与算力供给方不存在直接投资与被投资、隶属、共建、产权纽带等影响公平公正市场交易的关联关系。</w:t>
      </w:r>
    </w:p>
    <w:p w14:paraId="19F6E22A">
      <w:pPr>
        <w:pStyle w:val="16"/>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highlight w:val="none"/>
          <w:lang w:eastAsia="zh-CN"/>
        </w:rPr>
      </w:pPr>
      <w:r>
        <w:rPr>
          <w:rFonts w:hint="eastAsia" w:ascii="Times New Roman" w:hAnsi="Times New Roman" w:eastAsia="仿宋_GB2312" w:cs="Times New Roman"/>
          <w:color w:val="auto"/>
          <w:sz w:val="32"/>
          <w:szCs w:val="32"/>
          <w:highlight w:val="none"/>
          <w:lang w:val="en-US" w:eastAsia="zh-CN"/>
        </w:rPr>
        <w:t>八、我单位不</w:t>
      </w:r>
      <w:r>
        <w:rPr>
          <w:rFonts w:hint="default" w:ascii="Times New Roman" w:hAnsi="Times New Roman" w:eastAsia="仿宋_GB2312" w:cs="Times New Roman"/>
          <w:color w:val="auto"/>
          <w:sz w:val="32"/>
          <w:szCs w:val="32"/>
          <w:highlight w:val="none"/>
          <w:lang w:eastAsia="zh-CN"/>
        </w:rPr>
        <w:t>存在同一笔算力费用重复申领</w:t>
      </w:r>
      <w:r>
        <w:rPr>
          <w:rFonts w:hint="eastAsia" w:ascii="Times New Roman" w:hAnsi="Times New Roman" w:eastAsia="仿宋_GB2312" w:cs="Times New Roman"/>
          <w:color w:val="auto"/>
          <w:sz w:val="32"/>
          <w:szCs w:val="32"/>
          <w:highlight w:val="none"/>
          <w:lang w:eastAsia="zh-CN"/>
        </w:rPr>
        <w:t>、将购买的算力资源转租转售</w:t>
      </w:r>
      <w:r>
        <w:rPr>
          <w:rFonts w:hint="eastAsia" w:ascii="Times New Roman" w:hAnsi="Times New Roman" w:eastAsia="仿宋_GB2312" w:cs="Times New Roman"/>
          <w:color w:val="auto"/>
          <w:sz w:val="32"/>
          <w:szCs w:val="32"/>
          <w:highlight w:val="none"/>
          <w:lang w:val="en-US" w:eastAsia="zh-CN"/>
        </w:rPr>
        <w:t>等情况。</w:t>
      </w:r>
    </w:p>
    <w:p w14:paraId="7BBD6404">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若发生与上述承诺相违背的事实，由本单位承担全部法律责任。</w:t>
      </w:r>
    </w:p>
    <w:p w14:paraId="0374EF5C">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auto"/>
          <w:sz w:val="32"/>
          <w:szCs w:val="32"/>
          <w:highlight w:val="none"/>
        </w:rPr>
      </w:pPr>
    </w:p>
    <w:p w14:paraId="4BE771F6">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auto"/>
          <w:sz w:val="32"/>
          <w:szCs w:val="32"/>
          <w:highlight w:val="none"/>
        </w:rPr>
      </w:pPr>
    </w:p>
    <w:p w14:paraId="14052725">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法定代表人（签字）:       </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lang w:eastAsia="zh-CN"/>
        </w:rPr>
        <w:t>申报</w:t>
      </w:r>
      <w:r>
        <w:rPr>
          <w:rFonts w:hint="eastAsia" w:ascii="仿宋_GB2312" w:hAnsi="仿宋_GB2312" w:eastAsia="仿宋_GB2312" w:cs="仿宋_GB2312"/>
          <w:color w:val="auto"/>
          <w:sz w:val="32"/>
          <w:szCs w:val="32"/>
          <w:highlight w:val="none"/>
        </w:rPr>
        <w:t>单位（盖章）</w:t>
      </w:r>
    </w:p>
    <w:p w14:paraId="2E09A9DD">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 xml:space="preserve">  年  </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 xml:space="preserve">  日</w:t>
      </w:r>
    </w:p>
    <w:p w14:paraId="0F30A5DE">
      <w:pPr>
        <w:keepNext w:val="0"/>
        <w:keepLines w:val="0"/>
        <w:pageBreakBefore w:val="0"/>
        <w:widowControl w:val="0"/>
        <w:kinsoku/>
        <w:wordWrap/>
        <w:overflowPunct/>
        <w:topLinePunct w:val="0"/>
        <w:autoSpaceDE/>
        <w:autoSpaceDN/>
        <w:bidi w:val="0"/>
        <w:adjustRightInd/>
        <w:snapToGrid/>
        <w:jc w:val="center"/>
        <w:textAlignment w:val="auto"/>
        <w:outlineLvl w:val="0"/>
        <w:rPr>
          <w:rFonts w:hint="eastAsia" w:ascii="Times New Roman" w:hAnsi="Times New Roman" w:eastAsia="仿宋_GB2312" w:cs="Times New Roman"/>
          <w:color w:val="auto"/>
          <w:sz w:val="32"/>
          <w:szCs w:val="32"/>
          <w:highlight w:val="none"/>
          <w:lang w:eastAsia="zh-CN"/>
        </w:rPr>
      </w:pPr>
      <w:r>
        <w:rPr>
          <w:rFonts w:hint="eastAsia" w:ascii="仿宋_GB2312" w:hAnsi="仿宋_GB2312" w:eastAsia="仿宋_GB2312" w:cs="仿宋_GB2312"/>
          <w:color w:val="auto"/>
          <w:sz w:val="32"/>
          <w:szCs w:val="32"/>
          <w:highlight w:val="none"/>
        </w:rPr>
        <w:br w:type="page"/>
      </w:r>
      <w:r>
        <w:rPr>
          <w:rFonts w:hint="eastAsia" w:ascii="Times New Roman" w:hAnsi="Times New Roman" w:eastAsia="方正小标宋简体" w:cs="Times New Roman"/>
          <w:color w:val="auto"/>
          <w:kern w:val="0"/>
          <w:sz w:val="44"/>
          <w:szCs w:val="44"/>
          <w:highlight w:val="none"/>
          <w:lang w:eastAsia="zh-CN" w:bidi="ar"/>
        </w:rPr>
        <w:t>二、项目推荐单位审核意见</w:t>
      </w:r>
    </w:p>
    <w:p w14:paraId="42671377">
      <w:pPr>
        <w:keepNext w:val="0"/>
        <w:keepLines w:val="0"/>
        <w:pageBreakBefore w:val="0"/>
        <w:widowControl/>
        <w:kinsoku/>
        <w:wordWrap/>
        <w:overflowPunct/>
        <w:topLinePunct w:val="0"/>
        <w:autoSpaceDE/>
        <w:autoSpaceDN/>
        <w:bidi w:val="0"/>
        <w:adjustRightInd/>
        <w:snapToGrid/>
        <w:spacing w:line="540" w:lineRule="exact"/>
        <w:textAlignment w:val="auto"/>
        <w:rPr>
          <w:rFonts w:ascii="仿宋_GB2312" w:hAnsi="仿宋_GB2312" w:eastAsia="仿宋_GB2312" w:cs="仿宋_GB2312"/>
          <w:color w:val="auto"/>
          <w:sz w:val="32"/>
          <w:szCs w:val="32"/>
          <w:highlight w:val="none"/>
        </w:rPr>
      </w:pPr>
    </w:p>
    <w:p w14:paraId="583A0CB9">
      <w:pPr>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Times New Roman" w:hAnsi="Times New Roman" w:eastAsia="仿宋_GB2312" w:cs="Times New Roman"/>
          <w:color w:val="auto"/>
          <w:sz w:val="32"/>
          <w:szCs w:val="32"/>
          <w:highlight w:val="none"/>
          <w:lang w:eastAsia="zh-CN"/>
        </w:rPr>
      </w:pPr>
      <w:r>
        <w:rPr>
          <w:rFonts w:hint="eastAsia" w:ascii="Times New Roman" w:hAnsi="Times New Roman" w:eastAsia="仿宋_GB2312" w:cs="Times New Roman"/>
          <w:color w:val="auto"/>
          <w:sz w:val="32"/>
          <w:szCs w:val="32"/>
          <w:highlight w:val="none"/>
          <w:lang w:eastAsia="zh-CN"/>
        </w:rPr>
        <w:t>湖南省工业和信息化厅、湖南省财政厅：</w:t>
      </w:r>
    </w:p>
    <w:p w14:paraId="3C459E10">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auto"/>
          <w:sz w:val="32"/>
          <w:szCs w:val="32"/>
          <w:highlight w:val="none"/>
          <w:lang w:eastAsia="zh-CN"/>
        </w:rPr>
      </w:pPr>
      <w:r>
        <w:rPr>
          <w:rFonts w:hint="eastAsia" w:ascii="Times New Roman" w:hAnsi="Times New Roman" w:eastAsia="仿宋_GB2312" w:cs="Times New Roman"/>
          <w:color w:val="auto"/>
          <w:sz w:val="32"/>
          <w:szCs w:val="32"/>
          <w:highlight w:val="none"/>
          <w:lang w:eastAsia="zh-CN"/>
        </w:rPr>
        <w:t>经认真审核，“               ”公司</w:t>
      </w:r>
      <w:r>
        <w:rPr>
          <w:rFonts w:hint="eastAsia" w:eastAsia="仿宋_GB2312" w:cs="Times New Roman"/>
          <w:color w:val="auto"/>
          <w:sz w:val="32"/>
          <w:szCs w:val="32"/>
          <w:highlight w:val="none"/>
          <w:lang w:eastAsia="zh-CN"/>
        </w:rPr>
        <w:t>（单位）</w:t>
      </w:r>
      <w:r>
        <w:rPr>
          <w:rFonts w:hint="eastAsia" w:ascii="Times New Roman" w:hAnsi="Times New Roman" w:eastAsia="仿宋_GB2312" w:cs="Times New Roman"/>
          <w:color w:val="auto"/>
          <w:sz w:val="32"/>
          <w:szCs w:val="32"/>
          <w:highlight w:val="none"/>
          <w:lang w:eastAsia="zh-CN"/>
        </w:rPr>
        <w:t>申报的</w:t>
      </w:r>
      <w:r>
        <w:rPr>
          <w:rFonts w:hint="eastAsia" w:ascii="Times New Roman" w:hAnsi="Times New Roman" w:eastAsia="仿宋_GB2312" w:cs="Times New Roman"/>
          <w:color w:val="auto"/>
          <w:sz w:val="32"/>
          <w:szCs w:val="32"/>
          <w:highlight w:val="none"/>
          <w:u w:val="none"/>
          <w:lang w:eastAsia="zh-CN"/>
        </w:rPr>
        <w:t>“2025-2026年度湖南省算力券补贴</w:t>
      </w:r>
      <w:bookmarkStart w:id="0" w:name="_GoBack"/>
      <w:bookmarkEnd w:id="0"/>
      <w:r>
        <w:rPr>
          <w:rFonts w:hint="eastAsia" w:ascii="Times New Roman" w:hAnsi="Times New Roman" w:eastAsia="仿宋_GB2312" w:cs="Times New Roman"/>
          <w:color w:val="auto"/>
          <w:sz w:val="32"/>
          <w:szCs w:val="32"/>
          <w:highlight w:val="none"/>
          <w:u w:val="none"/>
          <w:lang w:eastAsia="zh-CN"/>
        </w:rPr>
        <w:t>”</w:t>
      </w:r>
      <w:r>
        <w:rPr>
          <w:rFonts w:hint="eastAsia" w:eastAsia="仿宋_GB2312" w:cs="Times New Roman"/>
          <w:color w:val="auto"/>
          <w:sz w:val="32"/>
          <w:szCs w:val="32"/>
          <w:highlight w:val="none"/>
          <w:lang w:eastAsia="zh-CN"/>
        </w:rPr>
        <w:t>项目</w:t>
      </w:r>
      <w:r>
        <w:rPr>
          <w:rFonts w:hint="eastAsia" w:ascii="Times New Roman" w:hAnsi="Times New Roman" w:eastAsia="仿宋_GB2312" w:cs="Times New Roman"/>
          <w:color w:val="auto"/>
          <w:sz w:val="32"/>
          <w:szCs w:val="32"/>
          <w:highlight w:val="none"/>
          <w:lang w:eastAsia="zh-CN"/>
        </w:rPr>
        <w:t>，真实存在，</w:t>
      </w:r>
      <w:r>
        <w:rPr>
          <w:rFonts w:hint="eastAsia" w:eastAsia="仿宋_GB2312" w:cs="Times New Roman"/>
          <w:color w:val="auto"/>
          <w:sz w:val="32"/>
          <w:szCs w:val="32"/>
          <w:highlight w:val="none"/>
          <w:lang w:eastAsia="zh-CN"/>
        </w:rPr>
        <w:t>材料完整且</w:t>
      </w:r>
      <w:r>
        <w:rPr>
          <w:rFonts w:hint="eastAsia" w:ascii="Times New Roman" w:hAnsi="Times New Roman" w:eastAsia="仿宋_GB2312" w:cs="Times New Roman"/>
          <w:color w:val="auto"/>
          <w:sz w:val="32"/>
          <w:szCs w:val="32"/>
          <w:highlight w:val="none"/>
          <w:lang w:eastAsia="zh-CN"/>
        </w:rPr>
        <w:t>未发现虚假资料，同意推荐上报。</w:t>
      </w:r>
    </w:p>
    <w:p w14:paraId="1B8D8362">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auto"/>
          <w:sz w:val="32"/>
          <w:szCs w:val="32"/>
          <w:highlight w:val="none"/>
          <w:lang w:eastAsia="zh-CN"/>
        </w:rPr>
      </w:pPr>
    </w:p>
    <w:p w14:paraId="19CDD31A">
      <w:pPr>
        <w:pStyle w:val="9"/>
        <w:rPr>
          <w:rFonts w:hint="eastAsia" w:ascii="Times New Roman" w:hAnsi="Times New Roman" w:eastAsia="仿宋_GB2312" w:cs="Times New Roman"/>
          <w:color w:val="auto"/>
          <w:sz w:val="32"/>
          <w:szCs w:val="32"/>
          <w:highlight w:val="none"/>
          <w:lang w:eastAsia="zh-CN"/>
        </w:rPr>
      </w:pPr>
    </w:p>
    <w:p w14:paraId="5C8110C0">
      <w:pPr>
        <w:rPr>
          <w:rFonts w:hint="eastAsia"/>
          <w:color w:val="auto"/>
          <w:highlight w:val="none"/>
          <w:lang w:eastAsia="zh-CN"/>
        </w:rPr>
      </w:pPr>
    </w:p>
    <w:p w14:paraId="7A6844C1">
      <w:pPr>
        <w:keepNext w:val="0"/>
        <w:keepLines w:val="0"/>
        <w:pageBreakBefore w:val="0"/>
        <w:kinsoku/>
        <w:wordWrap w:val="0"/>
        <w:overflowPunct/>
        <w:topLinePunct w:val="0"/>
        <w:autoSpaceDE/>
        <w:autoSpaceDN/>
        <w:bidi w:val="0"/>
        <w:adjustRightInd/>
        <w:snapToGrid/>
        <w:spacing w:line="540" w:lineRule="exact"/>
        <w:ind w:firstLine="640" w:firstLineChars="200"/>
        <w:jc w:val="right"/>
        <w:textAlignment w:val="auto"/>
        <w:rPr>
          <w:rFonts w:hint="default"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eastAsia="zh-CN"/>
        </w:rPr>
        <w:t>项目审核责任人（签字）</w:t>
      </w:r>
      <w:r>
        <w:rPr>
          <w:rFonts w:hint="eastAsia" w:eastAsia="仿宋_GB2312" w:cs="Times New Roman"/>
          <w:color w:val="auto"/>
          <w:sz w:val="32"/>
          <w:szCs w:val="32"/>
          <w:highlight w:val="none"/>
          <w:lang w:eastAsia="zh-CN"/>
        </w:rPr>
        <w:t>：</w:t>
      </w:r>
      <w:r>
        <w:rPr>
          <w:rFonts w:hint="eastAsia" w:eastAsia="仿宋_GB2312" w:cs="Times New Roman"/>
          <w:color w:val="auto"/>
          <w:sz w:val="32"/>
          <w:szCs w:val="32"/>
          <w:highlight w:val="none"/>
          <w:lang w:val="en-US" w:eastAsia="zh-CN"/>
        </w:rPr>
        <w:t xml:space="preserve">         </w:t>
      </w:r>
    </w:p>
    <w:p w14:paraId="413C522C">
      <w:pPr>
        <w:keepNext w:val="0"/>
        <w:keepLines w:val="0"/>
        <w:pageBreakBefore w:val="0"/>
        <w:kinsoku/>
        <w:wordWrap w:val="0"/>
        <w:overflowPunct/>
        <w:topLinePunct w:val="0"/>
        <w:autoSpaceDE/>
        <w:autoSpaceDN/>
        <w:bidi w:val="0"/>
        <w:adjustRightInd/>
        <w:snapToGrid/>
        <w:spacing w:line="540" w:lineRule="exact"/>
        <w:ind w:firstLine="960" w:firstLineChars="300"/>
        <w:jc w:val="right"/>
        <w:textAlignment w:val="auto"/>
        <w:rPr>
          <w:rFonts w:hint="default" w:eastAsia="仿宋_GB2312" w:cs="Times New Roman"/>
          <w:color w:val="auto"/>
          <w:sz w:val="32"/>
          <w:szCs w:val="32"/>
          <w:highlight w:val="none"/>
          <w:lang w:val="en-US" w:eastAsia="zh-CN"/>
        </w:rPr>
      </w:pPr>
      <w:r>
        <w:rPr>
          <w:rFonts w:hint="eastAsia" w:eastAsia="仿宋_GB2312" w:cs="Times New Roman"/>
          <w:color w:val="auto"/>
          <w:sz w:val="32"/>
          <w:szCs w:val="32"/>
          <w:highlight w:val="none"/>
          <w:lang w:eastAsia="zh-CN"/>
        </w:rPr>
        <w:t>（工信部门）</w:t>
      </w:r>
      <w:r>
        <w:rPr>
          <w:rFonts w:hint="eastAsia" w:eastAsia="仿宋_GB2312" w:cs="Times New Roman"/>
          <w:color w:val="auto"/>
          <w:sz w:val="32"/>
          <w:szCs w:val="32"/>
          <w:highlight w:val="none"/>
          <w:lang w:val="en-US" w:eastAsia="zh-CN"/>
        </w:rPr>
        <w:t xml:space="preserve">                 </w:t>
      </w:r>
    </w:p>
    <w:p w14:paraId="4FA268C0">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eastAsia="仿宋_GB2312" w:cs="Times New Roman"/>
          <w:color w:val="auto"/>
          <w:sz w:val="32"/>
          <w:szCs w:val="32"/>
          <w:highlight w:val="none"/>
          <w:lang w:eastAsia="zh-CN"/>
        </w:rPr>
      </w:pPr>
    </w:p>
    <w:p w14:paraId="145ACB6F">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eastAsia="仿宋_GB2312" w:cs="Times New Roman"/>
          <w:color w:val="auto"/>
          <w:sz w:val="32"/>
          <w:szCs w:val="32"/>
          <w:highlight w:val="none"/>
          <w:lang w:eastAsia="zh-CN"/>
        </w:rPr>
      </w:pPr>
    </w:p>
    <w:p w14:paraId="6699238C">
      <w:pPr>
        <w:pStyle w:val="16"/>
        <w:rPr>
          <w:rFonts w:hint="eastAsia"/>
          <w:highlight w:val="none"/>
          <w:lang w:eastAsia="zh-CN"/>
        </w:rPr>
      </w:pPr>
    </w:p>
    <w:p w14:paraId="1820837D">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auto"/>
          <w:sz w:val="32"/>
          <w:szCs w:val="32"/>
          <w:highlight w:val="none"/>
          <w:lang w:eastAsia="zh-CN"/>
        </w:rPr>
      </w:pPr>
      <w:r>
        <w:rPr>
          <w:rFonts w:hint="eastAsia" w:eastAsia="仿宋_GB2312" w:cs="Times New Roman"/>
          <w:color w:val="auto"/>
          <w:sz w:val="32"/>
          <w:szCs w:val="32"/>
          <w:highlight w:val="none"/>
          <w:lang w:eastAsia="zh-CN"/>
        </w:rPr>
        <w:t>推荐</w:t>
      </w:r>
      <w:r>
        <w:rPr>
          <w:rFonts w:hint="default" w:eastAsia="仿宋_GB2312" w:cs="Times New Roman"/>
          <w:color w:val="auto"/>
          <w:sz w:val="32"/>
          <w:szCs w:val="32"/>
          <w:highlight w:val="none"/>
          <w:lang w:val="en-US" w:eastAsia="zh-CN"/>
        </w:rPr>
        <w:t>单位</w:t>
      </w:r>
      <w:r>
        <w:rPr>
          <w:rFonts w:hint="eastAsia" w:eastAsia="仿宋_GB2312" w:cs="Times New Roman"/>
          <w:color w:val="auto"/>
          <w:sz w:val="32"/>
          <w:szCs w:val="32"/>
          <w:highlight w:val="none"/>
          <w:lang w:eastAsia="zh-CN"/>
        </w:rPr>
        <w:t>：</w:t>
      </w:r>
    </w:p>
    <w:p w14:paraId="1ADA3457">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auto"/>
          <w:sz w:val="32"/>
          <w:szCs w:val="32"/>
          <w:highlight w:val="none"/>
          <w:lang w:eastAsia="zh-CN"/>
        </w:rPr>
      </w:pPr>
      <w:r>
        <w:rPr>
          <w:rFonts w:hint="eastAsia" w:eastAsia="仿宋_GB2312" w:cs="Times New Roman"/>
          <w:color w:val="auto"/>
          <w:sz w:val="32"/>
          <w:szCs w:val="32"/>
          <w:highlight w:val="none"/>
          <w:lang w:eastAsia="zh-CN"/>
        </w:rPr>
        <w:t>工信部门</w:t>
      </w:r>
      <w:r>
        <w:rPr>
          <w:rFonts w:hint="eastAsia" w:ascii="Times New Roman" w:hAnsi="Times New Roman" w:eastAsia="仿宋_GB2312" w:cs="Times New Roman"/>
          <w:color w:val="auto"/>
          <w:sz w:val="32"/>
          <w:szCs w:val="32"/>
          <w:highlight w:val="none"/>
          <w:lang w:eastAsia="zh-CN"/>
        </w:rPr>
        <w:t>（盖章）</w:t>
      </w:r>
      <w:r>
        <w:rPr>
          <w:rFonts w:hint="eastAsia" w:eastAsia="仿宋_GB2312" w:cs="Times New Roman"/>
          <w:color w:val="auto"/>
          <w:sz w:val="32"/>
          <w:szCs w:val="32"/>
          <w:highlight w:val="none"/>
          <w:lang w:val="en-US" w:eastAsia="zh-CN"/>
        </w:rPr>
        <w:t xml:space="preserve">             </w:t>
      </w:r>
      <w:r>
        <w:rPr>
          <w:rFonts w:hint="default" w:eastAsia="仿宋_GB2312" w:cs="Times New Roman"/>
          <w:color w:val="auto"/>
          <w:sz w:val="32"/>
          <w:szCs w:val="32"/>
          <w:highlight w:val="none"/>
          <w:lang w:val="en-US" w:eastAsia="zh-CN"/>
        </w:rPr>
        <w:t xml:space="preserve"> </w:t>
      </w:r>
      <w:r>
        <w:rPr>
          <w:rFonts w:hint="eastAsia" w:eastAsia="仿宋_GB2312" w:cs="Times New Roman"/>
          <w:color w:val="auto"/>
          <w:sz w:val="32"/>
          <w:szCs w:val="32"/>
          <w:highlight w:val="none"/>
          <w:lang w:val="en-US" w:eastAsia="zh-CN"/>
        </w:rPr>
        <w:t xml:space="preserve">   </w:t>
      </w:r>
      <w:r>
        <w:rPr>
          <w:rFonts w:hint="eastAsia" w:eastAsia="仿宋_GB2312" w:cs="Times New Roman"/>
          <w:color w:val="auto"/>
          <w:sz w:val="32"/>
          <w:szCs w:val="32"/>
          <w:highlight w:val="none"/>
          <w:lang w:eastAsia="zh-CN"/>
        </w:rPr>
        <w:t>财政部门</w:t>
      </w:r>
      <w:r>
        <w:rPr>
          <w:rFonts w:hint="eastAsia" w:ascii="Times New Roman" w:hAnsi="Times New Roman" w:eastAsia="仿宋_GB2312" w:cs="Times New Roman"/>
          <w:color w:val="auto"/>
          <w:sz w:val="32"/>
          <w:szCs w:val="32"/>
          <w:highlight w:val="none"/>
          <w:lang w:eastAsia="zh-CN"/>
        </w:rPr>
        <w:t>（盖章）</w:t>
      </w:r>
    </w:p>
    <w:p w14:paraId="456BD219">
      <w:pPr>
        <w:keepNext w:val="0"/>
        <w:keepLines w:val="0"/>
        <w:pageBreakBefore w:val="0"/>
        <w:kinsoku/>
        <w:wordWrap/>
        <w:overflowPunct/>
        <w:topLinePunct w:val="0"/>
        <w:autoSpaceDE/>
        <w:autoSpaceDN/>
        <w:bidi w:val="0"/>
        <w:adjustRightInd/>
        <w:snapToGrid/>
        <w:spacing w:line="540" w:lineRule="exact"/>
        <w:ind w:firstLine="960" w:firstLineChars="300"/>
        <w:textAlignment w:val="auto"/>
        <w:rPr>
          <w:rFonts w:hint="eastAsia" w:ascii="Times New Roman" w:hAnsi="Times New Roman" w:eastAsia="仿宋_GB2312" w:cs="Times New Roman"/>
          <w:color w:val="auto"/>
          <w:sz w:val="32"/>
          <w:szCs w:val="32"/>
          <w:highlight w:val="none"/>
          <w:lang w:eastAsia="zh-CN"/>
        </w:rPr>
      </w:pPr>
      <w:r>
        <w:rPr>
          <w:rFonts w:hint="eastAsia" w:ascii="Times New Roman" w:hAnsi="Times New Roman" w:eastAsia="仿宋_GB2312" w:cs="Times New Roman"/>
          <w:color w:val="auto"/>
          <w:sz w:val="32"/>
          <w:szCs w:val="32"/>
          <w:highlight w:val="none"/>
          <w:lang w:eastAsia="zh-CN"/>
        </w:rPr>
        <w:t xml:space="preserve"> </w:t>
      </w:r>
      <w:r>
        <w:rPr>
          <w:rFonts w:hint="default" w:eastAsia="仿宋_GB2312" w:cs="Times New Roman"/>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 xml:space="preserve"> 日</w:t>
      </w:r>
      <w:r>
        <w:rPr>
          <w:rFonts w:hint="default" w:ascii="仿宋_GB2312" w:hAnsi="仿宋_GB2312" w:eastAsia="仿宋_GB2312" w:cs="仿宋_GB2312"/>
          <w:color w:val="auto"/>
          <w:sz w:val="32"/>
          <w:szCs w:val="32"/>
          <w:highlight w:val="none"/>
          <w:lang w:val="en-US"/>
        </w:rPr>
        <w:t xml:space="preserve"> </w:t>
      </w:r>
      <w:r>
        <w:rPr>
          <w:rFonts w:hint="eastAsia" w:ascii="Times New Roman" w:hAnsi="Times New Roman" w:eastAsia="仿宋_GB2312" w:cs="Times New Roman"/>
          <w:color w:val="auto"/>
          <w:sz w:val="32"/>
          <w:szCs w:val="32"/>
          <w:highlight w:val="none"/>
          <w:lang w:eastAsia="zh-CN"/>
        </w:rPr>
        <w:t xml:space="preserve">  </w:t>
      </w:r>
      <w:r>
        <w:rPr>
          <w:rFonts w:hint="default" w:eastAsia="仿宋_GB2312" w:cs="Times New Roman"/>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 xml:space="preserve">年 </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日</w:t>
      </w:r>
    </w:p>
    <w:p w14:paraId="6518D3CC">
      <w:pPr>
        <w:keepNext w:val="0"/>
        <w:keepLines w:val="0"/>
        <w:pageBreakBefore w:val="0"/>
        <w:kinsoku/>
        <w:wordWrap/>
        <w:overflowPunct/>
        <w:topLinePunct w:val="0"/>
        <w:autoSpaceDE/>
        <w:autoSpaceDN/>
        <w:bidi w:val="0"/>
        <w:adjustRightInd/>
        <w:snapToGrid/>
        <w:spacing w:line="540" w:lineRule="exact"/>
        <w:textAlignment w:val="auto"/>
        <w:rPr>
          <w:rFonts w:hint="eastAsia" w:eastAsia="仿宋_GB2312" w:cs="Times New Roman"/>
          <w:color w:val="auto"/>
          <w:sz w:val="32"/>
          <w:szCs w:val="32"/>
          <w:highlight w:val="none"/>
          <w:lang w:eastAsia="zh-CN"/>
        </w:rPr>
      </w:pPr>
    </w:p>
    <w:p w14:paraId="3E4FDE7C">
      <w:pPr>
        <w:pStyle w:val="16"/>
        <w:ind w:left="0" w:leftChars="0" w:firstLine="0" w:firstLineChars="0"/>
        <w:rPr>
          <w:rFonts w:hint="default"/>
          <w:highlight w:val="none"/>
          <w:lang w:val="en-US" w:eastAsia="zh-CN"/>
        </w:rPr>
      </w:pPr>
    </w:p>
    <w:p w14:paraId="2940B0B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黑体" w:cs="Times New Roman"/>
          <w:sz w:val="32"/>
          <w:szCs w:val="32"/>
          <w:highlight w:val="none"/>
          <w:lang w:val="en-US" w:eastAsia="zh-CN"/>
        </w:rPr>
      </w:pPr>
      <w:r>
        <w:rPr>
          <w:rFonts w:hint="eastAsia" w:ascii="仿宋_GB2312" w:hAnsi="仿宋_GB2312" w:eastAsia="仿宋_GB2312" w:cs="仿宋_GB2312"/>
          <w:color w:val="auto"/>
          <w:sz w:val="32"/>
          <w:szCs w:val="32"/>
          <w:highlight w:val="none"/>
        </w:rPr>
        <w:br w:type="page"/>
      </w:r>
    </w:p>
    <w:p w14:paraId="4F056CDE">
      <w:pPr>
        <w:keepNext w:val="0"/>
        <w:keepLines w:val="0"/>
        <w:pageBreakBefore w:val="0"/>
        <w:widowControl w:val="0"/>
        <w:kinsoku/>
        <w:wordWrap/>
        <w:overflowPunct/>
        <w:topLinePunct w:val="0"/>
        <w:autoSpaceDE/>
        <w:autoSpaceDN/>
        <w:bidi w:val="0"/>
        <w:adjustRightInd/>
        <w:snapToGrid/>
        <w:jc w:val="center"/>
        <w:textAlignment w:val="auto"/>
        <w:outlineLvl w:val="0"/>
        <w:rPr>
          <w:rFonts w:hint="default" w:ascii="Times New Roman" w:hAnsi="Times New Roman" w:eastAsia="方正小标宋简体" w:cs="Times New Roman"/>
          <w:color w:val="auto"/>
          <w:kern w:val="0"/>
          <w:sz w:val="44"/>
          <w:szCs w:val="44"/>
          <w:highlight w:val="none"/>
          <w:lang w:eastAsia="zh-CN" w:bidi="ar"/>
        </w:rPr>
      </w:pPr>
      <w:r>
        <w:rPr>
          <w:rFonts w:hint="eastAsia" w:ascii="Times New Roman" w:hAnsi="Times New Roman" w:eastAsia="方正小标宋简体" w:cs="Times New Roman"/>
          <w:color w:val="auto"/>
          <w:kern w:val="0"/>
          <w:sz w:val="44"/>
          <w:szCs w:val="44"/>
          <w:highlight w:val="none"/>
          <w:lang w:val="en-US" w:eastAsia="zh-CN" w:bidi="ar"/>
        </w:rPr>
        <w:t>三、</w:t>
      </w:r>
      <w:r>
        <w:rPr>
          <w:rFonts w:hint="default" w:ascii="Times New Roman" w:hAnsi="Times New Roman" w:eastAsia="方正小标宋简体" w:cs="Times New Roman"/>
          <w:color w:val="auto"/>
          <w:kern w:val="0"/>
          <w:sz w:val="44"/>
          <w:szCs w:val="44"/>
          <w:highlight w:val="none"/>
          <w:lang w:eastAsia="zh-CN" w:bidi="ar"/>
        </w:rPr>
        <w:t>湖南省算力券补贴申报表</w:t>
      </w:r>
    </w:p>
    <w:tbl>
      <w:tblPr>
        <w:tblStyle w:val="12"/>
        <w:tblW w:w="91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
        <w:gridCol w:w="917"/>
        <w:gridCol w:w="394"/>
        <w:gridCol w:w="523"/>
        <w:gridCol w:w="53"/>
        <w:gridCol w:w="735"/>
        <w:gridCol w:w="129"/>
        <w:gridCol w:w="401"/>
        <w:gridCol w:w="516"/>
        <w:gridCol w:w="534"/>
        <w:gridCol w:w="383"/>
        <w:gridCol w:w="77"/>
        <w:gridCol w:w="840"/>
        <w:gridCol w:w="12"/>
        <w:gridCol w:w="162"/>
        <w:gridCol w:w="688"/>
        <w:gridCol w:w="55"/>
        <w:gridCol w:w="136"/>
        <w:gridCol w:w="781"/>
        <w:gridCol w:w="448"/>
        <w:gridCol w:w="298"/>
        <w:gridCol w:w="171"/>
        <w:gridCol w:w="926"/>
      </w:tblGrid>
      <w:tr w14:paraId="31B78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3" w:type="dxa"/>
          <w:trHeight w:val="907" w:hRule="atLeast"/>
          <w:jc w:val="center"/>
        </w:trPr>
        <w:tc>
          <w:tcPr>
            <w:tcW w:w="1887" w:type="dxa"/>
            <w:gridSpan w:val="4"/>
            <w:noWrap w:val="0"/>
            <w:vAlign w:val="center"/>
          </w:tcPr>
          <w:p w14:paraId="0A0EA2C1">
            <w:pPr>
              <w:adjustRightInd w:val="0"/>
              <w:snapToGrid w:val="0"/>
              <w:spacing w:line="240" w:lineRule="auto"/>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单位</w:t>
            </w:r>
            <w:r>
              <w:rPr>
                <w:rFonts w:hint="default" w:ascii="Times New Roman" w:hAnsi="Times New Roman" w:eastAsia="仿宋_GB2312" w:cs="Times New Roman"/>
                <w:color w:val="auto"/>
                <w:kern w:val="0"/>
                <w:sz w:val="24"/>
                <w:highlight w:val="none"/>
                <w:lang w:bidi="ar"/>
              </w:rPr>
              <w:t>名称</w:t>
            </w:r>
          </w:p>
        </w:tc>
        <w:tc>
          <w:tcPr>
            <w:tcW w:w="2775" w:type="dxa"/>
            <w:gridSpan w:val="7"/>
            <w:noWrap w:val="0"/>
            <w:vAlign w:val="center"/>
          </w:tcPr>
          <w:p w14:paraId="26232332">
            <w:pPr>
              <w:adjustRightInd w:val="0"/>
              <w:snapToGrid w:val="0"/>
              <w:spacing w:line="240" w:lineRule="auto"/>
              <w:jc w:val="center"/>
              <w:rPr>
                <w:rFonts w:hint="default" w:ascii="Times New Roman" w:hAnsi="Times New Roman" w:eastAsia="仿宋_GB2312" w:cs="Times New Roman"/>
                <w:color w:val="auto"/>
                <w:sz w:val="24"/>
                <w:highlight w:val="none"/>
              </w:rPr>
            </w:pPr>
          </w:p>
        </w:tc>
        <w:tc>
          <w:tcPr>
            <w:tcW w:w="1014" w:type="dxa"/>
            <w:gridSpan w:val="3"/>
            <w:noWrap w:val="0"/>
            <w:vAlign w:val="center"/>
          </w:tcPr>
          <w:p w14:paraId="17D0DAEE">
            <w:pPr>
              <w:adjustRightInd w:val="0"/>
              <w:snapToGrid w:val="0"/>
              <w:spacing w:line="240" w:lineRule="auto"/>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统一社会</w:t>
            </w:r>
          </w:p>
          <w:p w14:paraId="731BE914">
            <w:pPr>
              <w:adjustRightInd w:val="0"/>
              <w:snapToGrid w:val="0"/>
              <w:spacing w:line="240" w:lineRule="auto"/>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信用代码</w:t>
            </w:r>
          </w:p>
        </w:tc>
        <w:tc>
          <w:tcPr>
            <w:tcW w:w="3503" w:type="dxa"/>
            <w:gridSpan w:val="8"/>
            <w:noWrap w:val="0"/>
            <w:vAlign w:val="center"/>
          </w:tcPr>
          <w:p w14:paraId="4171E5DF">
            <w:pPr>
              <w:adjustRightInd w:val="0"/>
              <w:snapToGrid w:val="0"/>
              <w:spacing w:line="240" w:lineRule="auto"/>
              <w:jc w:val="center"/>
              <w:rPr>
                <w:rFonts w:hint="default" w:ascii="Times New Roman" w:hAnsi="Times New Roman" w:eastAsia="仿宋_GB2312" w:cs="Times New Roman"/>
                <w:color w:val="auto"/>
                <w:sz w:val="24"/>
                <w:highlight w:val="none"/>
              </w:rPr>
            </w:pPr>
          </w:p>
        </w:tc>
      </w:tr>
      <w:tr w14:paraId="742A9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3" w:type="dxa"/>
          <w:trHeight w:val="907" w:hRule="atLeast"/>
          <w:jc w:val="center"/>
        </w:trPr>
        <w:tc>
          <w:tcPr>
            <w:tcW w:w="1887" w:type="dxa"/>
            <w:gridSpan w:val="4"/>
            <w:noWrap w:val="0"/>
            <w:vAlign w:val="center"/>
          </w:tcPr>
          <w:p w14:paraId="1937F6A2">
            <w:pPr>
              <w:adjustRightInd w:val="0"/>
              <w:snapToGrid w:val="0"/>
              <w:spacing w:line="240" w:lineRule="auto"/>
              <w:jc w:val="center"/>
              <w:rPr>
                <w:rFonts w:hint="default" w:ascii="Times New Roman" w:hAnsi="Times New Roman" w:eastAsia="仿宋_GB2312" w:cs="Times New Roman"/>
                <w:color w:val="auto"/>
                <w:sz w:val="24"/>
                <w:highlight w:val="none"/>
                <w:lang w:eastAsia="zh-CN"/>
              </w:rPr>
            </w:pPr>
            <w:r>
              <w:rPr>
                <w:rFonts w:hint="default" w:ascii="Times New Roman" w:hAnsi="Times New Roman" w:eastAsia="仿宋_GB2312" w:cs="Times New Roman"/>
                <w:color w:val="auto"/>
                <w:sz w:val="24"/>
                <w:highlight w:val="none"/>
                <w:lang w:eastAsia="zh-CN"/>
              </w:rPr>
              <w:t>是否属于中小企业</w:t>
            </w:r>
          </w:p>
        </w:tc>
        <w:tc>
          <w:tcPr>
            <w:tcW w:w="2775" w:type="dxa"/>
            <w:gridSpan w:val="7"/>
            <w:noWrap w:val="0"/>
            <w:vAlign w:val="center"/>
          </w:tcPr>
          <w:p w14:paraId="41EF34AD">
            <w:pPr>
              <w:adjustRightInd w:val="0"/>
              <w:snapToGrid w:val="0"/>
              <w:spacing w:line="240" w:lineRule="auto"/>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kern w:val="0"/>
                <w:sz w:val="24"/>
                <w:highlight w:val="none"/>
                <w:lang w:bidi="ar"/>
              </w:rPr>
              <w:t>□</w:t>
            </w:r>
            <w:r>
              <w:rPr>
                <w:rStyle w:val="21"/>
                <w:rFonts w:hint="default" w:ascii="Times New Roman" w:hAnsi="Times New Roman" w:eastAsia="仿宋_GB2312" w:cs="Times New Roman"/>
                <w:color w:val="auto"/>
                <w:sz w:val="24"/>
                <w:szCs w:val="24"/>
                <w:highlight w:val="none"/>
                <w:lang w:val="en-US" w:eastAsia="zh-CN" w:bidi="ar"/>
              </w:rPr>
              <w:t xml:space="preserve">是  </w:t>
            </w:r>
            <w:r>
              <w:rPr>
                <w:rStyle w:val="21"/>
                <w:rFonts w:hint="default" w:ascii="Times New Roman" w:hAnsi="Times New Roman" w:eastAsia="仿宋_GB2312" w:cs="Times New Roman"/>
                <w:color w:val="auto"/>
                <w:sz w:val="24"/>
                <w:szCs w:val="24"/>
                <w:highlight w:val="none"/>
                <w:lang w:bidi="ar"/>
              </w:rPr>
              <w:t xml:space="preserve"> </w:t>
            </w:r>
            <w:r>
              <w:rPr>
                <w:rStyle w:val="22"/>
                <w:rFonts w:hint="default" w:ascii="Times New Roman" w:hAnsi="Times New Roman" w:eastAsia="仿宋_GB2312" w:cs="Times New Roman"/>
                <w:color w:val="auto"/>
                <w:sz w:val="24"/>
                <w:szCs w:val="24"/>
                <w:highlight w:val="none"/>
                <w:lang w:bidi="ar"/>
              </w:rPr>
              <w:t>□</w:t>
            </w:r>
            <w:r>
              <w:rPr>
                <w:rStyle w:val="21"/>
                <w:rFonts w:hint="default" w:ascii="Times New Roman" w:hAnsi="Times New Roman" w:eastAsia="仿宋_GB2312" w:cs="Times New Roman"/>
                <w:color w:val="auto"/>
                <w:sz w:val="24"/>
                <w:szCs w:val="24"/>
                <w:highlight w:val="none"/>
                <w:lang w:val="en-US" w:eastAsia="zh-CN" w:bidi="ar"/>
              </w:rPr>
              <w:t>否</w:t>
            </w:r>
          </w:p>
        </w:tc>
        <w:tc>
          <w:tcPr>
            <w:tcW w:w="1014" w:type="dxa"/>
            <w:gridSpan w:val="3"/>
            <w:noWrap w:val="0"/>
            <w:vAlign w:val="center"/>
          </w:tcPr>
          <w:p w14:paraId="4EF9F4E4">
            <w:pPr>
              <w:adjustRightInd w:val="0"/>
              <w:snapToGrid w:val="0"/>
              <w:spacing w:line="240" w:lineRule="auto"/>
              <w:jc w:val="center"/>
              <w:rPr>
                <w:rFonts w:hint="default" w:ascii="Times New Roman" w:hAnsi="Times New Roman" w:eastAsia="仿宋_GB2312" w:cs="Times New Roman"/>
                <w:color w:val="auto"/>
                <w:kern w:val="0"/>
                <w:sz w:val="24"/>
                <w:highlight w:val="none"/>
                <w:lang w:bidi="ar"/>
              </w:rPr>
            </w:pPr>
            <w:r>
              <w:rPr>
                <w:rFonts w:hint="default" w:ascii="Times New Roman" w:hAnsi="Times New Roman" w:eastAsia="仿宋_GB2312" w:cs="Times New Roman"/>
                <w:color w:val="auto"/>
                <w:sz w:val="24"/>
                <w:highlight w:val="none"/>
              </w:rPr>
              <w:t>是否</w:t>
            </w:r>
            <w:r>
              <w:rPr>
                <w:rFonts w:hint="eastAsia" w:ascii="Times New Roman" w:hAnsi="Times New Roman" w:eastAsia="仿宋_GB2312" w:cs="Times New Roman"/>
                <w:color w:val="auto"/>
                <w:sz w:val="24"/>
                <w:highlight w:val="none"/>
                <w:lang w:val="en-US" w:eastAsia="zh-CN"/>
              </w:rPr>
              <w:t>在算力</w:t>
            </w:r>
            <w:r>
              <w:rPr>
                <w:rFonts w:hint="default" w:ascii="Times New Roman" w:hAnsi="Times New Roman" w:eastAsia="仿宋_GB2312" w:cs="Times New Roman"/>
                <w:color w:val="auto"/>
                <w:sz w:val="24"/>
                <w:highlight w:val="none"/>
              </w:rPr>
              <w:t>调度平台注册登记</w:t>
            </w:r>
            <w:r>
              <w:rPr>
                <w:rFonts w:hint="eastAsia" w:ascii="Times New Roman" w:hAnsi="Times New Roman" w:eastAsia="仿宋_GB2312" w:cs="Times New Roman"/>
                <w:color w:val="auto"/>
                <w:sz w:val="24"/>
                <w:highlight w:val="none"/>
                <w:lang w:val="en-US" w:eastAsia="zh-CN"/>
              </w:rPr>
              <w:t>并通过审核</w:t>
            </w:r>
          </w:p>
        </w:tc>
        <w:tc>
          <w:tcPr>
            <w:tcW w:w="3503" w:type="dxa"/>
            <w:gridSpan w:val="8"/>
            <w:noWrap w:val="0"/>
            <w:vAlign w:val="center"/>
          </w:tcPr>
          <w:p w14:paraId="40753971">
            <w:pPr>
              <w:adjustRightInd w:val="0"/>
              <w:snapToGrid w:val="0"/>
              <w:spacing w:line="240" w:lineRule="auto"/>
              <w:jc w:val="center"/>
              <w:rPr>
                <w:rFonts w:hint="default" w:ascii="Times New Roman" w:hAnsi="Times New Roman" w:eastAsia="仿宋_GB2312" w:cs="Times New Roman"/>
                <w:color w:val="auto"/>
                <w:kern w:val="0"/>
                <w:sz w:val="24"/>
                <w:highlight w:val="none"/>
                <w:lang w:bidi="ar"/>
              </w:rPr>
            </w:pPr>
            <w:r>
              <w:rPr>
                <w:rFonts w:hint="default" w:ascii="Times New Roman" w:hAnsi="Times New Roman" w:eastAsia="仿宋_GB2312" w:cs="Times New Roman"/>
                <w:color w:val="auto"/>
                <w:kern w:val="0"/>
                <w:sz w:val="24"/>
                <w:highlight w:val="none"/>
                <w:lang w:bidi="ar"/>
              </w:rPr>
              <w:t>□</w:t>
            </w:r>
            <w:r>
              <w:rPr>
                <w:rStyle w:val="21"/>
                <w:rFonts w:hint="default" w:ascii="Times New Roman" w:hAnsi="Times New Roman" w:eastAsia="仿宋_GB2312" w:cs="Times New Roman"/>
                <w:color w:val="auto"/>
                <w:sz w:val="24"/>
                <w:szCs w:val="24"/>
                <w:highlight w:val="none"/>
                <w:lang w:val="en-US" w:eastAsia="zh-CN" w:bidi="ar"/>
              </w:rPr>
              <w:t xml:space="preserve">是  </w:t>
            </w:r>
            <w:r>
              <w:rPr>
                <w:rStyle w:val="21"/>
                <w:rFonts w:hint="default" w:ascii="Times New Roman" w:hAnsi="Times New Roman" w:eastAsia="仿宋_GB2312" w:cs="Times New Roman"/>
                <w:color w:val="auto"/>
                <w:sz w:val="24"/>
                <w:szCs w:val="24"/>
                <w:highlight w:val="none"/>
                <w:lang w:bidi="ar"/>
              </w:rPr>
              <w:t xml:space="preserve"> </w:t>
            </w:r>
            <w:r>
              <w:rPr>
                <w:rStyle w:val="22"/>
                <w:rFonts w:hint="default" w:ascii="Times New Roman" w:hAnsi="Times New Roman" w:eastAsia="仿宋_GB2312" w:cs="Times New Roman"/>
                <w:color w:val="auto"/>
                <w:sz w:val="24"/>
                <w:szCs w:val="24"/>
                <w:highlight w:val="none"/>
                <w:lang w:bidi="ar"/>
              </w:rPr>
              <w:t>□</w:t>
            </w:r>
            <w:r>
              <w:rPr>
                <w:rStyle w:val="21"/>
                <w:rFonts w:hint="default" w:ascii="Times New Roman" w:hAnsi="Times New Roman" w:eastAsia="仿宋_GB2312" w:cs="Times New Roman"/>
                <w:color w:val="auto"/>
                <w:sz w:val="24"/>
                <w:szCs w:val="24"/>
                <w:highlight w:val="none"/>
                <w:lang w:val="en-US" w:eastAsia="zh-CN" w:bidi="ar"/>
              </w:rPr>
              <w:t>否</w:t>
            </w:r>
          </w:p>
        </w:tc>
      </w:tr>
      <w:tr w14:paraId="15CB2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3" w:type="dxa"/>
          <w:trHeight w:val="907" w:hRule="atLeast"/>
          <w:jc w:val="center"/>
        </w:trPr>
        <w:tc>
          <w:tcPr>
            <w:tcW w:w="1887" w:type="dxa"/>
            <w:gridSpan w:val="4"/>
            <w:noWrap w:val="0"/>
            <w:vAlign w:val="center"/>
          </w:tcPr>
          <w:p w14:paraId="4EF63B15">
            <w:pPr>
              <w:adjustRightInd w:val="0"/>
              <w:snapToGrid w:val="0"/>
              <w:spacing w:line="240" w:lineRule="auto"/>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法人代表</w:t>
            </w:r>
          </w:p>
        </w:tc>
        <w:tc>
          <w:tcPr>
            <w:tcW w:w="2775" w:type="dxa"/>
            <w:gridSpan w:val="7"/>
            <w:noWrap w:val="0"/>
            <w:vAlign w:val="center"/>
          </w:tcPr>
          <w:p w14:paraId="1E4E752A">
            <w:pPr>
              <w:adjustRightInd w:val="0"/>
              <w:snapToGrid w:val="0"/>
              <w:spacing w:line="240" w:lineRule="auto"/>
              <w:jc w:val="left"/>
              <w:rPr>
                <w:rFonts w:hint="default" w:ascii="Times New Roman" w:hAnsi="Times New Roman" w:eastAsia="仿宋_GB2312" w:cs="Times New Roman"/>
                <w:color w:val="auto"/>
                <w:sz w:val="24"/>
                <w:highlight w:val="none"/>
              </w:rPr>
            </w:pPr>
          </w:p>
        </w:tc>
        <w:tc>
          <w:tcPr>
            <w:tcW w:w="1014" w:type="dxa"/>
            <w:gridSpan w:val="3"/>
            <w:noWrap w:val="0"/>
            <w:vAlign w:val="center"/>
          </w:tcPr>
          <w:p w14:paraId="6344D470">
            <w:pPr>
              <w:adjustRightInd w:val="0"/>
              <w:snapToGrid w:val="0"/>
              <w:spacing w:line="240" w:lineRule="auto"/>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联系电话</w:t>
            </w:r>
          </w:p>
        </w:tc>
        <w:tc>
          <w:tcPr>
            <w:tcW w:w="3503" w:type="dxa"/>
            <w:gridSpan w:val="8"/>
            <w:noWrap w:val="0"/>
            <w:vAlign w:val="center"/>
          </w:tcPr>
          <w:p w14:paraId="100A6768">
            <w:pPr>
              <w:adjustRightInd w:val="0"/>
              <w:snapToGrid w:val="0"/>
              <w:spacing w:line="240" w:lineRule="auto"/>
              <w:jc w:val="center"/>
              <w:rPr>
                <w:rFonts w:hint="default" w:ascii="Times New Roman" w:hAnsi="Times New Roman" w:eastAsia="仿宋_GB2312" w:cs="Times New Roman"/>
                <w:color w:val="auto"/>
                <w:sz w:val="24"/>
                <w:highlight w:val="none"/>
              </w:rPr>
            </w:pPr>
          </w:p>
        </w:tc>
      </w:tr>
      <w:tr w14:paraId="0551A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3" w:type="dxa"/>
          <w:trHeight w:val="907" w:hRule="atLeast"/>
          <w:jc w:val="center"/>
        </w:trPr>
        <w:tc>
          <w:tcPr>
            <w:tcW w:w="1887" w:type="dxa"/>
            <w:gridSpan w:val="4"/>
            <w:noWrap w:val="0"/>
            <w:vAlign w:val="center"/>
          </w:tcPr>
          <w:p w14:paraId="42D00F86">
            <w:pPr>
              <w:adjustRightInd w:val="0"/>
              <w:snapToGrid w:val="0"/>
              <w:spacing w:line="240" w:lineRule="auto"/>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联系人</w:t>
            </w:r>
          </w:p>
        </w:tc>
        <w:tc>
          <w:tcPr>
            <w:tcW w:w="1265" w:type="dxa"/>
            <w:gridSpan w:val="3"/>
            <w:noWrap w:val="0"/>
            <w:vAlign w:val="center"/>
          </w:tcPr>
          <w:p w14:paraId="686DE0E0">
            <w:pPr>
              <w:adjustRightInd w:val="0"/>
              <w:snapToGrid w:val="0"/>
              <w:spacing w:line="240" w:lineRule="auto"/>
              <w:jc w:val="left"/>
              <w:rPr>
                <w:rFonts w:hint="default" w:ascii="Times New Roman" w:hAnsi="Times New Roman" w:eastAsia="仿宋_GB2312" w:cs="Times New Roman"/>
                <w:color w:val="auto"/>
                <w:sz w:val="24"/>
                <w:highlight w:val="none"/>
              </w:rPr>
            </w:pPr>
          </w:p>
        </w:tc>
        <w:tc>
          <w:tcPr>
            <w:tcW w:w="1510" w:type="dxa"/>
            <w:gridSpan w:val="4"/>
            <w:noWrap w:val="0"/>
            <w:vAlign w:val="center"/>
          </w:tcPr>
          <w:p w14:paraId="3418B6A2">
            <w:pPr>
              <w:adjustRightInd w:val="0"/>
              <w:snapToGrid w:val="0"/>
              <w:spacing w:line="240" w:lineRule="auto"/>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联系电话</w:t>
            </w:r>
          </w:p>
        </w:tc>
        <w:tc>
          <w:tcPr>
            <w:tcW w:w="1014" w:type="dxa"/>
            <w:gridSpan w:val="3"/>
            <w:noWrap w:val="0"/>
            <w:vAlign w:val="center"/>
          </w:tcPr>
          <w:p w14:paraId="66A84710">
            <w:pPr>
              <w:adjustRightInd w:val="0"/>
              <w:snapToGrid w:val="0"/>
              <w:spacing w:line="240" w:lineRule="auto"/>
              <w:jc w:val="center"/>
              <w:rPr>
                <w:rFonts w:hint="default" w:ascii="Times New Roman" w:hAnsi="Times New Roman" w:eastAsia="仿宋_GB2312" w:cs="Times New Roman"/>
                <w:color w:val="auto"/>
                <w:sz w:val="24"/>
                <w:highlight w:val="none"/>
              </w:rPr>
            </w:pPr>
          </w:p>
        </w:tc>
        <w:tc>
          <w:tcPr>
            <w:tcW w:w="2108" w:type="dxa"/>
            <w:gridSpan w:val="5"/>
            <w:noWrap w:val="0"/>
            <w:vAlign w:val="center"/>
          </w:tcPr>
          <w:p w14:paraId="211E6C0A">
            <w:pPr>
              <w:adjustRightInd w:val="0"/>
              <w:snapToGrid w:val="0"/>
              <w:spacing w:line="240" w:lineRule="auto"/>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电子邮箱</w:t>
            </w:r>
          </w:p>
        </w:tc>
        <w:tc>
          <w:tcPr>
            <w:tcW w:w="1395" w:type="dxa"/>
            <w:gridSpan w:val="3"/>
            <w:noWrap w:val="0"/>
            <w:vAlign w:val="center"/>
          </w:tcPr>
          <w:p w14:paraId="7A709F3F">
            <w:pPr>
              <w:adjustRightInd w:val="0"/>
              <w:snapToGrid w:val="0"/>
              <w:spacing w:line="240" w:lineRule="auto"/>
              <w:jc w:val="center"/>
              <w:rPr>
                <w:rFonts w:hint="default" w:ascii="Times New Roman" w:hAnsi="Times New Roman" w:eastAsia="仿宋_GB2312" w:cs="Times New Roman"/>
                <w:color w:val="auto"/>
                <w:sz w:val="24"/>
                <w:highlight w:val="none"/>
              </w:rPr>
            </w:pPr>
          </w:p>
        </w:tc>
      </w:tr>
      <w:tr w14:paraId="2C925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3" w:type="dxa"/>
          <w:trHeight w:val="907" w:hRule="atLeast"/>
          <w:jc w:val="center"/>
        </w:trPr>
        <w:tc>
          <w:tcPr>
            <w:tcW w:w="1887" w:type="dxa"/>
            <w:gridSpan w:val="4"/>
            <w:noWrap w:val="0"/>
            <w:vAlign w:val="center"/>
          </w:tcPr>
          <w:p w14:paraId="0B609B7E">
            <w:pPr>
              <w:widowControl/>
              <w:adjustRightInd w:val="0"/>
              <w:snapToGrid w:val="0"/>
              <w:spacing w:line="400" w:lineRule="exact"/>
              <w:jc w:val="center"/>
              <w:textAlignment w:val="top"/>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算力应用领域</w:t>
            </w:r>
          </w:p>
          <w:p w14:paraId="0DEEDED5">
            <w:pPr>
              <w:widowControl/>
              <w:adjustRightInd w:val="0"/>
              <w:snapToGrid w:val="0"/>
              <w:spacing w:line="400" w:lineRule="exact"/>
              <w:jc w:val="center"/>
              <w:textAlignment w:val="top"/>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（可多选）</w:t>
            </w:r>
          </w:p>
        </w:tc>
        <w:tc>
          <w:tcPr>
            <w:tcW w:w="7292" w:type="dxa"/>
            <w:gridSpan w:val="18"/>
            <w:noWrap w:val="0"/>
            <w:vAlign w:val="top"/>
          </w:tcPr>
          <w:p w14:paraId="2330760D">
            <w:pPr>
              <w:adjustRightInd w:val="0"/>
              <w:snapToGrid w:val="0"/>
              <w:spacing w:line="400" w:lineRule="exac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 xml:space="preserve">□基础研究 □智能制造 □文化旅游 □农业 □具身智能 □自动驾驶   </w:t>
            </w:r>
          </w:p>
          <w:p w14:paraId="1F1BEFE0">
            <w:pPr>
              <w:adjustRightInd w:val="0"/>
              <w:snapToGrid w:val="0"/>
              <w:spacing w:line="400" w:lineRule="exac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□智能终端 □低空经济 □智慧教育 □智慧医疗 □高危作业</w:t>
            </w:r>
          </w:p>
          <w:p w14:paraId="20F611D2">
            <w:pPr>
              <w:adjustRightInd w:val="0"/>
              <w:snapToGrid w:val="0"/>
              <w:spacing w:line="400" w:lineRule="exact"/>
              <w:jc w:val="lef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□政务服务 □应急管理 □其他</w:t>
            </w:r>
            <w:r>
              <w:rPr>
                <w:rFonts w:hint="default" w:ascii="Times New Roman" w:hAnsi="Times New Roman" w:eastAsia="仿宋_GB2312" w:cs="Times New Roman"/>
                <w:color w:val="auto"/>
                <w:sz w:val="24"/>
                <w:highlight w:val="none"/>
                <w:u w:val="single"/>
              </w:rPr>
              <w:t xml:space="preserve">         </w:t>
            </w:r>
          </w:p>
        </w:tc>
      </w:tr>
      <w:tr w14:paraId="3A3E2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3" w:type="dxa"/>
          <w:trHeight w:val="907" w:hRule="atLeast"/>
          <w:jc w:val="center"/>
        </w:trPr>
        <w:tc>
          <w:tcPr>
            <w:tcW w:w="1887" w:type="dxa"/>
            <w:gridSpan w:val="4"/>
            <w:noWrap w:val="0"/>
            <w:vAlign w:val="center"/>
          </w:tcPr>
          <w:p w14:paraId="73216B31">
            <w:pPr>
              <w:widowControl/>
              <w:adjustRightInd w:val="0"/>
              <w:snapToGrid w:val="0"/>
              <w:spacing w:line="400" w:lineRule="exact"/>
              <w:jc w:val="center"/>
              <w:textAlignment w:val="top"/>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算力用途</w:t>
            </w:r>
          </w:p>
          <w:p w14:paraId="0BAB867C">
            <w:pPr>
              <w:widowControl/>
              <w:adjustRightInd w:val="0"/>
              <w:snapToGrid w:val="0"/>
              <w:spacing w:line="400" w:lineRule="exact"/>
              <w:jc w:val="center"/>
              <w:textAlignment w:val="top"/>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（可多选）</w:t>
            </w:r>
          </w:p>
        </w:tc>
        <w:tc>
          <w:tcPr>
            <w:tcW w:w="7292" w:type="dxa"/>
            <w:gridSpan w:val="18"/>
            <w:noWrap w:val="0"/>
            <w:vAlign w:val="top"/>
          </w:tcPr>
          <w:p w14:paraId="52F98588">
            <w:pPr>
              <w:adjustRightInd w:val="0"/>
              <w:snapToGrid w:val="0"/>
              <w:spacing w:line="400" w:lineRule="exac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□人工智能模型训练推理  □数据标注  □数据分析  □工程设计</w:t>
            </w:r>
          </w:p>
          <w:p w14:paraId="38410920">
            <w:pPr>
              <w:adjustRightInd w:val="0"/>
              <w:snapToGrid w:val="0"/>
              <w:spacing w:line="400" w:lineRule="exact"/>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□其他</w:t>
            </w:r>
            <w:r>
              <w:rPr>
                <w:rFonts w:hint="default" w:ascii="Times New Roman" w:hAnsi="Times New Roman" w:eastAsia="仿宋_GB2312" w:cs="Times New Roman"/>
                <w:color w:val="auto"/>
                <w:sz w:val="24"/>
                <w:highlight w:val="none"/>
                <w:u w:val="single"/>
              </w:rPr>
              <w:t xml:space="preserve">         </w:t>
            </w:r>
          </w:p>
        </w:tc>
      </w:tr>
      <w:tr w14:paraId="708DC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3" w:type="dxa"/>
          <w:trHeight w:val="907" w:hRule="atLeast"/>
          <w:jc w:val="center"/>
        </w:trPr>
        <w:tc>
          <w:tcPr>
            <w:tcW w:w="1887" w:type="dxa"/>
            <w:gridSpan w:val="4"/>
            <w:noWrap w:val="0"/>
            <w:tcMar>
              <w:top w:w="0" w:type="dxa"/>
              <w:left w:w="0" w:type="dxa"/>
              <w:bottom w:w="0" w:type="dxa"/>
              <w:right w:w="0" w:type="dxa"/>
            </w:tcMar>
            <w:vAlign w:val="center"/>
          </w:tcPr>
          <w:p w14:paraId="7052EACA">
            <w:pPr>
              <w:spacing w:line="300" w:lineRule="exact"/>
              <w:jc w:val="center"/>
              <w:rPr>
                <w:rFonts w:hint="eastAsia" w:ascii="Times New Roman" w:hAnsi="Times New Roman" w:eastAsia="仿宋_GB2312" w:cs="Times New Roman"/>
                <w:color w:val="auto"/>
                <w:sz w:val="24"/>
                <w:highlight w:val="none"/>
                <w:lang w:val="en-US" w:eastAsia="zh-CN"/>
              </w:rPr>
            </w:pPr>
            <w:r>
              <w:rPr>
                <w:rFonts w:hint="default" w:ascii="Times New Roman" w:hAnsi="Times New Roman" w:eastAsia="仿宋_GB2312" w:cs="Times New Roman"/>
                <w:color w:val="auto"/>
                <w:sz w:val="24"/>
                <w:highlight w:val="none"/>
              </w:rPr>
              <w:t>是否通过平台使用算力</w:t>
            </w:r>
          </w:p>
        </w:tc>
        <w:tc>
          <w:tcPr>
            <w:tcW w:w="2775" w:type="dxa"/>
            <w:gridSpan w:val="7"/>
            <w:noWrap w:val="0"/>
            <w:vAlign w:val="center"/>
          </w:tcPr>
          <w:p w14:paraId="026600BA">
            <w:pPr>
              <w:spacing w:line="300" w:lineRule="exact"/>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kern w:val="0"/>
                <w:sz w:val="24"/>
                <w:highlight w:val="none"/>
                <w:lang w:bidi="ar"/>
              </w:rPr>
              <w:t>□</w:t>
            </w:r>
            <w:r>
              <w:rPr>
                <w:rStyle w:val="21"/>
                <w:rFonts w:hint="default" w:ascii="Times New Roman" w:hAnsi="Times New Roman" w:eastAsia="仿宋_GB2312" w:cs="Times New Roman"/>
                <w:color w:val="auto"/>
                <w:sz w:val="24"/>
                <w:szCs w:val="24"/>
                <w:highlight w:val="none"/>
                <w:lang w:val="en-US" w:eastAsia="zh-CN" w:bidi="ar"/>
              </w:rPr>
              <w:t xml:space="preserve">是  </w:t>
            </w:r>
            <w:r>
              <w:rPr>
                <w:rStyle w:val="21"/>
                <w:rFonts w:hint="default" w:ascii="Times New Roman" w:hAnsi="Times New Roman" w:eastAsia="仿宋_GB2312" w:cs="Times New Roman"/>
                <w:color w:val="auto"/>
                <w:sz w:val="24"/>
                <w:szCs w:val="24"/>
                <w:highlight w:val="none"/>
                <w:lang w:bidi="ar"/>
              </w:rPr>
              <w:t xml:space="preserve"> </w:t>
            </w:r>
            <w:r>
              <w:rPr>
                <w:rStyle w:val="22"/>
                <w:rFonts w:hint="default" w:ascii="Times New Roman" w:hAnsi="Times New Roman" w:eastAsia="仿宋_GB2312" w:cs="Times New Roman"/>
                <w:color w:val="auto"/>
                <w:sz w:val="24"/>
                <w:szCs w:val="24"/>
                <w:highlight w:val="none"/>
                <w:lang w:bidi="ar"/>
              </w:rPr>
              <w:t>□</w:t>
            </w:r>
            <w:r>
              <w:rPr>
                <w:rStyle w:val="21"/>
                <w:rFonts w:hint="default" w:ascii="Times New Roman" w:hAnsi="Times New Roman" w:eastAsia="仿宋_GB2312" w:cs="Times New Roman"/>
                <w:color w:val="auto"/>
                <w:sz w:val="24"/>
                <w:szCs w:val="24"/>
                <w:highlight w:val="none"/>
                <w:lang w:val="en-US" w:eastAsia="zh-CN" w:bidi="ar"/>
              </w:rPr>
              <w:t>否</w:t>
            </w:r>
          </w:p>
        </w:tc>
        <w:tc>
          <w:tcPr>
            <w:tcW w:w="1702" w:type="dxa"/>
            <w:gridSpan w:val="4"/>
            <w:noWrap w:val="0"/>
            <w:vAlign w:val="center"/>
          </w:tcPr>
          <w:p w14:paraId="1D893A03">
            <w:pPr>
              <w:spacing w:line="300" w:lineRule="exact"/>
              <w:jc w:val="center"/>
              <w:rPr>
                <w:rFonts w:hint="eastAsia" w:ascii="Times New Roman" w:hAnsi="Times New Roman" w:eastAsia="仿宋_GB2312" w:cs="Times New Roman"/>
                <w:color w:val="auto"/>
                <w:sz w:val="24"/>
                <w:highlight w:val="none"/>
                <w:lang w:val="en-US" w:eastAsia="zh-CN"/>
              </w:rPr>
            </w:pPr>
            <w:r>
              <w:rPr>
                <w:rFonts w:hint="eastAsia" w:eastAsia="仿宋_GB2312" w:cs="Times New Roman"/>
                <w:color w:val="auto"/>
                <w:sz w:val="24"/>
                <w:highlight w:val="none"/>
                <w:lang w:eastAsia="zh-CN"/>
              </w:rPr>
              <w:t>补贴内容</w:t>
            </w:r>
          </w:p>
        </w:tc>
        <w:tc>
          <w:tcPr>
            <w:tcW w:w="2815" w:type="dxa"/>
            <w:gridSpan w:val="7"/>
            <w:noWrap w:val="0"/>
            <w:vAlign w:val="center"/>
          </w:tcPr>
          <w:p w14:paraId="72E4EFD9">
            <w:pPr>
              <w:spacing w:line="300" w:lineRule="exact"/>
              <w:jc w:val="center"/>
              <w:rPr>
                <w:rFonts w:hint="eastAsia" w:eastAsia="仿宋_GB2312" w:cs="Times New Roman"/>
                <w:color w:val="auto"/>
                <w:sz w:val="24"/>
                <w:highlight w:val="none"/>
                <w:lang w:eastAsia="zh-CN"/>
              </w:rPr>
            </w:pPr>
            <w:r>
              <w:rPr>
                <w:rFonts w:hint="default" w:ascii="Times New Roman" w:hAnsi="Times New Roman" w:eastAsia="仿宋_GB2312" w:cs="Times New Roman"/>
                <w:color w:val="auto"/>
                <w:sz w:val="24"/>
                <w:highlight w:val="none"/>
              </w:rPr>
              <w:t>□</w:t>
            </w:r>
            <w:r>
              <w:rPr>
                <w:rFonts w:hint="eastAsia" w:eastAsia="仿宋_GB2312" w:cs="Times New Roman"/>
                <w:color w:val="auto"/>
                <w:sz w:val="24"/>
                <w:highlight w:val="none"/>
                <w:lang w:eastAsia="zh-CN"/>
              </w:rPr>
              <w:t>算力资源</w:t>
            </w:r>
          </w:p>
          <w:p w14:paraId="157C7BF8">
            <w:pPr>
              <w:spacing w:line="300" w:lineRule="exact"/>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w:t>
            </w:r>
            <w:r>
              <w:rPr>
                <w:rFonts w:hint="eastAsia" w:eastAsia="仿宋_GB2312" w:cs="Times New Roman"/>
                <w:color w:val="auto"/>
                <w:sz w:val="24"/>
                <w:highlight w:val="none"/>
                <w:lang w:eastAsia="zh-CN"/>
              </w:rPr>
              <w:t>算力服务</w:t>
            </w:r>
            <w:r>
              <w:rPr>
                <w:rFonts w:hint="default" w:ascii="Times New Roman" w:hAnsi="Times New Roman" w:eastAsia="仿宋_GB2312" w:cs="Times New Roman"/>
                <w:color w:val="auto"/>
                <w:sz w:val="24"/>
                <w:highlight w:val="none"/>
              </w:rPr>
              <w:t xml:space="preserve"> </w:t>
            </w:r>
          </w:p>
          <w:p w14:paraId="44694167">
            <w:pPr>
              <w:spacing w:line="300" w:lineRule="exact"/>
              <w:jc w:val="center"/>
              <w:rPr>
                <w:rFonts w:hint="eastAsia" w:eastAsia="仿宋_GB2312" w:cs="Times New Roman"/>
                <w:color w:val="auto"/>
                <w:sz w:val="24"/>
                <w:highlight w:val="none"/>
                <w:lang w:eastAsia="zh-CN"/>
              </w:rPr>
            </w:pPr>
            <w:r>
              <w:rPr>
                <w:rFonts w:hint="default" w:ascii="Times New Roman" w:hAnsi="Times New Roman" w:eastAsia="仿宋_GB2312" w:cs="Times New Roman"/>
                <w:color w:val="auto"/>
                <w:sz w:val="24"/>
                <w:highlight w:val="none"/>
              </w:rPr>
              <w:t>□</w:t>
            </w:r>
            <w:r>
              <w:rPr>
                <w:rFonts w:hint="eastAsia" w:eastAsia="仿宋_GB2312" w:cs="Times New Roman"/>
                <w:color w:val="auto"/>
                <w:sz w:val="24"/>
                <w:highlight w:val="none"/>
                <w:lang w:eastAsia="zh-CN"/>
              </w:rPr>
              <w:t>模型服务（含</w:t>
            </w:r>
            <w:r>
              <w:rPr>
                <w:rFonts w:hint="eastAsia" w:eastAsia="仿宋_GB2312" w:cs="Times New Roman"/>
                <w:color w:val="auto"/>
                <w:sz w:val="24"/>
                <w:highlight w:val="none"/>
                <w:lang w:val="en-US" w:eastAsia="zh-CN"/>
              </w:rPr>
              <w:t>Token</w:t>
            </w:r>
            <w:r>
              <w:rPr>
                <w:rFonts w:hint="eastAsia" w:eastAsia="仿宋_GB2312" w:cs="Times New Roman"/>
                <w:color w:val="auto"/>
                <w:sz w:val="24"/>
                <w:highlight w:val="none"/>
                <w:lang w:eastAsia="zh-CN"/>
              </w:rPr>
              <w:t>）</w:t>
            </w:r>
          </w:p>
          <w:p w14:paraId="239AA7F4">
            <w:pPr>
              <w:spacing w:line="300" w:lineRule="exact"/>
              <w:jc w:val="center"/>
              <w:rPr>
                <w:rFonts w:hint="eastAsia" w:ascii="Times New Roman" w:hAnsi="Times New Roman" w:eastAsia="仿宋_GB2312" w:cs="Times New Roman"/>
                <w:color w:val="auto"/>
                <w:sz w:val="24"/>
                <w:highlight w:val="none"/>
                <w:lang w:eastAsia="zh-CN"/>
              </w:rPr>
            </w:pPr>
            <w:r>
              <w:rPr>
                <w:rFonts w:hint="default" w:ascii="Times New Roman" w:hAnsi="Times New Roman" w:eastAsia="仿宋_GB2312" w:cs="Times New Roman"/>
                <w:color w:val="auto"/>
                <w:sz w:val="24"/>
                <w:highlight w:val="none"/>
              </w:rPr>
              <w:t>□</w:t>
            </w:r>
            <w:r>
              <w:rPr>
                <w:rFonts w:hint="eastAsia" w:eastAsia="仿宋_GB2312" w:cs="Times New Roman"/>
                <w:color w:val="auto"/>
                <w:sz w:val="24"/>
                <w:highlight w:val="none"/>
                <w:lang w:eastAsia="zh-CN"/>
              </w:rPr>
              <w:t>国产化算力适配服务</w:t>
            </w:r>
          </w:p>
        </w:tc>
      </w:tr>
      <w:tr w14:paraId="50961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3" w:type="dxa"/>
          <w:trHeight w:val="907" w:hRule="atLeast"/>
          <w:jc w:val="center"/>
        </w:trPr>
        <w:tc>
          <w:tcPr>
            <w:tcW w:w="1887" w:type="dxa"/>
            <w:gridSpan w:val="4"/>
            <w:noWrap w:val="0"/>
            <w:tcMar>
              <w:top w:w="0" w:type="dxa"/>
              <w:left w:w="0" w:type="dxa"/>
              <w:bottom w:w="0" w:type="dxa"/>
              <w:right w:w="0" w:type="dxa"/>
            </w:tcMar>
            <w:vAlign w:val="center"/>
          </w:tcPr>
          <w:p w14:paraId="2FC2B5F6">
            <w:pPr>
              <w:spacing w:line="300" w:lineRule="exact"/>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使用算力类型</w:t>
            </w:r>
          </w:p>
        </w:tc>
        <w:tc>
          <w:tcPr>
            <w:tcW w:w="2775" w:type="dxa"/>
            <w:gridSpan w:val="7"/>
            <w:noWrap w:val="0"/>
            <w:vAlign w:val="center"/>
          </w:tcPr>
          <w:p w14:paraId="18F6E7F7">
            <w:pPr>
              <w:spacing w:line="300" w:lineRule="exact"/>
              <w:jc w:val="center"/>
              <w:rPr>
                <w:rFonts w:hint="eastAsia" w:ascii="Times New Roman" w:hAnsi="Times New Roman" w:eastAsia="仿宋_GB2312" w:cs="Times New Roman"/>
                <w:color w:val="auto"/>
                <w:kern w:val="0"/>
                <w:sz w:val="24"/>
                <w:highlight w:val="none"/>
                <w:lang w:eastAsia="zh-CN" w:bidi="ar"/>
              </w:rPr>
            </w:pPr>
            <w:r>
              <w:rPr>
                <w:rFonts w:hint="default" w:ascii="Times New Roman" w:hAnsi="Times New Roman" w:eastAsia="仿宋_GB2312" w:cs="Times New Roman"/>
                <w:color w:val="auto"/>
                <w:sz w:val="24"/>
                <w:highlight w:val="none"/>
              </w:rPr>
              <w:t>□</w:t>
            </w:r>
            <w:r>
              <w:rPr>
                <w:rFonts w:hint="eastAsia" w:eastAsia="仿宋_GB2312" w:cs="Times New Roman"/>
                <w:color w:val="auto"/>
                <w:sz w:val="24"/>
                <w:highlight w:val="none"/>
                <w:lang w:eastAsia="zh-CN"/>
              </w:rPr>
              <w:t>国产</w:t>
            </w:r>
            <w:r>
              <w:rPr>
                <w:rFonts w:hint="eastAsia" w:eastAsia="仿宋_GB2312" w:cs="Times New Roman"/>
                <w:color w:val="auto"/>
                <w:sz w:val="24"/>
                <w:highlight w:val="none"/>
                <w:lang w:val="en-US" w:eastAsia="zh-CN"/>
              </w:rPr>
              <w:t xml:space="preserve">  </w:t>
            </w:r>
            <w:r>
              <w:rPr>
                <w:rFonts w:hint="default" w:ascii="Times New Roman" w:hAnsi="Times New Roman" w:eastAsia="仿宋_GB2312" w:cs="Times New Roman"/>
                <w:color w:val="auto"/>
                <w:sz w:val="24"/>
                <w:highlight w:val="none"/>
              </w:rPr>
              <w:t xml:space="preserve"> □</w:t>
            </w:r>
            <w:r>
              <w:rPr>
                <w:rFonts w:hint="eastAsia" w:eastAsia="仿宋_GB2312" w:cs="Times New Roman"/>
                <w:color w:val="auto"/>
                <w:sz w:val="24"/>
                <w:highlight w:val="none"/>
                <w:lang w:eastAsia="zh-CN"/>
              </w:rPr>
              <w:t>非国产</w:t>
            </w:r>
          </w:p>
        </w:tc>
        <w:tc>
          <w:tcPr>
            <w:tcW w:w="1702" w:type="dxa"/>
            <w:gridSpan w:val="4"/>
            <w:noWrap w:val="0"/>
            <w:vAlign w:val="center"/>
          </w:tcPr>
          <w:p w14:paraId="63169ED1">
            <w:pPr>
              <w:spacing w:line="300" w:lineRule="exact"/>
              <w:jc w:val="center"/>
              <w:rPr>
                <w:rFonts w:hint="eastAsia" w:ascii="Times New Roman" w:hAnsi="Times New Roman" w:eastAsia="仿宋_GB2312" w:cs="Times New Roman"/>
                <w:color w:val="auto"/>
                <w:sz w:val="24"/>
                <w:highlight w:val="none"/>
                <w:lang w:eastAsia="zh-CN"/>
              </w:rPr>
            </w:pPr>
            <w:r>
              <w:rPr>
                <w:rFonts w:hint="eastAsia" w:eastAsia="仿宋_GB2312" w:cs="Times New Roman"/>
                <w:color w:val="auto"/>
                <w:sz w:val="24"/>
                <w:highlight w:val="none"/>
                <w:lang w:eastAsia="zh-CN"/>
              </w:rPr>
              <w:t>算力种类（购买算力资源和算力服务的填写）</w:t>
            </w:r>
          </w:p>
        </w:tc>
        <w:tc>
          <w:tcPr>
            <w:tcW w:w="2815" w:type="dxa"/>
            <w:gridSpan w:val="7"/>
            <w:noWrap w:val="0"/>
            <w:vAlign w:val="center"/>
          </w:tcPr>
          <w:p w14:paraId="0BC2B999">
            <w:pPr>
              <w:spacing w:line="300" w:lineRule="exact"/>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w:t>
            </w:r>
            <w:r>
              <w:rPr>
                <w:rFonts w:hint="eastAsia" w:eastAsia="仿宋_GB2312" w:cs="Times New Roman"/>
                <w:color w:val="auto"/>
                <w:sz w:val="24"/>
                <w:highlight w:val="none"/>
                <w:lang w:eastAsia="zh-CN"/>
              </w:rPr>
              <w:t>超算算力</w:t>
            </w:r>
            <w:r>
              <w:rPr>
                <w:rFonts w:hint="eastAsia" w:eastAsia="仿宋_GB2312" w:cs="Times New Roman"/>
                <w:color w:val="auto"/>
                <w:sz w:val="24"/>
                <w:highlight w:val="none"/>
                <w:lang w:val="en-US" w:eastAsia="zh-CN"/>
              </w:rPr>
              <w:t xml:space="preserve"> </w:t>
            </w:r>
            <w:r>
              <w:rPr>
                <w:rFonts w:hint="default" w:ascii="Times New Roman" w:hAnsi="Times New Roman" w:eastAsia="仿宋_GB2312" w:cs="Times New Roman"/>
                <w:color w:val="auto"/>
                <w:sz w:val="24"/>
                <w:highlight w:val="none"/>
              </w:rPr>
              <w:t xml:space="preserve"> □</w:t>
            </w:r>
            <w:r>
              <w:rPr>
                <w:rFonts w:hint="eastAsia" w:eastAsia="仿宋_GB2312" w:cs="Times New Roman"/>
                <w:color w:val="auto"/>
                <w:sz w:val="24"/>
                <w:highlight w:val="none"/>
                <w:lang w:eastAsia="zh-CN"/>
              </w:rPr>
              <w:t>智能算力</w:t>
            </w:r>
            <w:r>
              <w:rPr>
                <w:rFonts w:hint="default" w:ascii="Times New Roman" w:hAnsi="Times New Roman" w:eastAsia="仿宋_GB2312" w:cs="Times New Roman"/>
                <w:color w:val="auto"/>
                <w:sz w:val="24"/>
                <w:highlight w:val="none"/>
              </w:rPr>
              <w:t xml:space="preserve"> </w:t>
            </w:r>
          </w:p>
          <w:p w14:paraId="630CDA74">
            <w:pPr>
              <w:spacing w:line="300" w:lineRule="exact"/>
              <w:jc w:val="center"/>
              <w:rPr>
                <w:rFonts w:hint="eastAsia" w:eastAsia="仿宋_GB2312" w:cs="Times New Roman"/>
                <w:color w:val="auto"/>
                <w:sz w:val="24"/>
                <w:highlight w:val="none"/>
                <w:lang w:eastAsia="zh-CN"/>
              </w:rPr>
            </w:pPr>
            <w:r>
              <w:rPr>
                <w:rFonts w:hint="default" w:ascii="Times New Roman" w:hAnsi="Times New Roman" w:eastAsia="仿宋_GB2312" w:cs="Times New Roman"/>
                <w:color w:val="auto"/>
                <w:sz w:val="24"/>
                <w:highlight w:val="none"/>
              </w:rPr>
              <w:t>□</w:t>
            </w:r>
            <w:r>
              <w:rPr>
                <w:rFonts w:hint="eastAsia" w:eastAsia="仿宋_GB2312" w:cs="Times New Roman"/>
                <w:color w:val="auto"/>
                <w:sz w:val="24"/>
                <w:highlight w:val="none"/>
                <w:lang w:eastAsia="zh-CN"/>
              </w:rPr>
              <w:t>通用算力</w:t>
            </w:r>
            <w:r>
              <w:rPr>
                <w:rFonts w:hint="eastAsia" w:eastAsia="仿宋_GB2312" w:cs="Times New Roman"/>
                <w:color w:val="auto"/>
                <w:sz w:val="24"/>
                <w:highlight w:val="none"/>
                <w:lang w:val="en-US" w:eastAsia="zh-CN"/>
              </w:rPr>
              <w:t xml:space="preserve"> </w:t>
            </w:r>
            <w:r>
              <w:rPr>
                <w:rFonts w:hint="default" w:ascii="Times New Roman" w:hAnsi="Times New Roman" w:eastAsia="仿宋_GB2312" w:cs="Times New Roman"/>
                <w:color w:val="auto"/>
                <w:sz w:val="24"/>
                <w:highlight w:val="none"/>
              </w:rPr>
              <w:t xml:space="preserve"> □</w:t>
            </w:r>
            <w:r>
              <w:rPr>
                <w:rFonts w:hint="eastAsia" w:eastAsia="仿宋_GB2312" w:cs="Times New Roman"/>
                <w:color w:val="auto"/>
                <w:sz w:val="24"/>
                <w:highlight w:val="none"/>
                <w:lang w:eastAsia="zh-CN"/>
              </w:rPr>
              <w:t>量子计算</w:t>
            </w:r>
          </w:p>
        </w:tc>
      </w:tr>
      <w:tr w14:paraId="04FDB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3" w:type="dxa"/>
          <w:trHeight w:val="907" w:hRule="atLeast"/>
          <w:jc w:val="center"/>
        </w:trPr>
        <w:tc>
          <w:tcPr>
            <w:tcW w:w="4662" w:type="dxa"/>
            <w:gridSpan w:val="11"/>
            <w:noWrap w:val="0"/>
            <w:vAlign w:val="center"/>
          </w:tcPr>
          <w:p w14:paraId="54A7B15E">
            <w:pPr>
              <w:spacing w:line="300" w:lineRule="exact"/>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2025年10月27日至2026年10月26日算力实际使用</w:t>
            </w:r>
            <w:r>
              <w:rPr>
                <w:rFonts w:hint="eastAsia" w:eastAsia="仿宋_GB2312" w:cs="Times New Roman"/>
                <w:color w:val="auto"/>
                <w:sz w:val="24"/>
                <w:highlight w:val="none"/>
                <w:lang w:val="en-US" w:eastAsia="zh-CN"/>
              </w:rPr>
              <w:t>总</w:t>
            </w:r>
            <w:r>
              <w:rPr>
                <w:rFonts w:hint="default" w:ascii="Times New Roman" w:hAnsi="Times New Roman" w:eastAsia="仿宋_GB2312" w:cs="Times New Roman"/>
                <w:color w:val="auto"/>
                <w:sz w:val="24"/>
                <w:highlight w:val="none"/>
              </w:rPr>
              <w:t>金额（万元）</w:t>
            </w:r>
          </w:p>
        </w:tc>
        <w:tc>
          <w:tcPr>
            <w:tcW w:w="4517" w:type="dxa"/>
            <w:gridSpan w:val="11"/>
            <w:noWrap w:val="0"/>
            <w:vAlign w:val="top"/>
          </w:tcPr>
          <w:p w14:paraId="2691B920">
            <w:pPr>
              <w:spacing w:line="300" w:lineRule="exact"/>
              <w:jc w:val="center"/>
              <w:rPr>
                <w:rFonts w:hint="default" w:ascii="Times New Roman" w:hAnsi="Times New Roman" w:eastAsia="仿宋_GB2312" w:cs="Times New Roman"/>
                <w:color w:val="auto"/>
                <w:sz w:val="24"/>
                <w:highlight w:val="none"/>
              </w:rPr>
            </w:pPr>
          </w:p>
        </w:tc>
      </w:tr>
      <w:tr w14:paraId="03542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3" w:type="dxa"/>
          <w:trHeight w:val="572" w:hRule="atLeast"/>
          <w:jc w:val="center"/>
        </w:trPr>
        <w:tc>
          <w:tcPr>
            <w:tcW w:w="9179" w:type="dxa"/>
            <w:gridSpan w:val="22"/>
            <w:noWrap w:val="0"/>
            <w:vAlign w:val="center"/>
          </w:tcPr>
          <w:p w14:paraId="6ED3E8D1">
            <w:pPr>
              <w:tabs>
                <w:tab w:val="left" w:pos="5544"/>
              </w:tabs>
              <w:spacing w:line="300" w:lineRule="exact"/>
              <w:jc w:val="center"/>
              <w:rPr>
                <w:rFonts w:hint="default" w:ascii="Times New Roman" w:hAnsi="Times New Roman" w:eastAsia="仿宋_GB2312" w:cs="Times New Roman"/>
                <w:color w:val="auto"/>
                <w:sz w:val="24"/>
                <w:highlight w:val="none"/>
                <w:lang w:val="en-US" w:eastAsia="zh-CN"/>
              </w:rPr>
            </w:pPr>
            <w:r>
              <w:rPr>
                <w:rFonts w:hint="eastAsia" w:eastAsia="仿宋_GB2312" w:cs="Times New Roman"/>
                <w:color w:val="auto"/>
                <w:sz w:val="24"/>
                <w:highlight w:val="none"/>
                <w:lang w:val="en-US" w:eastAsia="zh-CN"/>
              </w:rPr>
              <w:t>合同及协议信息</w:t>
            </w:r>
          </w:p>
        </w:tc>
      </w:tr>
      <w:tr w14:paraId="587E3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3" w:type="dxa"/>
          <w:trHeight w:val="572" w:hRule="atLeast"/>
          <w:jc w:val="center"/>
        </w:trPr>
        <w:tc>
          <w:tcPr>
            <w:tcW w:w="917" w:type="dxa"/>
            <w:shd w:val="clear" w:color="auto" w:fill="auto"/>
            <w:noWrap w:val="0"/>
            <w:vAlign w:val="center"/>
          </w:tcPr>
          <w:p w14:paraId="154A0E5B">
            <w:pPr>
              <w:spacing w:line="300" w:lineRule="exact"/>
              <w:jc w:val="center"/>
              <w:rPr>
                <w:rFonts w:hint="eastAsia" w:ascii="Times New Roman" w:hAnsi="Times New Roman" w:eastAsia="仿宋_GB2312" w:cs="Times New Roman"/>
                <w:color w:val="auto"/>
                <w:kern w:val="2"/>
                <w:sz w:val="24"/>
                <w:szCs w:val="24"/>
                <w:highlight w:val="none"/>
                <w:lang w:val="en-US" w:eastAsia="zh-CN" w:bidi="ar-SA"/>
              </w:rPr>
            </w:pPr>
            <w:r>
              <w:rPr>
                <w:rFonts w:hint="eastAsia" w:eastAsia="仿宋_GB2312" w:cs="Times New Roman"/>
                <w:color w:val="auto"/>
                <w:sz w:val="24"/>
                <w:highlight w:val="none"/>
                <w:lang w:val="en-US" w:eastAsia="zh-CN"/>
              </w:rPr>
              <w:t>序号</w:t>
            </w:r>
          </w:p>
        </w:tc>
        <w:tc>
          <w:tcPr>
            <w:tcW w:w="917" w:type="dxa"/>
            <w:gridSpan w:val="2"/>
            <w:shd w:val="clear" w:color="auto" w:fill="auto"/>
            <w:noWrap w:val="0"/>
            <w:vAlign w:val="center"/>
          </w:tcPr>
          <w:p w14:paraId="6CD512A4">
            <w:pPr>
              <w:spacing w:line="300" w:lineRule="exact"/>
              <w:jc w:val="center"/>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sz w:val="24"/>
                <w:highlight w:val="none"/>
              </w:rPr>
              <w:t>合同编号</w:t>
            </w:r>
          </w:p>
        </w:tc>
        <w:tc>
          <w:tcPr>
            <w:tcW w:w="917" w:type="dxa"/>
            <w:gridSpan w:val="3"/>
            <w:shd w:val="clear" w:color="auto" w:fill="auto"/>
            <w:noWrap w:val="0"/>
            <w:vAlign w:val="center"/>
          </w:tcPr>
          <w:p w14:paraId="0209BDD2">
            <w:pPr>
              <w:spacing w:line="300" w:lineRule="exact"/>
              <w:jc w:val="center"/>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sz w:val="24"/>
                <w:highlight w:val="none"/>
              </w:rPr>
              <w:t>算力提供方名称</w:t>
            </w:r>
          </w:p>
        </w:tc>
        <w:tc>
          <w:tcPr>
            <w:tcW w:w="917" w:type="dxa"/>
            <w:gridSpan w:val="2"/>
            <w:shd w:val="clear" w:color="auto" w:fill="auto"/>
            <w:noWrap w:val="0"/>
            <w:vAlign w:val="center"/>
          </w:tcPr>
          <w:p w14:paraId="0ED98653">
            <w:pPr>
              <w:spacing w:line="300" w:lineRule="exact"/>
              <w:jc w:val="center"/>
              <w:rPr>
                <w:rFonts w:hint="default" w:ascii="Times New Roman" w:hAnsi="Times New Roman" w:eastAsia="仿宋_GB2312" w:cs="Times New Roman"/>
                <w:color w:val="auto"/>
                <w:kern w:val="2"/>
                <w:sz w:val="24"/>
                <w:szCs w:val="24"/>
                <w:highlight w:val="none"/>
                <w:lang w:val="en-US" w:eastAsia="zh-CN" w:bidi="ar-SA"/>
              </w:rPr>
            </w:pPr>
            <w:r>
              <w:rPr>
                <w:rFonts w:hint="eastAsia" w:ascii="Times New Roman" w:hAnsi="Times New Roman" w:eastAsia="仿宋_GB2312" w:cs="Times New Roman"/>
                <w:color w:val="auto"/>
                <w:sz w:val="24"/>
                <w:highlight w:val="none"/>
                <w:lang w:val="en-US" w:eastAsia="zh-CN"/>
              </w:rPr>
              <w:t>供给方是否在算力调度平台完成信息登记</w:t>
            </w:r>
          </w:p>
        </w:tc>
        <w:tc>
          <w:tcPr>
            <w:tcW w:w="917" w:type="dxa"/>
            <w:gridSpan w:val="2"/>
            <w:shd w:val="clear" w:color="auto" w:fill="auto"/>
            <w:noWrap w:val="0"/>
            <w:vAlign w:val="center"/>
          </w:tcPr>
          <w:p w14:paraId="4FF90860">
            <w:pPr>
              <w:spacing w:line="300" w:lineRule="exact"/>
              <w:jc w:val="center"/>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合同</w:t>
            </w:r>
          </w:p>
          <w:p w14:paraId="091B4F72">
            <w:pPr>
              <w:spacing w:line="300" w:lineRule="exact"/>
              <w:jc w:val="center"/>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sz w:val="24"/>
                <w:highlight w:val="none"/>
              </w:rPr>
              <w:t>名称</w:t>
            </w:r>
          </w:p>
        </w:tc>
        <w:tc>
          <w:tcPr>
            <w:tcW w:w="917" w:type="dxa"/>
            <w:gridSpan w:val="2"/>
            <w:shd w:val="clear" w:color="auto" w:fill="auto"/>
            <w:noWrap w:val="0"/>
            <w:vAlign w:val="center"/>
          </w:tcPr>
          <w:p w14:paraId="6F9E3CDD">
            <w:pPr>
              <w:spacing w:line="300" w:lineRule="exact"/>
              <w:jc w:val="center"/>
              <w:rPr>
                <w:rFonts w:hint="default" w:ascii="Times New Roman" w:hAnsi="Times New Roman" w:eastAsia="仿宋_GB2312" w:cs="Times New Roman"/>
                <w:color w:val="auto"/>
                <w:kern w:val="2"/>
                <w:sz w:val="24"/>
                <w:szCs w:val="24"/>
                <w:highlight w:val="none"/>
                <w:lang w:val="en-US" w:eastAsia="zh-CN" w:bidi="ar-SA"/>
              </w:rPr>
            </w:pPr>
            <w:r>
              <w:rPr>
                <w:rFonts w:hint="eastAsia" w:eastAsia="仿宋_GB2312" w:cs="Times New Roman"/>
                <w:color w:val="auto"/>
                <w:sz w:val="24"/>
                <w:highlight w:val="none"/>
                <w:lang w:val="en-US" w:eastAsia="zh-CN"/>
              </w:rPr>
              <w:t>计费模式</w:t>
            </w:r>
          </w:p>
        </w:tc>
        <w:tc>
          <w:tcPr>
            <w:tcW w:w="917" w:type="dxa"/>
            <w:gridSpan w:val="4"/>
            <w:shd w:val="clear" w:color="auto" w:fill="auto"/>
            <w:noWrap w:val="0"/>
            <w:vAlign w:val="center"/>
          </w:tcPr>
          <w:p w14:paraId="6D8387D6">
            <w:pPr>
              <w:spacing w:line="300" w:lineRule="exact"/>
              <w:jc w:val="center"/>
              <w:rPr>
                <w:rFonts w:hint="default" w:ascii="Times New Roman" w:hAnsi="Times New Roman" w:eastAsia="仿宋_GB2312" w:cs="Times New Roman"/>
                <w:color w:val="auto"/>
                <w:kern w:val="2"/>
                <w:sz w:val="24"/>
                <w:szCs w:val="24"/>
                <w:highlight w:val="none"/>
                <w:lang w:val="en-US" w:eastAsia="zh-CN" w:bidi="ar-SA"/>
              </w:rPr>
            </w:pPr>
            <w:r>
              <w:rPr>
                <w:rFonts w:hint="eastAsia" w:eastAsia="仿宋_GB2312" w:cs="Times New Roman"/>
                <w:color w:val="auto"/>
                <w:sz w:val="24"/>
                <w:highlight w:val="none"/>
                <w:lang w:val="en-US" w:eastAsia="zh-CN"/>
              </w:rPr>
              <w:t>合同服务起始时间</w:t>
            </w:r>
          </w:p>
        </w:tc>
        <w:tc>
          <w:tcPr>
            <w:tcW w:w="917" w:type="dxa"/>
            <w:gridSpan w:val="2"/>
            <w:shd w:val="clear" w:color="auto" w:fill="auto"/>
            <w:noWrap w:val="0"/>
            <w:vAlign w:val="center"/>
          </w:tcPr>
          <w:p w14:paraId="6760155D">
            <w:pPr>
              <w:spacing w:line="300" w:lineRule="exact"/>
              <w:jc w:val="center"/>
              <w:rPr>
                <w:rFonts w:hint="default" w:ascii="Times New Roman" w:hAnsi="Times New Roman" w:eastAsia="仿宋_GB2312" w:cs="Times New Roman"/>
                <w:color w:val="auto"/>
                <w:kern w:val="2"/>
                <w:sz w:val="24"/>
                <w:szCs w:val="24"/>
                <w:highlight w:val="none"/>
                <w:lang w:val="en-US" w:eastAsia="zh-CN" w:bidi="ar-SA"/>
              </w:rPr>
            </w:pPr>
            <w:r>
              <w:rPr>
                <w:rFonts w:hint="eastAsia" w:eastAsia="仿宋_GB2312" w:cs="Times New Roman"/>
                <w:color w:val="auto"/>
                <w:sz w:val="24"/>
                <w:highlight w:val="none"/>
                <w:lang w:val="en-US" w:eastAsia="zh-CN"/>
              </w:rPr>
              <w:t>合同金额（万元）</w:t>
            </w:r>
          </w:p>
        </w:tc>
        <w:tc>
          <w:tcPr>
            <w:tcW w:w="917" w:type="dxa"/>
            <w:gridSpan w:val="3"/>
            <w:shd w:val="clear" w:color="auto" w:fill="auto"/>
            <w:noWrap w:val="0"/>
            <w:vAlign w:val="center"/>
          </w:tcPr>
          <w:p w14:paraId="3B4A99EC">
            <w:pPr>
              <w:spacing w:line="300" w:lineRule="exact"/>
              <w:jc w:val="center"/>
              <w:rPr>
                <w:rFonts w:hint="default" w:ascii="Times New Roman" w:hAnsi="Times New Roman" w:eastAsia="仿宋_GB2312" w:cs="Times New Roman"/>
                <w:color w:val="auto"/>
                <w:kern w:val="2"/>
                <w:sz w:val="24"/>
                <w:szCs w:val="24"/>
                <w:highlight w:val="none"/>
                <w:lang w:val="en-US" w:eastAsia="zh-CN" w:bidi="ar-SA"/>
              </w:rPr>
            </w:pPr>
            <w:r>
              <w:rPr>
                <w:rFonts w:hint="eastAsia" w:eastAsia="仿宋_GB2312" w:cs="Times New Roman"/>
                <w:color w:val="auto"/>
                <w:sz w:val="24"/>
                <w:highlight w:val="none"/>
                <w:lang w:val="en-US" w:eastAsia="zh-CN"/>
              </w:rPr>
              <w:t>已支付发票金额/流水金额</w:t>
            </w:r>
            <w:r>
              <w:rPr>
                <w:rFonts w:hint="default" w:ascii="Times New Roman" w:hAnsi="Times New Roman" w:eastAsia="仿宋_GB2312" w:cs="Times New Roman"/>
                <w:color w:val="auto"/>
                <w:sz w:val="24"/>
                <w:highlight w:val="none"/>
              </w:rPr>
              <w:t>（万元）</w:t>
            </w:r>
          </w:p>
        </w:tc>
        <w:tc>
          <w:tcPr>
            <w:tcW w:w="926" w:type="dxa"/>
            <w:shd w:val="clear" w:color="auto" w:fill="auto"/>
            <w:noWrap w:val="0"/>
            <w:vAlign w:val="center"/>
          </w:tcPr>
          <w:p w14:paraId="72B0C886">
            <w:pPr>
              <w:spacing w:line="300" w:lineRule="exact"/>
              <w:jc w:val="center"/>
              <w:rPr>
                <w:rFonts w:hint="eastAsia" w:ascii="Times New Roman" w:hAnsi="Times New Roman" w:eastAsia="仿宋_GB2312" w:cs="Times New Roman"/>
                <w:color w:val="auto"/>
                <w:kern w:val="2"/>
                <w:sz w:val="24"/>
                <w:szCs w:val="24"/>
                <w:highlight w:val="none"/>
                <w:lang w:val="en-US" w:eastAsia="zh-CN" w:bidi="ar-SA"/>
              </w:rPr>
            </w:pPr>
            <w:r>
              <w:rPr>
                <w:rFonts w:hint="eastAsia" w:eastAsia="仿宋_GB2312" w:cs="Times New Roman"/>
                <w:color w:val="auto"/>
                <w:sz w:val="24"/>
                <w:highlight w:val="none"/>
                <w:lang w:val="en-US" w:eastAsia="zh-CN"/>
              </w:rPr>
              <w:t>政策有效期内实际使用金额</w:t>
            </w:r>
          </w:p>
        </w:tc>
      </w:tr>
      <w:tr w14:paraId="7C0DB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3" w:type="dxa"/>
          <w:trHeight w:val="572" w:hRule="atLeast"/>
          <w:jc w:val="center"/>
        </w:trPr>
        <w:tc>
          <w:tcPr>
            <w:tcW w:w="917" w:type="dxa"/>
            <w:shd w:val="clear" w:color="auto" w:fill="auto"/>
            <w:noWrap w:val="0"/>
            <w:vAlign w:val="center"/>
          </w:tcPr>
          <w:p w14:paraId="7ED7BC4B">
            <w:pPr>
              <w:spacing w:line="300" w:lineRule="exact"/>
              <w:jc w:val="center"/>
              <w:rPr>
                <w:rFonts w:hint="default" w:eastAsia="仿宋_GB2312" w:cs="Times New Roman"/>
                <w:color w:val="auto"/>
                <w:sz w:val="24"/>
                <w:highlight w:val="none"/>
                <w:lang w:val="en-US" w:eastAsia="zh-CN"/>
              </w:rPr>
            </w:pPr>
            <w:r>
              <w:rPr>
                <w:rFonts w:hint="eastAsia" w:eastAsia="仿宋_GB2312" w:cs="Times New Roman"/>
                <w:color w:val="auto"/>
                <w:sz w:val="24"/>
                <w:highlight w:val="none"/>
                <w:lang w:val="en-US" w:eastAsia="zh-CN"/>
              </w:rPr>
              <w:t>1</w:t>
            </w:r>
          </w:p>
        </w:tc>
        <w:tc>
          <w:tcPr>
            <w:tcW w:w="917" w:type="dxa"/>
            <w:gridSpan w:val="2"/>
            <w:shd w:val="clear" w:color="auto" w:fill="auto"/>
            <w:noWrap w:val="0"/>
            <w:vAlign w:val="center"/>
          </w:tcPr>
          <w:p w14:paraId="271122E5">
            <w:pPr>
              <w:spacing w:line="300" w:lineRule="exact"/>
              <w:jc w:val="center"/>
              <w:rPr>
                <w:rFonts w:hint="default" w:ascii="Times New Roman" w:hAnsi="Times New Roman" w:eastAsia="仿宋_GB2312" w:cs="Times New Roman"/>
                <w:color w:val="auto"/>
                <w:sz w:val="24"/>
                <w:highlight w:val="none"/>
              </w:rPr>
            </w:pPr>
          </w:p>
        </w:tc>
        <w:tc>
          <w:tcPr>
            <w:tcW w:w="917" w:type="dxa"/>
            <w:gridSpan w:val="3"/>
            <w:shd w:val="clear" w:color="auto" w:fill="auto"/>
            <w:noWrap w:val="0"/>
            <w:vAlign w:val="center"/>
          </w:tcPr>
          <w:p w14:paraId="3EAE5A02">
            <w:pPr>
              <w:spacing w:line="300" w:lineRule="exact"/>
              <w:jc w:val="center"/>
              <w:rPr>
                <w:highlight w:val="none"/>
              </w:rPr>
            </w:pPr>
          </w:p>
        </w:tc>
        <w:tc>
          <w:tcPr>
            <w:tcW w:w="917" w:type="dxa"/>
            <w:gridSpan w:val="2"/>
            <w:shd w:val="clear" w:color="auto" w:fill="auto"/>
            <w:noWrap w:val="0"/>
            <w:vAlign w:val="center"/>
          </w:tcPr>
          <w:p w14:paraId="21BFB0A2">
            <w:pPr>
              <w:spacing w:line="300" w:lineRule="exact"/>
              <w:jc w:val="center"/>
              <w:rPr>
                <w:rFonts w:hint="eastAsia" w:ascii="Times New Roman" w:hAnsi="Times New Roman" w:eastAsia="仿宋_GB2312" w:cs="Times New Roman"/>
                <w:color w:val="auto"/>
                <w:sz w:val="24"/>
                <w:highlight w:val="none"/>
                <w:lang w:val="en-US" w:eastAsia="zh-CN"/>
              </w:rPr>
            </w:pPr>
          </w:p>
        </w:tc>
        <w:tc>
          <w:tcPr>
            <w:tcW w:w="917" w:type="dxa"/>
            <w:gridSpan w:val="2"/>
            <w:shd w:val="clear" w:color="auto" w:fill="auto"/>
            <w:noWrap w:val="0"/>
            <w:vAlign w:val="center"/>
          </w:tcPr>
          <w:p w14:paraId="29078A62">
            <w:pPr>
              <w:spacing w:line="300" w:lineRule="exact"/>
              <w:jc w:val="center"/>
              <w:rPr>
                <w:rFonts w:hint="default" w:ascii="Times New Roman" w:hAnsi="Times New Roman" w:eastAsia="仿宋_GB2312" w:cs="Times New Roman"/>
                <w:color w:val="auto"/>
                <w:sz w:val="24"/>
                <w:highlight w:val="none"/>
              </w:rPr>
            </w:pPr>
          </w:p>
        </w:tc>
        <w:tc>
          <w:tcPr>
            <w:tcW w:w="917" w:type="dxa"/>
            <w:gridSpan w:val="2"/>
            <w:shd w:val="clear" w:color="auto" w:fill="auto"/>
            <w:noWrap w:val="0"/>
            <w:vAlign w:val="center"/>
          </w:tcPr>
          <w:p w14:paraId="7096A75B">
            <w:pPr>
              <w:numPr>
                <w:ilvl w:val="0"/>
                <w:numId w:val="0"/>
              </w:numPr>
              <w:spacing w:line="300" w:lineRule="exact"/>
              <w:jc w:val="both"/>
              <w:rPr>
                <w:rFonts w:hint="default"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lang w:val="en-US" w:eastAsia="zh-CN"/>
              </w:rPr>
              <w:t>1.</w:t>
            </w:r>
            <w:r>
              <w:rPr>
                <w:rFonts w:hint="default" w:ascii="Times New Roman" w:hAnsi="Times New Roman" w:eastAsia="仿宋_GB2312" w:cs="Times New Roman"/>
                <w:color w:val="auto"/>
                <w:sz w:val="24"/>
                <w:highlight w:val="none"/>
              </w:rPr>
              <w:t>总价包干</w:t>
            </w:r>
          </w:p>
          <w:p w14:paraId="07472EE7">
            <w:pPr>
              <w:numPr>
                <w:ilvl w:val="0"/>
                <w:numId w:val="0"/>
              </w:numPr>
              <w:spacing w:line="300" w:lineRule="exact"/>
              <w:jc w:val="both"/>
              <w:rPr>
                <w:rFonts w:hint="default"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lang w:val="en-US" w:eastAsia="zh-CN"/>
              </w:rPr>
              <w:t>2.</w:t>
            </w:r>
            <w:r>
              <w:rPr>
                <w:rFonts w:hint="default" w:ascii="Times New Roman" w:hAnsi="Times New Roman" w:eastAsia="仿宋_GB2312" w:cs="Times New Roman"/>
                <w:color w:val="auto"/>
                <w:sz w:val="24"/>
                <w:highlight w:val="none"/>
              </w:rPr>
              <w:t>框架协议+订单</w:t>
            </w:r>
          </w:p>
          <w:p w14:paraId="5EC700D7">
            <w:pPr>
              <w:spacing w:line="300" w:lineRule="exact"/>
              <w:jc w:val="both"/>
              <w:rPr>
                <w:rFonts w:hint="default"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lang w:val="en-US" w:eastAsia="zh-CN"/>
              </w:rPr>
              <w:t>3.</w:t>
            </w:r>
            <w:r>
              <w:rPr>
                <w:rFonts w:hint="default" w:ascii="Times New Roman" w:hAnsi="Times New Roman" w:eastAsia="仿宋_GB2312" w:cs="Times New Roman"/>
                <w:color w:val="auto"/>
                <w:sz w:val="24"/>
                <w:highlight w:val="none"/>
              </w:rPr>
              <w:t>预付+月结抵扣</w:t>
            </w:r>
          </w:p>
          <w:p w14:paraId="463B1AFE">
            <w:pPr>
              <w:spacing w:line="300" w:lineRule="exact"/>
              <w:jc w:val="center"/>
              <w:rPr>
                <w:rFonts w:hint="eastAsia" w:eastAsia="仿宋_GB2312" w:cs="Times New Roman"/>
                <w:color w:val="auto"/>
                <w:sz w:val="24"/>
                <w:highlight w:val="none"/>
                <w:lang w:val="en-US" w:eastAsia="zh-CN"/>
              </w:rPr>
            </w:pPr>
            <w:r>
              <w:rPr>
                <w:rFonts w:hint="eastAsia" w:ascii="Times New Roman" w:hAnsi="Times New Roman" w:eastAsia="仿宋_GB2312" w:cs="Times New Roman"/>
                <w:color w:val="auto"/>
                <w:sz w:val="24"/>
                <w:highlight w:val="none"/>
                <w:lang w:val="en-US" w:eastAsia="zh-CN"/>
              </w:rPr>
              <w:t>4.其他：</w:t>
            </w:r>
          </w:p>
        </w:tc>
        <w:tc>
          <w:tcPr>
            <w:tcW w:w="917" w:type="dxa"/>
            <w:gridSpan w:val="4"/>
            <w:shd w:val="clear" w:color="auto" w:fill="auto"/>
            <w:noWrap w:val="0"/>
            <w:vAlign w:val="center"/>
          </w:tcPr>
          <w:p w14:paraId="1D911E22">
            <w:pPr>
              <w:spacing w:line="300" w:lineRule="exact"/>
              <w:jc w:val="center"/>
              <w:rPr>
                <w:rFonts w:hint="eastAsia" w:eastAsia="仿宋_GB2312" w:cs="Times New Roman"/>
                <w:color w:val="auto"/>
                <w:sz w:val="24"/>
                <w:highlight w:val="none"/>
                <w:lang w:val="en-US" w:eastAsia="zh-CN"/>
              </w:rPr>
            </w:pPr>
          </w:p>
        </w:tc>
        <w:tc>
          <w:tcPr>
            <w:tcW w:w="917" w:type="dxa"/>
            <w:gridSpan w:val="2"/>
            <w:shd w:val="clear" w:color="auto" w:fill="auto"/>
            <w:noWrap w:val="0"/>
            <w:vAlign w:val="center"/>
          </w:tcPr>
          <w:p w14:paraId="471D2665">
            <w:pPr>
              <w:spacing w:line="300" w:lineRule="exact"/>
              <w:jc w:val="center"/>
              <w:rPr>
                <w:rFonts w:hint="eastAsia" w:eastAsia="仿宋_GB2312" w:cs="Times New Roman"/>
                <w:color w:val="auto"/>
                <w:sz w:val="24"/>
                <w:highlight w:val="none"/>
                <w:lang w:val="en-US" w:eastAsia="zh-CN"/>
              </w:rPr>
            </w:pPr>
          </w:p>
        </w:tc>
        <w:tc>
          <w:tcPr>
            <w:tcW w:w="917" w:type="dxa"/>
            <w:gridSpan w:val="3"/>
            <w:shd w:val="clear" w:color="auto" w:fill="auto"/>
            <w:noWrap w:val="0"/>
            <w:vAlign w:val="center"/>
          </w:tcPr>
          <w:p w14:paraId="2D717FD1">
            <w:pPr>
              <w:spacing w:line="300" w:lineRule="exact"/>
              <w:jc w:val="center"/>
              <w:rPr>
                <w:rFonts w:hint="eastAsia" w:eastAsia="仿宋_GB2312" w:cs="Times New Roman"/>
                <w:color w:val="auto"/>
                <w:sz w:val="24"/>
                <w:highlight w:val="none"/>
                <w:lang w:val="en-US" w:eastAsia="zh-CN"/>
              </w:rPr>
            </w:pPr>
          </w:p>
        </w:tc>
        <w:tc>
          <w:tcPr>
            <w:tcW w:w="926" w:type="dxa"/>
            <w:shd w:val="clear" w:color="auto" w:fill="auto"/>
            <w:noWrap w:val="0"/>
            <w:vAlign w:val="center"/>
          </w:tcPr>
          <w:p w14:paraId="534D895B">
            <w:pPr>
              <w:spacing w:line="300" w:lineRule="exact"/>
              <w:jc w:val="center"/>
              <w:rPr>
                <w:rFonts w:hint="eastAsia" w:eastAsia="仿宋_GB2312" w:cs="Times New Roman"/>
                <w:color w:val="auto"/>
                <w:sz w:val="24"/>
                <w:highlight w:val="none"/>
                <w:lang w:val="en-US" w:eastAsia="zh-CN"/>
              </w:rPr>
            </w:pPr>
          </w:p>
        </w:tc>
      </w:tr>
      <w:tr w14:paraId="06E02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3" w:type="dxa"/>
          <w:trHeight w:val="572" w:hRule="atLeast"/>
          <w:jc w:val="center"/>
        </w:trPr>
        <w:tc>
          <w:tcPr>
            <w:tcW w:w="917" w:type="dxa"/>
            <w:shd w:val="clear" w:color="auto" w:fill="auto"/>
            <w:noWrap w:val="0"/>
            <w:vAlign w:val="center"/>
          </w:tcPr>
          <w:p w14:paraId="0E07043D">
            <w:pPr>
              <w:spacing w:line="300" w:lineRule="exact"/>
              <w:jc w:val="center"/>
              <w:rPr>
                <w:rFonts w:hint="default" w:eastAsia="仿宋_GB2312" w:cs="Times New Roman"/>
                <w:color w:val="auto"/>
                <w:sz w:val="24"/>
                <w:highlight w:val="none"/>
                <w:lang w:val="en-US" w:eastAsia="zh-CN"/>
              </w:rPr>
            </w:pPr>
            <w:r>
              <w:rPr>
                <w:rFonts w:hint="eastAsia" w:eastAsia="仿宋_GB2312" w:cs="Times New Roman"/>
                <w:color w:val="auto"/>
                <w:sz w:val="24"/>
                <w:highlight w:val="none"/>
                <w:lang w:val="en-US" w:eastAsia="zh-CN"/>
              </w:rPr>
              <w:t>……</w:t>
            </w:r>
          </w:p>
        </w:tc>
        <w:tc>
          <w:tcPr>
            <w:tcW w:w="917" w:type="dxa"/>
            <w:gridSpan w:val="2"/>
            <w:shd w:val="clear" w:color="auto" w:fill="auto"/>
            <w:noWrap w:val="0"/>
            <w:vAlign w:val="center"/>
          </w:tcPr>
          <w:p w14:paraId="1CBBBF31">
            <w:pPr>
              <w:spacing w:line="300" w:lineRule="exact"/>
              <w:jc w:val="center"/>
              <w:rPr>
                <w:rFonts w:hint="default" w:ascii="Times New Roman" w:hAnsi="Times New Roman" w:eastAsia="仿宋_GB2312" w:cs="Times New Roman"/>
                <w:color w:val="auto"/>
                <w:sz w:val="24"/>
                <w:highlight w:val="none"/>
              </w:rPr>
            </w:pPr>
          </w:p>
        </w:tc>
        <w:tc>
          <w:tcPr>
            <w:tcW w:w="917" w:type="dxa"/>
            <w:gridSpan w:val="3"/>
            <w:shd w:val="clear" w:color="auto" w:fill="auto"/>
            <w:noWrap w:val="0"/>
            <w:vAlign w:val="center"/>
          </w:tcPr>
          <w:p w14:paraId="5B9B7EA0">
            <w:pPr>
              <w:spacing w:line="300" w:lineRule="exact"/>
              <w:jc w:val="center"/>
              <w:rPr>
                <w:highlight w:val="none"/>
              </w:rPr>
            </w:pPr>
          </w:p>
        </w:tc>
        <w:tc>
          <w:tcPr>
            <w:tcW w:w="917" w:type="dxa"/>
            <w:gridSpan w:val="2"/>
            <w:shd w:val="clear" w:color="auto" w:fill="auto"/>
            <w:noWrap w:val="0"/>
            <w:vAlign w:val="center"/>
          </w:tcPr>
          <w:p w14:paraId="1B140E2B">
            <w:pPr>
              <w:spacing w:line="300" w:lineRule="exact"/>
              <w:jc w:val="center"/>
              <w:rPr>
                <w:rFonts w:hint="eastAsia" w:ascii="Times New Roman" w:hAnsi="Times New Roman" w:eastAsia="仿宋_GB2312" w:cs="Times New Roman"/>
                <w:color w:val="auto"/>
                <w:sz w:val="24"/>
                <w:highlight w:val="none"/>
                <w:lang w:val="en-US" w:eastAsia="zh-CN"/>
              </w:rPr>
            </w:pPr>
          </w:p>
        </w:tc>
        <w:tc>
          <w:tcPr>
            <w:tcW w:w="917" w:type="dxa"/>
            <w:gridSpan w:val="2"/>
            <w:shd w:val="clear" w:color="auto" w:fill="auto"/>
            <w:noWrap w:val="0"/>
            <w:vAlign w:val="center"/>
          </w:tcPr>
          <w:p w14:paraId="62AAE760">
            <w:pPr>
              <w:spacing w:line="300" w:lineRule="exact"/>
              <w:jc w:val="center"/>
              <w:rPr>
                <w:rFonts w:hint="default" w:ascii="Times New Roman" w:hAnsi="Times New Roman" w:eastAsia="仿宋_GB2312" w:cs="Times New Roman"/>
                <w:color w:val="auto"/>
                <w:sz w:val="24"/>
                <w:highlight w:val="none"/>
              </w:rPr>
            </w:pPr>
          </w:p>
        </w:tc>
        <w:tc>
          <w:tcPr>
            <w:tcW w:w="917" w:type="dxa"/>
            <w:gridSpan w:val="2"/>
            <w:shd w:val="clear" w:color="auto" w:fill="auto"/>
            <w:noWrap w:val="0"/>
            <w:vAlign w:val="center"/>
          </w:tcPr>
          <w:p w14:paraId="13C951C4">
            <w:pPr>
              <w:spacing w:line="300" w:lineRule="exact"/>
              <w:jc w:val="center"/>
              <w:rPr>
                <w:rFonts w:hint="eastAsia" w:ascii="Times New Roman" w:hAnsi="Times New Roman" w:eastAsia="仿宋_GB2312" w:cs="Times New Roman"/>
                <w:color w:val="auto"/>
                <w:sz w:val="24"/>
                <w:highlight w:val="none"/>
                <w:lang w:val="en-US" w:eastAsia="zh-CN"/>
              </w:rPr>
            </w:pPr>
          </w:p>
        </w:tc>
        <w:tc>
          <w:tcPr>
            <w:tcW w:w="917" w:type="dxa"/>
            <w:gridSpan w:val="4"/>
            <w:shd w:val="clear" w:color="auto" w:fill="auto"/>
            <w:noWrap w:val="0"/>
            <w:vAlign w:val="center"/>
          </w:tcPr>
          <w:p w14:paraId="0D7D229B">
            <w:pPr>
              <w:spacing w:line="300" w:lineRule="exact"/>
              <w:jc w:val="center"/>
              <w:rPr>
                <w:rFonts w:hint="eastAsia" w:eastAsia="仿宋_GB2312" w:cs="Times New Roman"/>
                <w:color w:val="auto"/>
                <w:sz w:val="24"/>
                <w:highlight w:val="none"/>
                <w:lang w:val="en-US" w:eastAsia="zh-CN"/>
              </w:rPr>
            </w:pPr>
          </w:p>
        </w:tc>
        <w:tc>
          <w:tcPr>
            <w:tcW w:w="917" w:type="dxa"/>
            <w:gridSpan w:val="2"/>
            <w:shd w:val="clear" w:color="auto" w:fill="auto"/>
            <w:noWrap w:val="0"/>
            <w:vAlign w:val="center"/>
          </w:tcPr>
          <w:p w14:paraId="4C47C8A7">
            <w:pPr>
              <w:spacing w:line="300" w:lineRule="exact"/>
              <w:jc w:val="center"/>
              <w:rPr>
                <w:rFonts w:hint="eastAsia" w:eastAsia="仿宋_GB2312" w:cs="Times New Roman"/>
                <w:color w:val="auto"/>
                <w:sz w:val="24"/>
                <w:highlight w:val="none"/>
                <w:lang w:val="en-US" w:eastAsia="zh-CN"/>
              </w:rPr>
            </w:pPr>
          </w:p>
        </w:tc>
        <w:tc>
          <w:tcPr>
            <w:tcW w:w="917" w:type="dxa"/>
            <w:gridSpan w:val="3"/>
            <w:shd w:val="clear" w:color="auto" w:fill="auto"/>
            <w:noWrap w:val="0"/>
            <w:vAlign w:val="center"/>
          </w:tcPr>
          <w:p w14:paraId="735CD904">
            <w:pPr>
              <w:spacing w:line="300" w:lineRule="exact"/>
              <w:jc w:val="center"/>
              <w:rPr>
                <w:rFonts w:hint="eastAsia" w:eastAsia="仿宋_GB2312" w:cs="Times New Roman"/>
                <w:color w:val="auto"/>
                <w:sz w:val="24"/>
                <w:highlight w:val="none"/>
                <w:lang w:val="en-US" w:eastAsia="zh-CN"/>
              </w:rPr>
            </w:pPr>
          </w:p>
        </w:tc>
        <w:tc>
          <w:tcPr>
            <w:tcW w:w="926" w:type="dxa"/>
            <w:shd w:val="clear" w:color="auto" w:fill="auto"/>
            <w:noWrap w:val="0"/>
            <w:vAlign w:val="center"/>
          </w:tcPr>
          <w:p w14:paraId="192B92A7">
            <w:pPr>
              <w:spacing w:line="300" w:lineRule="exact"/>
              <w:jc w:val="center"/>
              <w:rPr>
                <w:rFonts w:hint="eastAsia" w:eastAsia="仿宋_GB2312" w:cs="Times New Roman"/>
                <w:color w:val="auto"/>
                <w:sz w:val="24"/>
                <w:highlight w:val="none"/>
                <w:lang w:val="en-US" w:eastAsia="zh-CN"/>
              </w:rPr>
            </w:pPr>
          </w:p>
        </w:tc>
      </w:tr>
      <w:tr w14:paraId="2A117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3" w:type="dxa"/>
          <w:trHeight w:val="551" w:hRule="atLeast"/>
          <w:jc w:val="center"/>
        </w:trPr>
        <w:tc>
          <w:tcPr>
            <w:tcW w:w="9179" w:type="dxa"/>
            <w:gridSpan w:val="22"/>
            <w:noWrap w:val="0"/>
            <w:vAlign w:val="center"/>
          </w:tcPr>
          <w:p w14:paraId="0EE451C2">
            <w:pPr>
              <w:spacing w:line="300" w:lineRule="exact"/>
              <w:jc w:val="center"/>
              <w:rPr>
                <w:rFonts w:hint="default" w:eastAsia="仿宋_GB2312" w:cs="Times New Roman"/>
                <w:color w:val="auto"/>
                <w:sz w:val="24"/>
                <w:highlight w:val="none"/>
                <w:lang w:val="en-US" w:eastAsia="zh-CN"/>
              </w:rPr>
            </w:pPr>
            <w:r>
              <w:rPr>
                <w:rFonts w:hint="eastAsia" w:eastAsia="仿宋_GB2312" w:cs="Times New Roman"/>
                <w:color w:val="auto"/>
                <w:sz w:val="24"/>
                <w:highlight w:val="none"/>
                <w:lang w:val="en-US" w:eastAsia="zh-CN"/>
              </w:rPr>
              <w:t>无具体合同</w:t>
            </w:r>
          </w:p>
        </w:tc>
      </w:tr>
      <w:tr w14:paraId="14422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3" w:type="dxa"/>
          <w:trHeight w:val="551" w:hRule="atLeast"/>
          <w:jc w:val="center"/>
        </w:trPr>
        <w:tc>
          <w:tcPr>
            <w:tcW w:w="1311" w:type="dxa"/>
            <w:gridSpan w:val="2"/>
            <w:shd w:val="clear" w:color="auto" w:fill="auto"/>
            <w:noWrap w:val="0"/>
            <w:vAlign w:val="center"/>
          </w:tcPr>
          <w:p w14:paraId="36BB032D">
            <w:pPr>
              <w:spacing w:line="300" w:lineRule="exact"/>
              <w:jc w:val="center"/>
              <w:rPr>
                <w:rFonts w:hint="eastAsia" w:ascii="Times New Roman" w:hAnsi="Times New Roman" w:eastAsia="仿宋_GB2312" w:cs="Times New Roman"/>
                <w:color w:val="auto"/>
                <w:kern w:val="2"/>
                <w:sz w:val="24"/>
                <w:szCs w:val="24"/>
                <w:highlight w:val="none"/>
                <w:lang w:val="en-US" w:eastAsia="zh-CN" w:bidi="ar-SA"/>
              </w:rPr>
            </w:pPr>
            <w:r>
              <w:rPr>
                <w:rFonts w:hint="eastAsia" w:eastAsia="仿宋_GB2312" w:cs="Times New Roman"/>
                <w:color w:val="auto"/>
                <w:sz w:val="24"/>
                <w:highlight w:val="none"/>
                <w:lang w:val="en-US" w:eastAsia="zh-CN"/>
              </w:rPr>
              <w:t>序号</w:t>
            </w:r>
          </w:p>
        </w:tc>
        <w:tc>
          <w:tcPr>
            <w:tcW w:w="1311" w:type="dxa"/>
            <w:gridSpan w:val="3"/>
            <w:shd w:val="clear" w:color="auto" w:fill="auto"/>
            <w:noWrap w:val="0"/>
            <w:vAlign w:val="center"/>
          </w:tcPr>
          <w:p w14:paraId="15E5C828">
            <w:pPr>
              <w:spacing w:line="300" w:lineRule="exact"/>
              <w:jc w:val="center"/>
              <w:rPr>
                <w:rFonts w:hint="eastAsia"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sz w:val="24"/>
                <w:highlight w:val="none"/>
              </w:rPr>
              <w:t>算力提供方名称</w:t>
            </w:r>
          </w:p>
        </w:tc>
        <w:tc>
          <w:tcPr>
            <w:tcW w:w="1580" w:type="dxa"/>
            <w:gridSpan w:val="4"/>
            <w:shd w:val="clear" w:color="auto" w:fill="auto"/>
            <w:noWrap w:val="0"/>
            <w:vAlign w:val="center"/>
          </w:tcPr>
          <w:p w14:paraId="1BF54B80">
            <w:pPr>
              <w:spacing w:line="300" w:lineRule="exact"/>
              <w:jc w:val="center"/>
              <w:rPr>
                <w:rFonts w:hint="eastAsia" w:ascii="Times New Roman" w:hAnsi="Times New Roman" w:eastAsia="仿宋_GB2312" w:cs="Times New Roman"/>
                <w:color w:val="auto"/>
                <w:kern w:val="2"/>
                <w:sz w:val="24"/>
                <w:szCs w:val="24"/>
                <w:highlight w:val="none"/>
                <w:lang w:val="en-US" w:eastAsia="zh-CN" w:bidi="ar-SA"/>
              </w:rPr>
            </w:pPr>
            <w:r>
              <w:rPr>
                <w:rFonts w:hint="eastAsia" w:ascii="Times New Roman" w:hAnsi="Times New Roman" w:eastAsia="仿宋_GB2312" w:cs="Times New Roman"/>
                <w:color w:val="auto"/>
                <w:sz w:val="24"/>
                <w:highlight w:val="none"/>
                <w:lang w:val="en-US" w:eastAsia="zh-CN"/>
              </w:rPr>
              <w:t>供给方是否在算力调度平台完成信息</w:t>
            </w:r>
          </w:p>
        </w:tc>
        <w:tc>
          <w:tcPr>
            <w:tcW w:w="1312" w:type="dxa"/>
            <w:gridSpan w:val="4"/>
            <w:shd w:val="clear" w:color="auto" w:fill="auto"/>
            <w:noWrap w:val="0"/>
            <w:vAlign w:val="center"/>
          </w:tcPr>
          <w:p w14:paraId="5DFABBC5">
            <w:pPr>
              <w:spacing w:line="300" w:lineRule="exact"/>
              <w:jc w:val="center"/>
              <w:rPr>
                <w:rFonts w:hint="eastAsia" w:ascii="Times New Roman" w:hAnsi="Times New Roman" w:eastAsia="仿宋_GB2312" w:cs="Times New Roman"/>
                <w:color w:val="auto"/>
                <w:kern w:val="2"/>
                <w:sz w:val="24"/>
                <w:szCs w:val="24"/>
                <w:highlight w:val="none"/>
                <w:lang w:val="en-US" w:eastAsia="zh-CN" w:bidi="ar-SA"/>
              </w:rPr>
            </w:pPr>
            <w:r>
              <w:rPr>
                <w:rFonts w:hint="eastAsia" w:eastAsia="仿宋_GB2312" w:cs="Times New Roman"/>
                <w:color w:val="auto"/>
                <w:sz w:val="24"/>
                <w:highlight w:val="none"/>
                <w:lang w:val="en-US" w:eastAsia="zh-CN"/>
              </w:rPr>
              <w:t>服务起始时间</w:t>
            </w:r>
          </w:p>
        </w:tc>
        <w:tc>
          <w:tcPr>
            <w:tcW w:w="1041" w:type="dxa"/>
            <w:gridSpan w:val="4"/>
            <w:shd w:val="clear" w:color="auto" w:fill="auto"/>
            <w:noWrap w:val="0"/>
            <w:vAlign w:val="center"/>
          </w:tcPr>
          <w:p w14:paraId="53A5A2DE">
            <w:pPr>
              <w:spacing w:line="300" w:lineRule="exact"/>
              <w:jc w:val="center"/>
              <w:rPr>
                <w:rFonts w:hint="eastAsia" w:ascii="Times New Roman" w:hAnsi="Times New Roman" w:eastAsia="仿宋_GB2312" w:cs="Times New Roman"/>
                <w:color w:val="auto"/>
                <w:kern w:val="2"/>
                <w:sz w:val="24"/>
                <w:szCs w:val="24"/>
                <w:highlight w:val="none"/>
                <w:lang w:val="en-US" w:eastAsia="zh-CN" w:bidi="ar-SA"/>
              </w:rPr>
            </w:pPr>
            <w:r>
              <w:rPr>
                <w:rFonts w:hint="eastAsia" w:eastAsia="仿宋_GB2312" w:cs="Times New Roman"/>
                <w:color w:val="auto"/>
                <w:sz w:val="24"/>
                <w:highlight w:val="none"/>
                <w:lang w:val="en-US" w:eastAsia="zh-CN"/>
              </w:rPr>
              <w:t>已支付发票金额/流水金额</w:t>
            </w:r>
            <w:r>
              <w:rPr>
                <w:rFonts w:hint="default" w:ascii="Times New Roman" w:hAnsi="Times New Roman" w:eastAsia="仿宋_GB2312" w:cs="Times New Roman"/>
                <w:color w:val="auto"/>
                <w:sz w:val="24"/>
                <w:highlight w:val="none"/>
              </w:rPr>
              <w:t>（万元）</w:t>
            </w:r>
          </w:p>
        </w:tc>
        <w:tc>
          <w:tcPr>
            <w:tcW w:w="1527" w:type="dxa"/>
            <w:gridSpan w:val="3"/>
            <w:shd w:val="clear" w:color="auto" w:fill="auto"/>
            <w:noWrap w:val="0"/>
            <w:vAlign w:val="center"/>
          </w:tcPr>
          <w:p w14:paraId="6123A535">
            <w:pPr>
              <w:spacing w:line="300" w:lineRule="exact"/>
              <w:jc w:val="center"/>
              <w:rPr>
                <w:rFonts w:hint="eastAsia" w:ascii="Times New Roman" w:hAnsi="Times New Roman" w:eastAsia="仿宋_GB2312" w:cs="Times New Roman"/>
                <w:color w:val="auto"/>
                <w:kern w:val="2"/>
                <w:sz w:val="24"/>
                <w:szCs w:val="24"/>
                <w:highlight w:val="none"/>
                <w:lang w:val="en-US" w:eastAsia="zh-CN" w:bidi="ar-SA"/>
              </w:rPr>
            </w:pPr>
            <w:r>
              <w:rPr>
                <w:rFonts w:hint="eastAsia" w:eastAsia="仿宋_GB2312" w:cs="Times New Roman"/>
                <w:color w:val="auto"/>
                <w:sz w:val="24"/>
                <w:highlight w:val="none"/>
                <w:lang w:val="en-US" w:eastAsia="zh-CN"/>
              </w:rPr>
              <w:t>政策有效期内实际使用金额</w:t>
            </w:r>
          </w:p>
        </w:tc>
        <w:tc>
          <w:tcPr>
            <w:tcW w:w="1097" w:type="dxa"/>
            <w:gridSpan w:val="2"/>
            <w:shd w:val="clear" w:color="auto" w:fill="auto"/>
            <w:noWrap w:val="0"/>
            <w:vAlign w:val="center"/>
          </w:tcPr>
          <w:p w14:paraId="1F210CDC">
            <w:pPr>
              <w:spacing w:line="300" w:lineRule="exact"/>
              <w:jc w:val="center"/>
              <w:rPr>
                <w:rFonts w:hint="eastAsia" w:ascii="Times New Roman" w:hAnsi="Times New Roman" w:eastAsia="仿宋_GB2312" w:cs="Times New Roman"/>
                <w:color w:val="auto"/>
                <w:kern w:val="2"/>
                <w:sz w:val="24"/>
                <w:szCs w:val="24"/>
                <w:highlight w:val="none"/>
                <w:lang w:val="en-US" w:eastAsia="zh-CN" w:bidi="ar-SA"/>
              </w:rPr>
            </w:pPr>
            <w:r>
              <w:rPr>
                <w:rFonts w:hint="eastAsia" w:eastAsia="仿宋_GB2312" w:cs="Times New Roman"/>
                <w:color w:val="auto"/>
                <w:sz w:val="24"/>
                <w:highlight w:val="none"/>
                <w:lang w:val="en-US" w:eastAsia="zh-CN"/>
              </w:rPr>
              <w:t>备注</w:t>
            </w:r>
          </w:p>
        </w:tc>
      </w:tr>
      <w:tr w14:paraId="099D3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3" w:type="dxa"/>
          <w:trHeight w:val="551" w:hRule="atLeast"/>
          <w:jc w:val="center"/>
        </w:trPr>
        <w:tc>
          <w:tcPr>
            <w:tcW w:w="1311" w:type="dxa"/>
            <w:gridSpan w:val="2"/>
            <w:shd w:val="clear" w:color="auto" w:fill="auto"/>
            <w:noWrap w:val="0"/>
            <w:vAlign w:val="center"/>
          </w:tcPr>
          <w:p w14:paraId="544F25C1">
            <w:pPr>
              <w:spacing w:line="300" w:lineRule="exact"/>
              <w:jc w:val="center"/>
              <w:rPr>
                <w:rFonts w:hint="default" w:eastAsia="仿宋_GB2312" w:cs="Times New Roman"/>
                <w:color w:val="auto"/>
                <w:sz w:val="24"/>
                <w:highlight w:val="none"/>
                <w:lang w:val="en-US" w:eastAsia="zh-CN"/>
              </w:rPr>
            </w:pPr>
            <w:r>
              <w:rPr>
                <w:rFonts w:hint="eastAsia" w:eastAsia="仿宋_GB2312" w:cs="Times New Roman"/>
                <w:color w:val="auto"/>
                <w:sz w:val="24"/>
                <w:highlight w:val="none"/>
                <w:lang w:val="en-US" w:eastAsia="zh-CN"/>
              </w:rPr>
              <w:t>1</w:t>
            </w:r>
          </w:p>
        </w:tc>
        <w:tc>
          <w:tcPr>
            <w:tcW w:w="1311" w:type="dxa"/>
            <w:gridSpan w:val="3"/>
            <w:shd w:val="clear" w:color="auto" w:fill="auto"/>
            <w:noWrap w:val="0"/>
            <w:vAlign w:val="center"/>
          </w:tcPr>
          <w:p w14:paraId="3426371E">
            <w:pPr>
              <w:spacing w:line="300" w:lineRule="exact"/>
              <w:jc w:val="center"/>
              <w:rPr>
                <w:rFonts w:hint="default" w:ascii="Times New Roman" w:hAnsi="Times New Roman" w:eastAsia="仿宋_GB2312" w:cs="Times New Roman"/>
                <w:color w:val="auto"/>
                <w:sz w:val="24"/>
                <w:highlight w:val="none"/>
              </w:rPr>
            </w:pPr>
          </w:p>
        </w:tc>
        <w:tc>
          <w:tcPr>
            <w:tcW w:w="1580" w:type="dxa"/>
            <w:gridSpan w:val="4"/>
            <w:shd w:val="clear" w:color="auto" w:fill="auto"/>
            <w:noWrap w:val="0"/>
            <w:vAlign w:val="center"/>
          </w:tcPr>
          <w:p w14:paraId="46A9E404">
            <w:pPr>
              <w:spacing w:line="300" w:lineRule="exact"/>
              <w:jc w:val="center"/>
              <w:rPr>
                <w:rFonts w:hint="eastAsia" w:ascii="Times New Roman" w:hAnsi="Times New Roman" w:eastAsia="仿宋_GB2312" w:cs="Times New Roman"/>
                <w:color w:val="auto"/>
                <w:sz w:val="24"/>
                <w:highlight w:val="none"/>
                <w:lang w:val="en-US" w:eastAsia="zh-CN"/>
              </w:rPr>
            </w:pPr>
          </w:p>
        </w:tc>
        <w:tc>
          <w:tcPr>
            <w:tcW w:w="1312" w:type="dxa"/>
            <w:gridSpan w:val="4"/>
            <w:shd w:val="clear" w:color="auto" w:fill="auto"/>
            <w:noWrap w:val="0"/>
            <w:vAlign w:val="center"/>
          </w:tcPr>
          <w:p w14:paraId="53FD8D53">
            <w:pPr>
              <w:spacing w:line="300" w:lineRule="exact"/>
              <w:jc w:val="center"/>
              <w:rPr>
                <w:rFonts w:hint="eastAsia" w:eastAsia="仿宋_GB2312" w:cs="Times New Roman"/>
                <w:color w:val="auto"/>
                <w:sz w:val="24"/>
                <w:highlight w:val="none"/>
                <w:lang w:val="en-US" w:eastAsia="zh-CN"/>
              </w:rPr>
            </w:pPr>
          </w:p>
        </w:tc>
        <w:tc>
          <w:tcPr>
            <w:tcW w:w="1041" w:type="dxa"/>
            <w:gridSpan w:val="4"/>
            <w:shd w:val="clear" w:color="auto" w:fill="auto"/>
            <w:noWrap w:val="0"/>
            <w:vAlign w:val="center"/>
          </w:tcPr>
          <w:p w14:paraId="7C97D105">
            <w:pPr>
              <w:spacing w:line="300" w:lineRule="exact"/>
              <w:jc w:val="center"/>
              <w:rPr>
                <w:rFonts w:hint="eastAsia" w:eastAsia="仿宋_GB2312" w:cs="Times New Roman"/>
                <w:color w:val="auto"/>
                <w:sz w:val="24"/>
                <w:highlight w:val="none"/>
                <w:lang w:val="en-US" w:eastAsia="zh-CN"/>
              </w:rPr>
            </w:pPr>
          </w:p>
        </w:tc>
        <w:tc>
          <w:tcPr>
            <w:tcW w:w="1527" w:type="dxa"/>
            <w:gridSpan w:val="3"/>
            <w:shd w:val="clear" w:color="auto" w:fill="auto"/>
            <w:noWrap w:val="0"/>
            <w:vAlign w:val="center"/>
          </w:tcPr>
          <w:p w14:paraId="3DC9D5A3">
            <w:pPr>
              <w:spacing w:line="300" w:lineRule="exact"/>
              <w:jc w:val="center"/>
              <w:rPr>
                <w:rFonts w:hint="eastAsia" w:eastAsia="仿宋_GB2312" w:cs="Times New Roman"/>
                <w:color w:val="auto"/>
                <w:sz w:val="24"/>
                <w:highlight w:val="none"/>
                <w:lang w:val="en-US" w:eastAsia="zh-CN"/>
              </w:rPr>
            </w:pPr>
          </w:p>
        </w:tc>
        <w:tc>
          <w:tcPr>
            <w:tcW w:w="1097" w:type="dxa"/>
            <w:gridSpan w:val="2"/>
            <w:shd w:val="clear" w:color="auto" w:fill="auto"/>
            <w:noWrap w:val="0"/>
            <w:vAlign w:val="center"/>
          </w:tcPr>
          <w:p w14:paraId="60F00660">
            <w:pPr>
              <w:spacing w:line="300" w:lineRule="exact"/>
              <w:jc w:val="center"/>
              <w:rPr>
                <w:rFonts w:hint="eastAsia" w:eastAsia="仿宋_GB2312" w:cs="Times New Roman"/>
                <w:color w:val="auto"/>
                <w:sz w:val="24"/>
                <w:highlight w:val="none"/>
                <w:lang w:val="en-US" w:eastAsia="zh-CN"/>
              </w:rPr>
            </w:pPr>
          </w:p>
        </w:tc>
      </w:tr>
      <w:tr w14:paraId="48B3C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3" w:type="dxa"/>
          <w:trHeight w:val="551" w:hRule="atLeast"/>
          <w:jc w:val="center"/>
        </w:trPr>
        <w:tc>
          <w:tcPr>
            <w:tcW w:w="1311" w:type="dxa"/>
            <w:gridSpan w:val="2"/>
            <w:shd w:val="clear" w:color="auto" w:fill="auto"/>
            <w:noWrap w:val="0"/>
            <w:vAlign w:val="center"/>
          </w:tcPr>
          <w:p w14:paraId="5FF3059B">
            <w:pPr>
              <w:spacing w:line="300" w:lineRule="exact"/>
              <w:jc w:val="center"/>
              <w:rPr>
                <w:rFonts w:hint="default" w:eastAsia="仿宋_GB2312" w:cs="Times New Roman"/>
                <w:color w:val="auto"/>
                <w:sz w:val="24"/>
                <w:highlight w:val="none"/>
                <w:lang w:val="en-US" w:eastAsia="zh-CN"/>
              </w:rPr>
            </w:pPr>
            <w:r>
              <w:rPr>
                <w:rFonts w:hint="eastAsia" w:eastAsia="仿宋_GB2312" w:cs="Times New Roman"/>
                <w:color w:val="auto"/>
                <w:sz w:val="24"/>
                <w:highlight w:val="none"/>
                <w:lang w:val="en-US" w:eastAsia="zh-CN"/>
              </w:rPr>
              <w:t>……</w:t>
            </w:r>
          </w:p>
        </w:tc>
        <w:tc>
          <w:tcPr>
            <w:tcW w:w="1311" w:type="dxa"/>
            <w:gridSpan w:val="3"/>
            <w:shd w:val="clear" w:color="auto" w:fill="auto"/>
            <w:noWrap w:val="0"/>
            <w:vAlign w:val="center"/>
          </w:tcPr>
          <w:p w14:paraId="1CCA5D39">
            <w:pPr>
              <w:spacing w:line="300" w:lineRule="exact"/>
              <w:jc w:val="center"/>
              <w:rPr>
                <w:rFonts w:hint="default" w:ascii="Times New Roman" w:hAnsi="Times New Roman" w:eastAsia="仿宋_GB2312" w:cs="Times New Roman"/>
                <w:color w:val="auto"/>
                <w:sz w:val="24"/>
                <w:highlight w:val="none"/>
              </w:rPr>
            </w:pPr>
          </w:p>
        </w:tc>
        <w:tc>
          <w:tcPr>
            <w:tcW w:w="1580" w:type="dxa"/>
            <w:gridSpan w:val="4"/>
            <w:shd w:val="clear" w:color="auto" w:fill="auto"/>
            <w:noWrap w:val="0"/>
            <w:vAlign w:val="center"/>
          </w:tcPr>
          <w:p w14:paraId="791963AC">
            <w:pPr>
              <w:spacing w:line="300" w:lineRule="exact"/>
              <w:jc w:val="center"/>
              <w:rPr>
                <w:rFonts w:hint="eastAsia" w:ascii="Times New Roman" w:hAnsi="Times New Roman" w:eastAsia="仿宋_GB2312" w:cs="Times New Roman"/>
                <w:color w:val="auto"/>
                <w:sz w:val="24"/>
                <w:highlight w:val="none"/>
                <w:lang w:val="en-US" w:eastAsia="zh-CN"/>
              </w:rPr>
            </w:pPr>
          </w:p>
        </w:tc>
        <w:tc>
          <w:tcPr>
            <w:tcW w:w="1312" w:type="dxa"/>
            <w:gridSpan w:val="4"/>
            <w:shd w:val="clear" w:color="auto" w:fill="auto"/>
            <w:noWrap w:val="0"/>
            <w:vAlign w:val="center"/>
          </w:tcPr>
          <w:p w14:paraId="791A0DC7">
            <w:pPr>
              <w:spacing w:line="300" w:lineRule="exact"/>
              <w:jc w:val="center"/>
              <w:rPr>
                <w:rFonts w:hint="eastAsia" w:eastAsia="仿宋_GB2312" w:cs="Times New Roman"/>
                <w:color w:val="auto"/>
                <w:sz w:val="24"/>
                <w:highlight w:val="none"/>
                <w:lang w:val="en-US" w:eastAsia="zh-CN"/>
              </w:rPr>
            </w:pPr>
          </w:p>
        </w:tc>
        <w:tc>
          <w:tcPr>
            <w:tcW w:w="1041" w:type="dxa"/>
            <w:gridSpan w:val="4"/>
            <w:shd w:val="clear" w:color="auto" w:fill="auto"/>
            <w:noWrap w:val="0"/>
            <w:vAlign w:val="center"/>
          </w:tcPr>
          <w:p w14:paraId="3837CCF7">
            <w:pPr>
              <w:spacing w:line="300" w:lineRule="exact"/>
              <w:jc w:val="center"/>
              <w:rPr>
                <w:rFonts w:hint="eastAsia" w:eastAsia="仿宋_GB2312" w:cs="Times New Roman"/>
                <w:color w:val="auto"/>
                <w:sz w:val="24"/>
                <w:highlight w:val="none"/>
                <w:lang w:val="en-US" w:eastAsia="zh-CN"/>
              </w:rPr>
            </w:pPr>
          </w:p>
        </w:tc>
        <w:tc>
          <w:tcPr>
            <w:tcW w:w="1527" w:type="dxa"/>
            <w:gridSpan w:val="3"/>
            <w:shd w:val="clear" w:color="auto" w:fill="auto"/>
            <w:noWrap w:val="0"/>
            <w:vAlign w:val="center"/>
          </w:tcPr>
          <w:p w14:paraId="6628613F">
            <w:pPr>
              <w:spacing w:line="300" w:lineRule="exact"/>
              <w:jc w:val="center"/>
              <w:rPr>
                <w:rFonts w:hint="eastAsia" w:eastAsia="仿宋_GB2312" w:cs="Times New Roman"/>
                <w:color w:val="auto"/>
                <w:sz w:val="24"/>
                <w:highlight w:val="none"/>
                <w:lang w:val="en-US" w:eastAsia="zh-CN"/>
              </w:rPr>
            </w:pPr>
          </w:p>
        </w:tc>
        <w:tc>
          <w:tcPr>
            <w:tcW w:w="1097" w:type="dxa"/>
            <w:gridSpan w:val="2"/>
            <w:shd w:val="clear" w:color="auto" w:fill="auto"/>
            <w:noWrap w:val="0"/>
            <w:vAlign w:val="center"/>
          </w:tcPr>
          <w:p w14:paraId="340A75D7">
            <w:pPr>
              <w:spacing w:line="300" w:lineRule="exact"/>
              <w:jc w:val="center"/>
              <w:rPr>
                <w:rFonts w:hint="eastAsia" w:eastAsia="仿宋_GB2312" w:cs="Times New Roman"/>
                <w:color w:val="auto"/>
                <w:sz w:val="24"/>
                <w:highlight w:val="none"/>
                <w:lang w:val="en-US" w:eastAsia="zh-CN"/>
              </w:rPr>
            </w:pPr>
          </w:p>
        </w:tc>
      </w:tr>
      <w:tr w14:paraId="72574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7" w:hRule="atLeast"/>
          <w:jc w:val="center"/>
        </w:trPr>
        <w:tc>
          <w:tcPr>
            <w:tcW w:w="4665" w:type="dxa"/>
            <w:gridSpan w:val="12"/>
            <w:noWrap w:val="0"/>
            <w:vAlign w:val="center"/>
          </w:tcPr>
          <w:p w14:paraId="60748BAB">
            <w:pPr>
              <w:spacing w:line="300" w:lineRule="exact"/>
              <w:jc w:val="center"/>
              <w:rPr>
                <w:highlight w:val="none"/>
              </w:rPr>
            </w:pPr>
            <w:r>
              <w:rPr>
                <w:rFonts w:hint="default" w:ascii="Times New Roman" w:hAnsi="Times New Roman" w:eastAsia="仿宋_GB2312" w:cs="Times New Roman"/>
                <w:color w:val="auto"/>
                <w:sz w:val="24"/>
                <w:highlight w:val="none"/>
              </w:rPr>
              <w:t>申请算力补贴金额（万元）</w:t>
            </w:r>
          </w:p>
        </w:tc>
        <w:tc>
          <w:tcPr>
            <w:tcW w:w="4517" w:type="dxa"/>
            <w:gridSpan w:val="11"/>
            <w:noWrap w:val="0"/>
            <w:vAlign w:val="top"/>
          </w:tcPr>
          <w:p w14:paraId="6F353D3F">
            <w:pPr>
              <w:spacing w:line="300" w:lineRule="exact"/>
              <w:jc w:val="center"/>
              <w:rPr>
                <w:rFonts w:hint="default" w:ascii="Times New Roman" w:hAnsi="Times New Roman" w:eastAsia="仿宋_GB2312" w:cs="Times New Roman"/>
                <w:color w:val="auto"/>
                <w:sz w:val="24"/>
                <w:highlight w:val="none"/>
              </w:rPr>
            </w:pPr>
          </w:p>
        </w:tc>
      </w:tr>
    </w:tbl>
    <w:p w14:paraId="7208AE39">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textAlignment w:val="auto"/>
        <w:rPr>
          <w:rFonts w:hint="default" w:ascii="Times New Roman" w:hAnsi="Times New Roman" w:eastAsia="仿宋_GB2312" w:cs="Times New Roman"/>
          <w:b w:val="0"/>
          <w:bCs w:val="0"/>
          <w:color w:val="auto"/>
          <w:kern w:val="2"/>
          <w:sz w:val="24"/>
          <w:szCs w:val="24"/>
          <w:highlight w:val="none"/>
          <w:lang w:val="en-US" w:eastAsia="zh-CN" w:bidi="ar-SA"/>
        </w:rPr>
      </w:pPr>
      <w:r>
        <w:rPr>
          <w:rFonts w:hint="default" w:ascii="Times New Roman" w:hAnsi="Times New Roman" w:eastAsia="仿宋_GB2312" w:cs="Times New Roman"/>
          <w:b w:val="0"/>
          <w:bCs w:val="0"/>
          <w:color w:val="auto"/>
          <w:kern w:val="2"/>
          <w:sz w:val="24"/>
          <w:szCs w:val="24"/>
          <w:highlight w:val="none"/>
          <w:lang w:val="en-US" w:eastAsia="zh-CN" w:bidi="ar-SA"/>
        </w:rPr>
        <w:t>填写说明</w:t>
      </w:r>
      <w:r>
        <w:rPr>
          <w:rFonts w:hint="eastAsia" w:ascii="Times New Roman" w:hAnsi="Times New Roman" w:eastAsia="仿宋_GB2312" w:cs="Times New Roman"/>
          <w:b w:val="0"/>
          <w:bCs w:val="0"/>
          <w:color w:val="auto"/>
          <w:kern w:val="2"/>
          <w:sz w:val="24"/>
          <w:szCs w:val="24"/>
          <w:highlight w:val="none"/>
          <w:lang w:val="en-US" w:eastAsia="zh-CN" w:bidi="ar-SA"/>
        </w:rPr>
        <w:t>：</w:t>
      </w:r>
    </w:p>
    <w:p w14:paraId="30E3808D">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textAlignment w:val="auto"/>
        <w:rPr>
          <w:rFonts w:hint="default" w:ascii="Times New Roman" w:hAnsi="Times New Roman" w:eastAsia="仿宋_GB2312" w:cs="Times New Roman"/>
          <w:b w:val="0"/>
          <w:bCs w:val="0"/>
          <w:color w:val="auto"/>
          <w:kern w:val="2"/>
          <w:sz w:val="24"/>
          <w:szCs w:val="24"/>
          <w:highlight w:val="none"/>
          <w:lang w:val="en-US" w:eastAsia="zh-CN" w:bidi="ar-SA"/>
        </w:rPr>
      </w:pPr>
      <w:r>
        <w:rPr>
          <w:rFonts w:hint="default" w:ascii="Times New Roman" w:hAnsi="Times New Roman" w:eastAsia="仿宋_GB2312" w:cs="Times New Roman"/>
          <w:b w:val="0"/>
          <w:bCs w:val="0"/>
          <w:color w:val="auto"/>
          <w:kern w:val="2"/>
          <w:sz w:val="24"/>
          <w:szCs w:val="24"/>
          <w:highlight w:val="none"/>
          <w:lang w:val="en-US" w:eastAsia="zh-CN" w:bidi="ar-SA"/>
        </w:rPr>
        <w:t>1.和算力供给方有签订合同和协议的企业填写“合同及协议”表；无合同的交易请填写“无具体合同”表格；</w:t>
      </w:r>
    </w:p>
    <w:p w14:paraId="69CE2760">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textAlignment w:val="auto"/>
        <w:rPr>
          <w:rFonts w:hint="default" w:ascii="Times New Roman" w:hAnsi="Times New Roman" w:eastAsia="仿宋_GB2312" w:cs="Times New Roman"/>
          <w:b w:val="0"/>
          <w:bCs w:val="0"/>
          <w:color w:val="auto"/>
          <w:kern w:val="2"/>
          <w:sz w:val="24"/>
          <w:szCs w:val="24"/>
          <w:highlight w:val="none"/>
          <w:lang w:val="en-US" w:eastAsia="zh-CN" w:bidi="ar-SA"/>
        </w:rPr>
      </w:pPr>
      <w:r>
        <w:rPr>
          <w:rFonts w:hint="default" w:ascii="Times New Roman" w:hAnsi="Times New Roman" w:eastAsia="仿宋_GB2312" w:cs="Times New Roman"/>
          <w:b w:val="0"/>
          <w:bCs w:val="0"/>
          <w:color w:val="auto"/>
          <w:kern w:val="2"/>
          <w:sz w:val="24"/>
          <w:szCs w:val="24"/>
          <w:highlight w:val="none"/>
          <w:lang w:val="en-US" w:eastAsia="zh-CN" w:bidi="ar-SA"/>
        </w:rPr>
        <w:t>2.“计费模式”在提供的选项中选择；若为“其他”，请注明；</w:t>
      </w:r>
    </w:p>
    <w:p w14:paraId="6290B981">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textAlignment w:val="auto"/>
        <w:rPr>
          <w:rFonts w:hint="default" w:ascii="Times New Roman" w:hAnsi="Times New Roman" w:eastAsia="仿宋_GB2312" w:cs="Times New Roman"/>
          <w:b w:val="0"/>
          <w:bCs w:val="0"/>
          <w:color w:val="auto"/>
          <w:kern w:val="2"/>
          <w:sz w:val="24"/>
          <w:szCs w:val="24"/>
          <w:highlight w:val="none"/>
          <w:lang w:val="en-US" w:eastAsia="zh-CN" w:bidi="ar-SA"/>
        </w:rPr>
      </w:pPr>
      <w:r>
        <w:rPr>
          <w:rFonts w:hint="default" w:ascii="Times New Roman" w:hAnsi="Times New Roman" w:eastAsia="仿宋_GB2312" w:cs="Times New Roman"/>
          <w:b w:val="0"/>
          <w:bCs w:val="0"/>
          <w:color w:val="auto"/>
          <w:kern w:val="2"/>
          <w:sz w:val="24"/>
          <w:szCs w:val="24"/>
          <w:highlight w:val="none"/>
          <w:lang w:val="en-US" w:eastAsia="zh-CN" w:bidi="ar-SA"/>
        </w:rPr>
        <w:t>3.仅“计费模式”为“总价包干”的合同需填写“合同金额”；</w:t>
      </w:r>
    </w:p>
    <w:p w14:paraId="5167F41B">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textAlignment w:val="auto"/>
        <w:rPr>
          <w:rFonts w:hint="default" w:ascii="Times New Roman" w:hAnsi="Times New Roman" w:eastAsia="仿宋_GB2312" w:cs="Times New Roman"/>
          <w:b w:val="0"/>
          <w:bCs w:val="0"/>
          <w:color w:val="auto"/>
          <w:kern w:val="2"/>
          <w:sz w:val="24"/>
          <w:szCs w:val="24"/>
          <w:highlight w:val="none"/>
          <w:lang w:val="en-US" w:eastAsia="zh-CN" w:bidi="ar-SA"/>
        </w:rPr>
      </w:pPr>
      <w:r>
        <w:rPr>
          <w:rFonts w:hint="default" w:ascii="Times New Roman" w:hAnsi="Times New Roman" w:eastAsia="仿宋_GB2312" w:cs="Times New Roman"/>
          <w:b w:val="0"/>
          <w:bCs w:val="0"/>
          <w:color w:val="auto"/>
          <w:kern w:val="2"/>
          <w:sz w:val="24"/>
          <w:szCs w:val="24"/>
          <w:highlight w:val="none"/>
          <w:lang w:val="en-US" w:eastAsia="zh-CN" w:bidi="ar-SA"/>
        </w:rPr>
        <w:t>4.“政策有效期内实际使用金额”：如合同为“预付后按月结算”抵扣形式，按“实际抵扣金额”而非“预付金额”申报；其他形式合同均按实际付款金额申报；</w:t>
      </w:r>
    </w:p>
    <w:p w14:paraId="2FB50B38">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textAlignment w:val="auto"/>
        <w:rPr>
          <w:rFonts w:hint="default" w:ascii="Times New Roman" w:hAnsi="Times New Roman" w:eastAsia="仿宋_GB2312" w:cs="Times New Roman"/>
          <w:b w:val="0"/>
          <w:bCs w:val="0"/>
          <w:color w:val="auto"/>
          <w:kern w:val="2"/>
          <w:sz w:val="24"/>
          <w:szCs w:val="24"/>
          <w:highlight w:val="none"/>
          <w:lang w:val="en-US" w:eastAsia="zh-CN" w:bidi="ar-SA"/>
        </w:rPr>
      </w:pPr>
      <w:r>
        <w:rPr>
          <w:rFonts w:hint="default" w:ascii="Times New Roman" w:hAnsi="Times New Roman" w:eastAsia="仿宋_GB2312" w:cs="Times New Roman"/>
          <w:b w:val="0"/>
          <w:bCs w:val="0"/>
          <w:color w:val="auto"/>
          <w:kern w:val="2"/>
          <w:sz w:val="24"/>
          <w:szCs w:val="24"/>
          <w:highlight w:val="none"/>
          <w:lang w:val="en-US" w:eastAsia="zh-CN" w:bidi="ar-SA"/>
        </w:rPr>
        <w:t>5.“申请算力补贴金额”不超过“2025年10月27日至2026年10月26日算力实际使用总金额”的30%；</w:t>
      </w:r>
    </w:p>
    <w:p w14:paraId="35B72B38">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textAlignment w:val="auto"/>
        <w:rPr>
          <w:rFonts w:hint="eastAsia" w:ascii="Times New Roman" w:hAnsi="Times New Roman" w:eastAsia="仿宋_GB2312" w:cs="Times New Roman"/>
          <w:b w:val="0"/>
          <w:bCs w:val="0"/>
          <w:color w:val="auto"/>
          <w:kern w:val="2"/>
          <w:sz w:val="24"/>
          <w:szCs w:val="24"/>
          <w:highlight w:val="none"/>
          <w:lang w:val="en-US" w:eastAsia="zh-CN" w:bidi="ar-SA"/>
        </w:rPr>
      </w:pPr>
      <w:r>
        <w:rPr>
          <w:rFonts w:hint="default" w:ascii="Times New Roman" w:hAnsi="Times New Roman" w:eastAsia="仿宋_GB2312" w:cs="Times New Roman"/>
          <w:b w:val="0"/>
          <w:bCs w:val="0"/>
          <w:color w:val="auto"/>
          <w:kern w:val="2"/>
          <w:sz w:val="24"/>
          <w:szCs w:val="24"/>
          <w:highlight w:val="none"/>
          <w:lang w:val="en-US" w:eastAsia="zh-CN" w:bidi="ar-SA"/>
        </w:rPr>
        <w:t>6.企业可根据实际情况自行增加合同/协议/算力使用情况表格行数</w:t>
      </w:r>
      <w:r>
        <w:rPr>
          <w:rFonts w:hint="eastAsia" w:ascii="Times New Roman" w:hAnsi="Times New Roman" w:eastAsia="仿宋_GB2312" w:cs="Times New Roman"/>
          <w:b w:val="0"/>
          <w:bCs w:val="0"/>
          <w:color w:val="auto"/>
          <w:kern w:val="2"/>
          <w:sz w:val="24"/>
          <w:szCs w:val="24"/>
          <w:highlight w:val="none"/>
          <w:lang w:val="en-US" w:eastAsia="zh-CN" w:bidi="ar-SA"/>
        </w:rPr>
        <w:t>。</w:t>
      </w:r>
    </w:p>
    <w:p w14:paraId="0EB1F4C2">
      <w:pPr>
        <w:rPr>
          <w:rFonts w:hint="default" w:ascii="Times New Roman" w:hAnsi="Times New Roman" w:eastAsia="黑体" w:cs="Times New Roman"/>
          <w:b w:val="0"/>
          <w:bCs w:val="0"/>
          <w:color w:val="auto"/>
          <w:sz w:val="32"/>
          <w:szCs w:val="32"/>
          <w:highlight w:val="none"/>
        </w:rPr>
      </w:pPr>
    </w:p>
    <w:p w14:paraId="1F23CFE8">
      <w:pPr>
        <w:rPr>
          <w:rFonts w:hint="default" w:ascii="Times New Roman" w:hAnsi="Times New Roman" w:eastAsia="黑体" w:cs="Times New Roman"/>
          <w:b w:val="0"/>
          <w:bCs w:val="0"/>
          <w:color w:val="auto"/>
          <w:sz w:val="32"/>
          <w:szCs w:val="32"/>
          <w:highlight w:val="none"/>
        </w:rPr>
        <w:sectPr>
          <w:footerReference r:id="rId5" w:type="default"/>
          <w:pgSz w:w="11906" w:h="16838"/>
          <w:pgMar w:top="2098" w:right="1247" w:bottom="1417" w:left="1587" w:header="851" w:footer="992" w:gutter="0"/>
          <w:pgNumType w:fmt="decimal" w:start="1"/>
          <w:cols w:space="425" w:num="1"/>
          <w:docGrid w:type="lines" w:linePitch="312" w:charSpace="0"/>
        </w:sectPr>
      </w:pPr>
    </w:p>
    <w:p w14:paraId="2A5AD143">
      <w:pPr>
        <w:keepNext w:val="0"/>
        <w:keepLines w:val="0"/>
        <w:pageBreakBefore w:val="0"/>
        <w:widowControl w:val="0"/>
        <w:numPr>
          <w:ilvl w:val="0"/>
          <w:numId w:val="2"/>
        </w:numPr>
        <w:kinsoku/>
        <w:wordWrap/>
        <w:overflowPunct/>
        <w:topLinePunct w:val="0"/>
        <w:autoSpaceDE/>
        <w:autoSpaceDN/>
        <w:bidi w:val="0"/>
        <w:adjustRightInd/>
        <w:snapToGrid/>
        <w:jc w:val="center"/>
        <w:textAlignment w:val="auto"/>
        <w:outlineLvl w:val="0"/>
        <w:rPr>
          <w:rFonts w:hint="default" w:ascii="Times New Roman" w:hAnsi="Times New Roman" w:eastAsia="方正小标宋简体" w:cs="Times New Roman"/>
          <w:color w:val="auto"/>
          <w:kern w:val="0"/>
          <w:sz w:val="44"/>
          <w:szCs w:val="44"/>
          <w:highlight w:val="none"/>
          <w:lang w:eastAsia="zh-CN" w:bidi="ar"/>
        </w:rPr>
      </w:pPr>
      <w:r>
        <w:rPr>
          <w:rFonts w:hint="default" w:ascii="Times New Roman" w:hAnsi="Times New Roman" w:eastAsia="方正小标宋简体" w:cs="Times New Roman"/>
          <w:color w:val="auto"/>
          <w:kern w:val="0"/>
          <w:sz w:val="44"/>
          <w:szCs w:val="44"/>
          <w:highlight w:val="none"/>
          <w:lang w:eastAsia="zh-CN" w:bidi="ar"/>
        </w:rPr>
        <w:t>算力资源使用报告</w:t>
      </w:r>
    </w:p>
    <w:p w14:paraId="7CD01FEE">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0"/>
        <w:rPr>
          <w:rFonts w:hint="default" w:ascii="Times New Roman" w:hAnsi="Times New Roman" w:eastAsia="方正小标宋简体" w:cs="Times New Roman"/>
          <w:color w:val="auto"/>
          <w:kern w:val="0"/>
          <w:sz w:val="44"/>
          <w:szCs w:val="44"/>
          <w:highlight w:val="none"/>
          <w:lang w:eastAsia="zh-CN" w:bidi="ar"/>
        </w:rPr>
      </w:pPr>
      <w:r>
        <w:rPr>
          <w:rFonts w:hint="eastAsia" w:eastAsia="方正小标宋简体" w:cs="Times New Roman"/>
          <w:color w:val="auto"/>
          <w:kern w:val="0"/>
          <w:sz w:val="44"/>
          <w:szCs w:val="44"/>
          <w:highlight w:val="none"/>
          <w:lang w:eastAsia="zh-CN" w:bidi="ar"/>
        </w:rPr>
        <w:t>（</w:t>
      </w:r>
      <w:r>
        <w:rPr>
          <w:rFonts w:hint="default" w:ascii="Times New Roman" w:hAnsi="Times New Roman" w:eastAsia="方正小标宋简体" w:cs="Times New Roman"/>
          <w:color w:val="auto"/>
          <w:kern w:val="0"/>
          <w:sz w:val="44"/>
          <w:szCs w:val="44"/>
          <w:highlight w:val="none"/>
          <w:lang w:eastAsia="zh-CN" w:bidi="ar"/>
        </w:rPr>
        <w:t>模板</w:t>
      </w:r>
      <w:r>
        <w:rPr>
          <w:rFonts w:hint="eastAsia" w:eastAsia="方正小标宋简体" w:cs="Times New Roman"/>
          <w:color w:val="auto"/>
          <w:kern w:val="0"/>
          <w:sz w:val="44"/>
          <w:szCs w:val="44"/>
          <w:highlight w:val="none"/>
          <w:lang w:eastAsia="zh-CN" w:bidi="ar"/>
        </w:rPr>
        <w:t>）</w:t>
      </w:r>
    </w:p>
    <w:p w14:paraId="1717568D">
      <w:pPr>
        <w:keepNext w:val="0"/>
        <w:keepLines w:val="0"/>
        <w:pageBreakBefore w:val="0"/>
        <w:widowControl w:val="0"/>
        <w:kinsoku/>
        <w:wordWrap/>
        <w:overflowPunct/>
        <w:topLinePunct w:val="0"/>
        <w:autoSpaceDE/>
        <w:autoSpaceDN/>
        <w:bidi w:val="0"/>
        <w:adjustRightInd/>
        <w:snapToGrid w:val="0"/>
        <w:spacing w:after="0" w:line="600" w:lineRule="exact"/>
        <w:textAlignment w:val="auto"/>
        <w:rPr>
          <w:rFonts w:hint="default" w:ascii="Times New Roman" w:hAnsi="Times New Roman" w:cs="Times New Roman"/>
          <w:color w:val="auto"/>
          <w:highlight w:val="none"/>
        </w:rPr>
      </w:pPr>
    </w:p>
    <w:p w14:paraId="6D190EBE">
      <w:pPr>
        <w:keepNext w:val="0"/>
        <w:keepLines w:val="0"/>
        <w:pageBreakBefore w:val="0"/>
        <w:widowControl w:val="0"/>
        <w:kinsoku/>
        <w:wordWrap/>
        <w:overflowPunct/>
        <w:topLinePunct w:val="0"/>
        <w:autoSpaceDE/>
        <w:autoSpaceDN/>
        <w:bidi w:val="0"/>
        <w:adjustRightInd/>
        <w:snapToGrid w:val="0"/>
        <w:spacing w:after="0"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因XX项目需要，XX单位现拟兑付算力补贴，具体算力资源使用情况说明如下：</w:t>
      </w:r>
    </w:p>
    <w:p w14:paraId="069E68BE">
      <w:pPr>
        <w:keepNext w:val="0"/>
        <w:keepLines w:val="0"/>
        <w:pageBreakBefore w:val="0"/>
        <w:widowControl w:val="0"/>
        <w:kinsoku/>
        <w:wordWrap/>
        <w:overflowPunct/>
        <w:topLinePunct w:val="0"/>
        <w:autoSpaceDE/>
        <w:autoSpaceDN/>
        <w:bidi w:val="0"/>
        <w:adjustRightInd/>
        <w:snapToGrid w:val="0"/>
        <w:spacing w:after="0" w:line="600" w:lineRule="exact"/>
        <w:ind w:firstLine="640" w:firstLineChars="20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一、公司简介</w:t>
      </w:r>
    </w:p>
    <w:p w14:paraId="7710CED9">
      <w:pPr>
        <w:keepNext w:val="0"/>
        <w:keepLines w:val="0"/>
        <w:pageBreakBefore w:val="0"/>
        <w:widowControl w:val="0"/>
        <w:kinsoku/>
        <w:wordWrap/>
        <w:overflowPunct/>
        <w:topLinePunct w:val="0"/>
        <w:autoSpaceDE/>
        <w:autoSpaceDN/>
        <w:bidi w:val="0"/>
        <w:adjustRightInd/>
        <w:snapToGrid w:val="0"/>
        <w:spacing w:after="0"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XX公司情况（包含所有制性质、主营业务、在人工智能相关领域的布局情况、算力需求年度计划等）</w:t>
      </w:r>
    </w:p>
    <w:p w14:paraId="35609EA2">
      <w:pPr>
        <w:keepNext w:val="0"/>
        <w:keepLines w:val="0"/>
        <w:pageBreakBefore w:val="0"/>
        <w:widowControl w:val="0"/>
        <w:kinsoku/>
        <w:wordWrap/>
        <w:overflowPunct/>
        <w:topLinePunct w:val="0"/>
        <w:autoSpaceDE/>
        <w:autoSpaceDN/>
        <w:bidi w:val="0"/>
        <w:adjustRightInd/>
        <w:snapToGrid w:val="0"/>
        <w:spacing w:after="0" w:line="600" w:lineRule="exact"/>
        <w:ind w:firstLine="640" w:firstLineChars="20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二、算力资源使用情况</w:t>
      </w:r>
    </w:p>
    <w:p w14:paraId="452BCD4A">
      <w:pPr>
        <w:keepNext w:val="0"/>
        <w:keepLines w:val="0"/>
        <w:pageBreakBefore w:val="0"/>
        <w:widowControl w:val="0"/>
        <w:kinsoku/>
        <w:wordWrap/>
        <w:overflowPunct/>
        <w:topLinePunct w:val="0"/>
        <w:autoSpaceDE/>
        <w:autoSpaceDN/>
        <w:bidi w:val="0"/>
        <w:adjustRightInd/>
        <w:snapToGrid w:val="0"/>
        <w:spacing w:after="0"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算力服务合同</w:t>
      </w:r>
      <w:r>
        <w:rPr>
          <w:rFonts w:hint="eastAsia" w:eastAsia="仿宋_GB2312" w:cs="Times New Roman"/>
          <w:color w:val="auto"/>
          <w:sz w:val="32"/>
          <w:szCs w:val="32"/>
          <w:highlight w:val="none"/>
          <w:lang w:val="en-US" w:eastAsia="zh-CN"/>
        </w:rPr>
        <w:t>或协议的</w:t>
      </w:r>
      <w:r>
        <w:rPr>
          <w:rFonts w:hint="default" w:ascii="Times New Roman" w:hAnsi="Times New Roman" w:eastAsia="仿宋_GB2312" w:cs="Times New Roman"/>
          <w:color w:val="auto"/>
          <w:sz w:val="32"/>
          <w:szCs w:val="32"/>
          <w:highlight w:val="none"/>
        </w:rPr>
        <w:t>基本情况，合作双方名称、服务</w:t>
      </w:r>
      <w:r>
        <w:rPr>
          <w:rFonts w:hint="eastAsia" w:eastAsia="仿宋_GB2312" w:cs="Times New Roman"/>
          <w:color w:val="auto"/>
          <w:sz w:val="32"/>
          <w:szCs w:val="32"/>
          <w:highlight w:val="none"/>
          <w:lang w:val="en-US" w:eastAsia="zh-CN"/>
        </w:rPr>
        <w:t>类型</w:t>
      </w:r>
      <w:r>
        <w:rPr>
          <w:rFonts w:hint="default" w:ascii="Times New Roman" w:hAnsi="Times New Roman" w:eastAsia="仿宋_GB2312" w:cs="Times New Roman"/>
          <w:color w:val="auto"/>
          <w:sz w:val="32"/>
          <w:szCs w:val="32"/>
          <w:highlight w:val="none"/>
        </w:rPr>
        <w:t>、时间范围、计费方式、双方权利义务</w:t>
      </w:r>
      <w:r>
        <w:rPr>
          <w:rFonts w:hint="eastAsia"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服务定价</w:t>
      </w:r>
      <w:r>
        <w:rPr>
          <w:rFonts w:hint="eastAsia" w:eastAsia="仿宋_GB2312" w:cs="Times New Roman"/>
          <w:strike w:val="0"/>
          <w:dstrike w:val="0"/>
          <w:color w:val="auto"/>
          <w:sz w:val="32"/>
          <w:szCs w:val="32"/>
          <w:highlight w:val="none"/>
          <w:lang w:eastAsia="zh-CN"/>
        </w:rPr>
        <w:t>（</w:t>
      </w:r>
      <w:r>
        <w:rPr>
          <w:rFonts w:hint="eastAsia" w:eastAsia="仿宋_GB2312" w:cs="Times New Roman"/>
          <w:strike w:val="0"/>
          <w:dstrike w:val="0"/>
          <w:color w:val="auto"/>
          <w:sz w:val="32"/>
          <w:szCs w:val="32"/>
          <w:highlight w:val="none"/>
          <w:lang w:val="en-US" w:eastAsia="zh-CN"/>
        </w:rPr>
        <w:t>如有）</w:t>
      </w:r>
      <w:r>
        <w:rPr>
          <w:rFonts w:hint="default" w:ascii="Times New Roman" w:hAnsi="Times New Roman" w:eastAsia="仿宋_GB2312" w:cs="Times New Roman"/>
          <w:strike w:val="0"/>
          <w:dstrike w:val="0"/>
          <w:color w:val="auto"/>
          <w:sz w:val="32"/>
          <w:szCs w:val="32"/>
          <w:highlight w:val="none"/>
        </w:rPr>
        <w:t>、合同</w:t>
      </w:r>
      <w:r>
        <w:rPr>
          <w:rFonts w:hint="eastAsia" w:eastAsia="仿宋_GB2312" w:cs="Times New Roman"/>
          <w:strike w:val="0"/>
          <w:dstrike w:val="0"/>
          <w:color w:val="auto"/>
          <w:sz w:val="32"/>
          <w:szCs w:val="32"/>
          <w:highlight w:val="none"/>
          <w:lang w:val="en-US" w:eastAsia="zh-CN"/>
        </w:rPr>
        <w:t>金</w:t>
      </w:r>
      <w:r>
        <w:rPr>
          <w:rFonts w:hint="default" w:ascii="Times New Roman" w:hAnsi="Times New Roman" w:eastAsia="仿宋_GB2312" w:cs="Times New Roman"/>
          <w:strike w:val="0"/>
          <w:dstrike w:val="0"/>
          <w:color w:val="auto"/>
          <w:sz w:val="32"/>
          <w:szCs w:val="32"/>
          <w:highlight w:val="none"/>
        </w:rPr>
        <w:t>额</w:t>
      </w:r>
      <w:r>
        <w:rPr>
          <w:rFonts w:hint="eastAsia" w:eastAsia="仿宋_GB2312" w:cs="Times New Roman"/>
          <w:strike w:val="0"/>
          <w:dstrike w:val="0"/>
          <w:color w:val="auto"/>
          <w:sz w:val="32"/>
          <w:szCs w:val="32"/>
          <w:highlight w:val="none"/>
          <w:lang w:eastAsia="zh-CN"/>
        </w:rPr>
        <w:t>（</w:t>
      </w:r>
      <w:r>
        <w:rPr>
          <w:rFonts w:hint="eastAsia" w:eastAsia="仿宋_GB2312" w:cs="Times New Roman"/>
          <w:strike w:val="0"/>
          <w:dstrike w:val="0"/>
          <w:color w:val="auto"/>
          <w:sz w:val="32"/>
          <w:szCs w:val="32"/>
          <w:highlight w:val="none"/>
          <w:lang w:val="en-US" w:eastAsia="zh-CN"/>
        </w:rPr>
        <w:t>如有）</w:t>
      </w:r>
      <w:r>
        <w:rPr>
          <w:rFonts w:hint="default" w:ascii="Times New Roman" w:hAnsi="Times New Roman" w:eastAsia="仿宋_GB2312" w:cs="Times New Roman"/>
          <w:color w:val="auto"/>
          <w:sz w:val="32"/>
          <w:szCs w:val="32"/>
          <w:highlight w:val="none"/>
        </w:rPr>
        <w:t>，算力使用业务目标概况等。</w:t>
      </w:r>
    </w:p>
    <w:p w14:paraId="5213A6B8">
      <w:pPr>
        <w:keepNext w:val="0"/>
        <w:keepLines w:val="0"/>
        <w:pageBreakBefore w:val="0"/>
        <w:widowControl w:val="0"/>
        <w:kinsoku/>
        <w:wordWrap/>
        <w:overflowPunct/>
        <w:topLinePunct w:val="0"/>
        <w:autoSpaceDE/>
        <w:autoSpaceDN/>
        <w:bidi w:val="0"/>
        <w:adjustRightInd/>
        <w:snapToGrid w:val="0"/>
        <w:spacing w:after="0"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（内容供参考：202X年本公司支出XX万元采购XX服务商XX等类型算力服务，其中XX月-XX月，为推动XX项目（XX模型精调微调、XX平台搭建、XX应用开发），已使用XX规模XX类型算力，目前已达XX效果。）</w:t>
      </w:r>
    </w:p>
    <w:p w14:paraId="6A198FBD">
      <w:pPr>
        <w:keepNext w:val="0"/>
        <w:keepLines w:val="0"/>
        <w:pageBreakBefore w:val="0"/>
        <w:widowControl w:val="0"/>
        <w:kinsoku/>
        <w:wordWrap/>
        <w:overflowPunct/>
        <w:topLinePunct w:val="0"/>
        <w:autoSpaceDE/>
        <w:autoSpaceDN/>
        <w:bidi w:val="0"/>
        <w:adjustRightInd/>
        <w:snapToGrid w:val="0"/>
        <w:spacing w:after="0"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同时需提交算力真实性使用证明（</w:t>
      </w:r>
      <w:r>
        <w:rPr>
          <w:rFonts w:hint="eastAsia" w:eastAsia="仿宋_GB2312" w:cs="Times New Roman"/>
          <w:color w:val="auto"/>
          <w:sz w:val="32"/>
          <w:szCs w:val="32"/>
          <w:highlight w:val="none"/>
          <w:lang w:val="en-US" w:eastAsia="zh-CN"/>
        </w:rPr>
        <w:t>包括但不限于</w:t>
      </w:r>
      <w:r>
        <w:rPr>
          <w:rFonts w:hint="default" w:ascii="Times New Roman" w:hAnsi="Times New Roman" w:eastAsia="仿宋_GB2312" w:cs="Times New Roman"/>
          <w:color w:val="auto"/>
          <w:sz w:val="32"/>
          <w:szCs w:val="32"/>
          <w:highlight w:val="none"/>
        </w:rPr>
        <w:t>证明算力卡型号、价格、算力规模、使用期限、使用用途的佐证材料，如系统订单、系统日志</w:t>
      </w:r>
      <w:r>
        <w:rPr>
          <w:rFonts w:hint="eastAsia" w:eastAsia="仿宋_GB2312" w:cs="Times New Roman"/>
          <w:color w:val="auto"/>
          <w:sz w:val="32"/>
          <w:szCs w:val="32"/>
          <w:highlight w:val="none"/>
          <w:lang w:val="en-US" w:eastAsia="zh-CN"/>
        </w:rPr>
        <w:t>关键页</w:t>
      </w:r>
      <w:r>
        <w:rPr>
          <w:rFonts w:hint="default" w:ascii="Times New Roman" w:hAnsi="Times New Roman" w:eastAsia="仿宋_GB2312" w:cs="Times New Roman"/>
          <w:color w:val="auto"/>
          <w:sz w:val="32"/>
          <w:szCs w:val="32"/>
          <w:highlight w:val="none"/>
        </w:rPr>
        <w:t>、系统使用记录</w:t>
      </w:r>
      <w:r>
        <w:rPr>
          <w:rFonts w:hint="eastAsia" w:eastAsia="仿宋_GB2312" w:cs="Times New Roman"/>
          <w:color w:val="auto"/>
          <w:sz w:val="32"/>
          <w:szCs w:val="32"/>
          <w:highlight w:val="none"/>
          <w:lang w:val="en-US" w:eastAsia="zh-CN"/>
        </w:rPr>
        <w:t>关键页</w:t>
      </w:r>
      <w:r>
        <w:rPr>
          <w:rFonts w:hint="default" w:ascii="Times New Roman" w:hAnsi="Times New Roman" w:eastAsia="仿宋_GB2312" w:cs="Times New Roman"/>
          <w:color w:val="auto"/>
          <w:sz w:val="32"/>
          <w:szCs w:val="32"/>
          <w:highlight w:val="none"/>
        </w:rPr>
        <w:t>、算力供给方出具的证明文件</w:t>
      </w:r>
      <w:r>
        <w:rPr>
          <w:rFonts w:hint="eastAsia" w:eastAsia="仿宋_GB2312" w:cs="Times New Roman"/>
          <w:color w:val="auto"/>
          <w:sz w:val="32"/>
          <w:szCs w:val="32"/>
          <w:highlight w:val="none"/>
          <w:lang w:val="en-US" w:eastAsia="zh-CN"/>
        </w:rPr>
        <w:t>关键页、算力供应平台算力消耗统计截图关键页</w:t>
      </w:r>
      <w:r>
        <w:rPr>
          <w:rFonts w:hint="eastAsia" w:eastAsia="仿宋_GB2312" w:cs="Times New Roman"/>
          <w:color w:val="auto"/>
          <w:sz w:val="32"/>
          <w:szCs w:val="32"/>
          <w:highlight w:val="none"/>
          <w:lang w:eastAsia="zh-CN"/>
        </w:rPr>
        <w:t>、结算单/对账单</w:t>
      </w:r>
      <w:r>
        <w:rPr>
          <w:rFonts w:hint="eastAsia" w:eastAsia="仿宋_GB2312" w:cs="Times New Roman"/>
          <w:color w:val="auto"/>
          <w:sz w:val="32"/>
          <w:szCs w:val="32"/>
          <w:highlight w:val="none"/>
          <w:lang w:val="en-US" w:eastAsia="zh-CN"/>
        </w:rPr>
        <w:t>关键页、模型训练或推理记录关键页、</w:t>
      </w:r>
      <w:r>
        <w:rPr>
          <w:rFonts w:hint="default" w:ascii="Times New Roman" w:hAnsi="Times New Roman" w:eastAsia="仿宋_GB2312" w:cs="Times New Roman"/>
          <w:color w:val="auto"/>
          <w:sz w:val="32"/>
          <w:szCs w:val="32"/>
          <w:highlight w:val="none"/>
        </w:rPr>
        <w:t>使用场景说明材料等，佐证材料需加盖公章）</w:t>
      </w:r>
    </w:p>
    <w:p w14:paraId="50F5A4FF">
      <w:pPr>
        <w:keepNext w:val="0"/>
        <w:keepLines w:val="0"/>
        <w:pageBreakBefore w:val="0"/>
        <w:widowControl w:val="0"/>
        <w:kinsoku/>
        <w:wordWrap/>
        <w:overflowPunct/>
        <w:topLinePunct w:val="0"/>
        <w:autoSpaceDE/>
        <w:autoSpaceDN/>
        <w:bidi w:val="0"/>
        <w:adjustRightInd/>
        <w:snapToGrid w:val="0"/>
        <w:spacing w:after="0" w:line="600" w:lineRule="exact"/>
        <w:ind w:firstLine="640" w:firstLineChars="20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三、价值及成效</w:t>
      </w:r>
    </w:p>
    <w:p w14:paraId="1C9CE112">
      <w:pPr>
        <w:keepNext w:val="0"/>
        <w:keepLines w:val="0"/>
        <w:pageBreakBefore w:val="0"/>
        <w:widowControl w:val="0"/>
        <w:kinsoku/>
        <w:wordWrap/>
        <w:overflowPunct/>
        <w:topLinePunct w:val="0"/>
        <w:autoSpaceDE/>
        <w:autoSpaceDN/>
        <w:bidi w:val="0"/>
        <w:adjustRightInd/>
        <w:snapToGrid w:val="0"/>
        <w:spacing w:after="0"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内容供参考：XX项目为贯彻落实XX等国家战略，立足XX定位，力争实现XX目标（XX科学技术变革突破、XX行业人工智能应用示范、XX产业链生态建设等），助力XX行业提质增效、加速XX科研创新，现已达到XX成效。</w:t>
      </w:r>
    </w:p>
    <w:p w14:paraId="226FB31E">
      <w:pPr>
        <w:keepNext w:val="0"/>
        <w:keepLines w:val="0"/>
        <w:pageBreakBefore w:val="0"/>
        <w:widowControl w:val="0"/>
        <w:kinsoku/>
        <w:wordWrap/>
        <w:overflowPunct/>
        <w:topLinePunct w:val="0"/>
        <w:autoSpaceDE/>
        <w:autoSpaceDN/>
        <w:bidi w:val="0"/>
        <w:adjustRightInd/>
        <w:snapToGrid w:val="0"/>
        <w:spacing w:after="0" w:line="600" w:lineRule="exact"/>
        <w:textAlignment w:val="auto"/>
        <w:rPr>
          <w:rFonts w:hint="default" w:ascii="Times New Roman" w:hAnsi="Times New Roman" w:eastAsia="仿宋_GB2312" w:cs="Times New Roman"/>
          <w:color w:val="auto"/>
          <w:sz w:val="32"/>
          <w:szCs w:val="32"/>
          <w:highlight w:val="none"/>
        </w:rPr>
        <w:sectPr>
          <w:pgSz w:w="11906" w:h="16838"/>
          <w:pgMar w:top="2098" w:right="1247" w:bottom="1417" w:left="1587" w:header="851" w:footer="992" w:gutter="0"/>
          <w:pgNumType w:fmt="decimal"/>
          <w:cols w:space="425" w:num="1"/>
          <w:docGrid w:type="lines" w:linePitch="312" w:charSpace="0"/>
        </w:sectPr>
      </w:pPr>
    </w:p>
    <w:p w14:paraId="631EDB63">
      <w:pPr>
        <w:keepNext w:val="0"/>
        <w:keepLines w:val="0"/>
        <w:pageBreakBefore w:val="0"/>
        <w:widowControl w:val="0"/>
        <w:kinsoku/>
        <w:wordWrap/>
        <w:overflowPunct/>
        <w:topLinePunct w:val="0"/>
        <w:autoSpaceDE/>
        <w:autoSpaceDN/>
        <w:bidi w:val="0"/>
        <w:adjustRightInd/>
        <w:snapToGrid/>
        <w:jc w:val="center"/>
        <w:textAlignment w:val="auto"/>
        <w:outlineLvl w:val="0"/>
        <w:rPr>
          <w:rFonts w:hint="default" w:ascii="Times New Roman" w:hAnsi="Times New Roman" w:eastAsia="方正小标宋简体" w:cs="Times New Roman"/>
          <w:color w:val="auto"/>
          <w:kern w:val="0"/>
          <w:sz w:val="44"/>
          <w:szCs w:val="44"/>
          <w:highlight w:val="none"/>
          <w:lang w:val="en-US" w:eastAsia="zh-CN" w:bidi="ar"/>
        </w:rPr>
      </w:pPr>
      <w:r>
        <w:rPr>
          <w:rFonts w:hint="eastAsia" w:eastAsia="方正小标宋简体" w:cs="Times New Roman"/>
          <w:color w:val="auto"/>
          <w:kern w:val="0"/>
          <w:sz w:val="44"/>
          <w:szCs w:val="44"/>
          <w:highlight w:val="none"/>
          <w:lang w:val="en-US" w:eastAsia="zh-CN" w:bidi="ar"/>
        </w:rPr>
        <w:t>五</w:t>
      </w:r>
      <w:r>
        <w:rPr>
          <w:rFonts w:hint="eastAsia" w:ascii="Times New Roman" w:hAnsi="Times New Roman" w:eastAsia="方正小标宋简体" w:cs="Times New Roman"/>
          <w:color w:val="auto"/>
          <w:kern w:val="0"/>
          <w:sz w:val="44"/>
          <w:szCs w:val="44"/>
          <w:highlight w:val="none"/>
          <w:lang w:val="en-US" w:eastAsia="zh-CN" w:bidi="ar"/>
        </w:rPr>
        <w:t>、相关附件</w:t>
      </w:r>
    </w:p>
    <w:p w14:paraId="43D2B0F3">
      <w:pPr>
        <w:keepNext w:val="0"/>
        <w:keepLines w:val="0"/>
        <w:pageBreakBefore w:val="0"/>
        <w:widowControl w:val="0"/>
        <w:kinsoku/>
        <w:wordWrap/>
        <w:overflowPunct/>
        <w:topLinePunct w:val="0"/>
        <w:autoSpaceDE/>
        <w:autoSpaceDN/>
        <w:bidi w:val="0"/>
        <w:adjustRightInd/>
        <w:spacing w:line="570" w:lineRule="exact"/>
        <w:ind w:firstLine="640"/>
        <w:textAlignment w:val="auto"/>
        <w:rPr>
          <w:rFonts w:hint="default" w:ascii="Times New Roman" w:hAnsi="Times New Roman" w:eastAsia="仿宋_GB2312" w:cs="Times New Roman"/>
          <w:color w:val="auto"/>
          <w:sz w:val="32"/>
          <w:szCs w:val="40"/>
          <w:highlight w:val="none"/>
        </w:rPr>
      </w:pPr>
      <w:r>
        <w:rPr>
          <w:rFonts w:hint="default" w:ascii="Times New Roman" w:hAnsi="Times New Roman" w:eastAsia="仿宋_GB2312" w:cs="Times New Roman"/>
          <w:color w:val="auto"/>
          <w:sz w:val="32"/>
          <w:szCs w:val="40"/>
          <w:highlight w:val="none"/>
        </w:rPr>
        <w:t>1.申报单位法定代表人身份证及营业执照（副本）复印件；</w:t>
      </w:r>
    </w:p>
    <w:p w14:paraId="7379EB1F">
      <w:pPr>
        <w:keepNext w:val="0"/>
        <w:keepLines w:val="0"/>
        <w:pageBreakBefore w:val="0"/>
        <w:widowControl w:val="0"/>
        <w:kinsoku/>
        <w:wordWrap/>
        <w:overflowPunct/>
        <w:topLinePunct w:val="0"/>
        <w:autoSpaceDE/>
        <w:autoSpaceDN/>
        <w:bidi w:val="0"/>
        <w:adjustRightInd/>
        <w:spacing w:line="570" w:lineRule="exact"/>
        <w:ind w:firstLine="640"/>
        <w:textAlignment w:val="auto"/>
        <w:rPr>
          <w:rFonts w:hint="eastAsia" w:eastAsia="仿宋_GB2312" w:cs="Times New Roman"/>
          <w:color w:val="auto"/>
          <w:sz w:val="32"/>
          <w:szCs w:val="40"/>
          <w:highlight w:val="none"/>
          <w:lang w:eastAsia="zh-CN"/>
        </w:rPr>
      </w:pPr>
      <w:r>
        <w:rPr>
          <w:rFonts w:hint="default" w:ascii="Times New Roman" w:hAnsi="Times New Roman" w:eastAsia="仿宋_GB2312" w:cs="Times New Roman"/>
          <w:color w:val="auto"/>
          <w:sz w:val="32"/>
          <w:szCs w:val="40"/>
          <w:highlight w:val="none"/>
        </w:rPr>
        <w:t>2.企业法人和非法人组织公共信用信息报告</w:t>
      </w:r>
      <w:r>
        <w:rPr>
          <w:rFonts w:hint="eastAsia" w:eastAsia="仿宋_GB2312" w:cs="Times New Roman"/>
          <w:color w:val="auto"/>
          <w:sz w:val="32"/>
          <w:szCs w:val="40"/>
          <w:highlight w:val="none"/>
          <w:lang w:eastAsia="zh-CN"/>
        </w:rPr>
        <w:t>；</w:t>
      </w:r>
    </w:p>
    <w:p w14:paraId="2C7BB9D5">
      <w:pPr>
        <w:keepNext w:val="0"/>
        <w:keepLines w:val="0"/>
        <w:pageBreakBefore w:val="0"/>
        <w:widowControl w:val="0"/>
        <w:kinsoku/>
        <w:wordWrap/>
        <w:overflowPunct/>
        <w:topLinePunct w:val="0"/>
        <w:autoSpaceDE/>
        <w:autoSpaceDN/>
        <w:bidi w:val="0"/>
        <w:adjustRightInd/>
        <w:spacing w:line="570" w:lineRule="exact"/>
        <w:ind w:firstLine="640"/>
        <w:textAlignment w:val="auto"/>
        <w:rPr>
          <w:rFonts w:hint="default" w:ascii="Times New Roman" w:hAnsi="Times New Roman" w:eastAsia="仿宋_GB2312" w:cs="Times New Roman"/>
          <w:color w:val="auto"/>
          <w:sz w:val="32"/>
          <w:szCs w:val="40"/>
          <w:highlight w:val="none"/>
        </w:rPr>
      </w:pPr>
      <w:r>
        <w:rPr>
          <w:rFonts w:hint="eastAsia" w:eastAsia="仿宋_GB2312" w:cs="Times New Roman"/>
          <w:color w:val="auto"/>
          <w:sz w:val="32"/>
          <w:szCs w:val="40"/>
          <w:highlight w:val="none"/>
          <w:lang w:val="en-US" w:eastAsia="zh-CN"/>
        </w:rPr>
        <w:t>3.</w:t>
      </w:r>
      <w:r>
        <w:rPr>
          <w:rFonts w:hint="default" w:ascii="Times New Roman" w:hAnsi="Times New Roman" w:eastAsia="仿宋_GB2312" w:cs="Times New Roman"/>
          <w:color w:val="auto"/>
          <w:sz w:val="32"/>
          <w:szCs w:val="40"/>
          <w:highlight w:val="none"/>
        </w:rPr>
        <w:t>算力补贴需求申报表</w:t>
      </w:r>
      <w:r>
        <w:rPr>
          <w:rFonts w:hint="eastAsia" w:eastAsia="仿宋_GB2312" w:cs="Times New Roman"/>
          <w:color w:val="auto"/>
          <w:sz w:val="32"/>
          <w:szCs w:val="40"/>
          <w:highlight w:val="none"/>
          <w:lang w:eastAsia="zh-CN"/>
        </w:rPr>
        <w:t>（在湖南省算力调度平台系统中填报</w:t>
      </w:r>
      <w:r>
        <w:rPr>
          <w:rFonts w:hint="eastAsia" w:eastAsia="仿宋_GB2312" w:cs="Times New Roman"/>
          <w:color w:val="auto"/>
          <w:sz w:val="32"/>
          <w:szCs w:val="40"/>
          <w:highlight w:val="none"/>
          <w:lang w:val="en-US" w:eastAsia="zh-CN"/>
        </w:rPr>
        <w:t>后导出）</w:t>
      </w:r>
      <w:r>
        <w:rPr>
          <w:rFonts w:hint="default" w:ascii="Times New Roman" w:hAnsi="Times New Roman" w:eastAsia="仿宋_GB2312" w:cs="Times New Roman"/>
          <w:color w:val="auto"/>
          <w:sz w:val="32"/>
          <w:szCs w:val="40"/>
          <w:highlight w:val="none"/>
        </w:rPr>
        <w:t>；</w:t>
      </w:r>
    </w:p>
    <w:p w14:paraId="3EDA3B61">
      <w:pPr>
        <w:keepNext w:val="0"/>
        <w:keepLines w:val="0"/>
        <w:pageBreakBefore w:val="0"/>
        <w:widowControl w:val="0"/>
        <w:kinsoku/>
        <w:wordWrap/>
        <w:overflowPunct/>
        <w:topLinePunct w:val="0"/>
        <w:autoSpaceDE/>
        <w:autoSpaceDN/>
        <w:bidi w:val="0"/>
        <w:adjustRightInd/>
        <w:spacing w:line="570" w:lineRule="exact"/>
        <w:ind w:firstLine="640"/>
        <w:textAlignment w:val="auto"/>
        <w:rPr>
          <w:rFonts w:hint="default" w:ascii="Times New Roman" w:hAnsi="Times New Roman" w:eastAsia="仿宋_GB2312" w:cs="Times New Roman"/>
          <w:color w:val="auto"/>
          <w:sz w:val="32"/>
          <w:szCs w:val="40"/>
          <w:highlight w:val="none"/>
        </w:rPr>
      </w:pPr>
      <w:r>
        <w:rPr>
          <w:rFonts w:hint="eastAsia" w:eastAsia="仿宋_GB2312" w:cs="Times New Roman"/>
          <w:color w:val="auto"/>
          <w:sz w:val="32"/>
          <w:szCs w:val="40"/>
          <w:highlight w:val="none"/>
          <w:lang w:val="en-US" w:eastAsia="zh-CN"/>
        </w:rPr>
        <w:t>4</w:t>
      </w:r>
      <w:r>
        <w:rPr>
          <w:rFonts w:hint="default" w:ascii="Times New Roman" w:hAnsi="Times New Roman" w:eastAsia="仿宋_GB2312" w:cs="Times New Roman"/>
          <w:color w:val="auto"/>
          <w:sz w:val="32"/>
          <w:szCs w:val="40"/>
          <w:highlight w:val="none"/>
        </w:rPr>
        <w:t>.算力使用备案表</w:t>
      </w:r>
      <w:r>
        <w:rPr>
          <w:rFonts w:hint="eastAsia" w:ascii="Times New Roman" w:hAnsi="Times New Roman" w:eastAsia="仿宋_GB2312" w:cs="Times New Roman"/>
          <w:color w:val="auto"/>
          <w:sz w:val="32"/>
          <w:szCs w:val="40"/>
          <w:highlight w:val="none"/>
          <w:lang w:eastAsia="zh-CN"/>
        </w:rPr>
        <w:t>（通过调度平台购买算力的单位</w:t>
      </w:r>
      <w:r>
        <w:rPr>
          <w:rFonts w:hint="eastAsia" w:ascii="Times New Roman" w:hAnsi="Times New Roman" w:eastAsia="仿宋_GB2312" w:cs="Times New Roman"/>
          <w:color w:val="auto"/>
          <w:sz w:val="32"/>
          <w:szCs w:val="40"/>
          <w:highlight w:val="none"/>
          <w:lang w:val="en-US" w:eastAsia="zh-CN"/>
        </w:rPr>
        <w:t>无需提交，</w:t>
      </w:r>
      <w:r>
        <w:rPr>
          <w:rFonts w:hint="eastAsia" w:ascii="Times New Roman" w:hAnsi="Times New Roman" w:eastAsia="仿宋_GB2312" w:cs="Times New Roman"/>
          <w:color w:val="auto"/>
          <w:sz w:val="32"/>
          <w:szCs w:val="40"/>
          <w:highlight w:val="none"/>
          <w:lang w:eastAsia="zh-CN"/>
        </w:rPr>
        <w:t>未通过调度平台购买算力的需求方</w:t>
      </w:r>
      <w:r>
        <w:rPr>
          <w:rFonts w:hint="eastAsia" w:eastAsia="仿宋_GB2312" w:cs="Times New Roman"/>
          <w:color w:val="auto"/>
          <w:sz w:val="32"/>
          <w:szCs w:val="40"/>
          <w:highlight w:val="none"/>
          <w:lang w:eastAsia="zh-CN"/>
        </w:rPr>
        <w:t>在湖南省算力调度平台系统中填报</w:t>
      </w:r>
      <w:r>
        <w:rPr>
          <w:rFonts w:hint="eastAsia" w:eastAsia="仿宋_GB2312" w:cs="Times New Roman"/>
          <w:color w:val="auto"/>
          <w:sz w:val="32"/>
          <w:szCs w:val="40"/>
          <w:highlight w:val="none"/>
          <w:lang w:val="en-US" w:eastAsia="zh-CN"/>
        </w:rPr>
        <w:t>后导出）</w:t>
      </w:r>
      <w:r>
        <w:rPr>
          <w:rFonts w:hint="default" w:ascii="Times New Roman" w:hAnsi="Times New Roman" w:eastAsia="仿宋_GB2312" w:cs="Times New Roman"/>
          <w:color w:val="auto"/>
          <w:sz w:val="32"/>
          <w:szCs w:val="40"/>
          <w:highlight w:val="none"/>
        </w:rPr>
        <w:t>；</w:t>
      </w:r>
    </w:p>
    <w:p w14:paraId="78775B83">
      <w:pPr>
        <w:keepNext w:val="0"/>
        <w:keepLines w:val="0"/>
        <w:pageBreakBefore w:val="0"/>
        <w:widowControl w:val="0"/>
        <w:kinsoku/>
        <w:wordWrap/>
        <w:overflowPunct/>
        <w:topLinePunct w:val="0"/>
        <w:autoSpaceDE/>
        <w:autoSpaceDN/>
        <w:bidi w:val="0"/>
        <w:adjustRightInd/>
        <w:spacing w:line="570" w:lineRule="exact"/>
        <w:ind w:firstLine="640"/>
        <w:textAlignment w:val="auto"/>
        <w:rPr>
          <w:rFonts w:hint="eastAsia" w:ascii="Times New Roman" w:hAnsi="Times New Roman" w:eastAsia="仿宋_GB2312" w:cs="Times New Roman"/>
          <w:b w:val="0"/>
          <w:bCs w:val="0"/>
          <w:color w:val="auto"/>
          <w:sz w:val="32"/>
          <w:szCs w:val="40"/>
          <w:highlight w:val="none"/>
          <w:lang w:eastAsia="zh-CN"/>
        </w:rPr>
      </w:pPr>
      <w:r>
        <w:rPr>
          <w:rFonts w:hint="eastAsia" w:eastAsia="仿宋_GB2312" w:cs="Times New Roman"/>
          <w:b w:val="0"/>
          <w:bCs w:val="0"/>
          <w:color w:val="auto"/>
          <w:sz w:val="32"/>
          <w:szCs w:val="40"/>
          <w:highlight w:val="none"/>
          <w:lang w:val="en-US" w:eastAsia="zh-CN"/>
        </w:rPr>
        <w:t>5</w:t>
      </w:r>
      <w:r>
        <w:rPr>
          <w:rFonts w:hint="default" w:ascii="Times New Roman" w:hAnsi="Times New Roman" w:eastAsia="仿宋_GB2312" w:cs="Times New Roman"/>
          <w:b w:val="0"/>
          <w:bCs w:val="0"/>
          <w:color w:val="auto"/>
          <w:sz w:val="32"/>
          <w:szCs w:val="40"/>
          <w:highlight w:val="none"/>
        </w:rPr>
        <w:t>.算力购买或服务合同（加盖交易双方公章的扫描件，合同原则上应有实际约定的交易标的物和明确的交易金额</w:t>
      </w:r>
      <w:r>
        <w:rPr>
          <w:rFonts w:hint="eastAsia" w:eastAsia="仿宋_GB2312" w:cs="Times New Roman"/>
          <w:b w:val="0"/>
          <w:bCs w:val="0"/>
          <w:color w:val="auto"/>
          <w:sz w:val="32"/>
          <w:szCs w:val="40"/>
          <w:highlight w:val="none"/>
          <w:lang w:eastAsia="zh-CN"/>
        </w:rPr>
        <w:t>；</w:t>
      </w:r>
      <w:r>
        <w:rPr>
          <w:rFonts w:hint="default" w:ascii="Times New Roman" w:hAnsi="Times New Roman" w:eastAsia="仿宋_GB2312" w:cs="Times New Roman"/>
          <w:b w:val="0"/>
          <w:bCs w:val="0"/>
          <w:color w:val="auto"/>
          <w:sz w:val="32"/>
          <w:szCs w:val="40"/>
          <w:highlight w:val="none"/>
        </w:rPr>
        <w:t>加盖交易双方公章的</w:t>
      </w:r>
      <w:r>
        <w:rPr>
          <w:rFonts w:hint="eastAsia" w:eastAsia="仿宋_GB2312" w:cs="Times New Roman"/>
          <w:b w:val="0"/>
          <w:bCs w:val="0"/>
          <w:color w:val="auto"/>
          <w:sz w:val="32"/>
          <w:szCs w:val="40"/>
          <w:highlight w:val="none"/>
          <w:lang w:eastAsia="zh-CN"/>
        </w:rPr>
        <w:t>框架</w:t>
      </w:r>
      <w:r>
        <w:rPr>
          <w:rFonts w:hint="eastAsia" w:eastAsia="仿宋_GB2312" w:cs="Times New Roman"/>
          <w:b w:val="0"/>
          <w:bCs w:val="0"/>
          <w:color w:val="auto"/>
          <w:sz w:val="32"/>
          <w:szCs w:val="40"/>
          <w:highlight w:val="none"/>
          <w:lang w:val="en-US" w:eastAsia="zh-CN"/>
        </w:rPr>
        <w:t>协议</w:t>
      </w:r>
      <w:r>
        <w:rPr>
          <w:rFonts w:hint="default" w:ascii="Times New Roman" w:hAnsi="Times New Roman" w:eastAsia="仿宋_GB2312" w:cs="Times New Roman"/>
          <w:b w:val="0"/>
          <w:bCs w:val="0"/>
          <w:color w:val="auto"/>
          <w:sz w:val="32"/>
          <w:szCs w:val="40"/>
          <w:highlight w:val="none"/>
        </w:rPr>
        <w:t>）</w:t>
      </w:r>
      <w:r>
        <w:rPr>
          <w:rFonts w:hint="eastAsia" w:eastAsia="仿宋_GB2312" w:cs="Times New Roman"/>
          <w:b w:val="0"/>
          <w:bCs w:val="0"/>
          <w:color w:val="auto"/>
          <w:sz w:val="32"/>
          <w:szCs w:val="40"/>
          <w:highlight w:val="none"/>
          <w:lang w:eastAsia="zh-CN"/>
        </w:rPr>
        <w:t>；</w:t>
      </w:r>
      <w:r>
        <w:rPr>
          <w:rFonts w:hint="eastAsia" w:ascii="Times New Roman" w:hAnsi="Times New Roman" w:eastAsia="仿宋_GB2312" w:cs="Times New Roman"/>
          <w:b w:val="0"/>
          <w:bCs w:val="0"/>
          <w:color w:val="auto"/>
          <w:sz w:val="32"/>
          <w:szCs w:val="40"/>
          <w:highlight w:val="none"/>
        </w:rPr>
        <w:t>无合同的直接提供交易凭证和使用记录</w:t>
      </w:r>
      <w:r>
        <w:rPr>
          <w:rFonts w:hint="eastAsia" w:eastAsia="仿宋_GB2312" w:cs="Times New Roman"/>
          <w:b w:val="0"/>
          <w:bCs w:val="0"/>
          <w:color w:val="auto"/>
          <w:sz w:val="32"/>
          <w:szCs w:val="40"/>
          <w:highlight w:val="none"/>
          <w:lang w:eastAsia="zh-CN"/>
        </w:rPr>
        <w:t>；</w:t>
      </w:r>
    </w:p>
    <w:p w14:paraId="75EBF67C">
      <w:pPr>
        <w:keepNext w:val="0"/>
        <w:keepLines w:val="0"/>
        <w:pageBreakBefore w:val="0"/>
        <w:widowControl w:val="0"/>
        <w:kinsoku/>
        <w:wordWrap/>
        <w:overflowPunct/>
        <w:topLinePunct w:val="0"/>
        <w:autoSpaceDE/>
        <w:autoSpaceDN/>
        <w:bidi w:val="0"/>
        <w:adjustRightInd/>
        <w:spacing w:line="570" w:lineRule="exact"/>
        <w:ind w:firstLine="640"/>
        <w:textAlignment w:val="auto"/>
        <w:rPr>
          <w:rFonts w:hint="default" w:ascii="Times New Roman" w:hAnsi="Times New Roman" w:eastAsia="仿宋_GB2312" w:cs="Times New Roman"/>
          <w:b w:val="0"/>
          <w:bCs w:val="0"/>
          <w:color w:val="auto"/>
          <w:sz w:val="32"/>
          <w:szCs w:val="40"/>
          <w:highlight w:val="none"/>
        </w:rPr>
      </w:pPr>
      <w:r>
        <w:rPr>
          <w:rFonts w:hint="eastAsia" w:eastAsia="仿宋_GB2312" w:cs="Times New Roman"/>
          <w:b w:val="0"/>
          <w:bCs w:val="0"/>
          <w:color w:val="auto"/>
          <w:sz w:val="32"/>
          <w:szCs w:val="40"/>
          <w:highlight w:val="none"/>
          <w:lang w:val="en-US" w:eastAsia="zh-CN"/>
        </w:rPr>
        <w:t>6.算力服务结算凭证（发票、银行支付凭证等，</w:t>
      </w:r>
      <w:r>
        <w:rPr>
          <w:rFonts w:hint="eastAsia" w:eastAsia="仿宋_GB2312" w:cs="Times New Roman"/>
          <w:color w:val="auto"/>
          <w:sz w:val="32"/>
          <w:szCs w:val="40"/>
          <w:highlight w:val="none"/>
          <w:lang w:val="en-US" w:eastAsia="zh-CN"/>
        </w:rPr>
        <w:t>开具日期可晚于服务期但须早于申报截止时间</w:t>
      </w:r>
      <w:r>
        <w:rPr>
          <w:rFonts w:hint="eastAsia" w:eastAsia="仿宋_GB2312" w:cs="Times New Roman"/>
          <w:b w:val="0"/>
          <w:bCs w:val="0"/>
          <w:color w:val="auto"/>
          <w:sz w:val="32"/>
          <w:szCs w:val="40"/>
          <w:highlight w:val="none"/>
          <w:lang w:val="en-US" w:eastAsia="zh-CN"/>
        </w:rPr>
        <w:t>）</w:t>
      </w:r>
      <w:r>
        <w:rPr>
          <w:rFonts w:hint="default" w:ascii="Times New Roman" w:hAnsi="Times New Roman" w:eastAsia="仿宋_GB2312" w:cs="Times New Roman"/>
          <w:b w:val="0"/>
          <w:bCs w:val="0"/>
          <w:color w:val="auto"/>
          <w:sz w:val="32"/>
          <w:szCs w:val="40"/>
          <w:highlight w:val="none"/>
        </w:rPr>
        <w:t>；</w:t>
      </w:r>
    </w:p>
    <w:p w14:paraId="070A0A96">
      <w:pPr>
        <w:keepNext w:val="0"/>
        <w:keepLines w:val="0"/>
        <w:pageBreakBefore w:val="0"/>
        <w:widowControl w:val="0"/>
        <w:kinsoku/>
        <w:wordWrap/>
        <w:overflowPunct/>
        <w:topLinePunct w:val="0"/>
        <w:autoSpaceDE/>
        <w:autoSpaceDN/>
        <w:bidi w:val="0"/>
        <w:adjustRightInd/>
        <w:spacing w:line="570" w:lineRule="exact"/>
        <w:ind w:firstLine="640"/>
        <w:textAlignment w:val="auto"/>
        <w:rPr>
          <w:rFonts w:hint="eastAsia" w:ascii="Times New Roman" w:hAnsi="Times New Roman" w:eastAsia="仿宋_GB2312" w:cs="Times New Roman"/>
          <w:color w:val="auto"/>
          <w:sz w:val="32"/>
          <w:szCs w:val="40"/>
          <w:highlight w:val="none"/>
          <w:lang w:eastAsia="zh-CN"/>
        </w:rPr>
      </w:pPr>
      <w:r>
        <w:rPr>
          <w:rFonts w:hint="eastAsia" w:eastAsia="仿宋_GB2312" w:cs="Times New Roman"/>
          <w:b w:val="0"/>
          <w:bCs w:val="0"/>
          <w:color w:val="auto"/>
          <w:sz w:val="32"/>
          <w:szCs w:val="40"/>
          <w:highlight w:val="none"/>
          <w:lang w:val="en-US" w:eastAsia="zh-CN"/>
        </w:rPr>
        <w:t>7</w:t>
      </w:r>
      <w:r>
        <w:rPr>
          <w:rFonts w:hint="default" w:ascii="Times New Roman" w:hAnsi="Times New Roman" w:eastAsia="仿宋_GB2312" w:cs="Times New Roman"/>
          <w:b w:val="0"/>
          <w:bCs w:val="0"/>
          <w:color w:val="auto"/>
          <w:sz w:val="32"/>
          <w:szCs w:val="40"/>
          <w:highlight w:val="none"/>
        </w:rPr>
        <w:t>.算力真实性使用佐证材料（</w:t>
      </w:r>
      <w:r>
        <w:rPr>
          <w:rFonts w:hint="eastAsia" w:eastAsia="仿宋_GB2312" w:cs="Times New Roman"/>
          <w:color w:val="auto"/>
          <w:sz w:val="32"/>
          <w:szCs w:val="32"/>
          <w:highlight w:val="none"/>
          <w:lang w:val="en-US" w:eastAsia="zh-CN"/>
        </w:rPr>
        <w:t>包括但不限于</w:t>
      </w:r>
      <w:r>
        <w:rPr>
          <w:rFonts w:hint="default" w:ascii="Times New Roman" w:hAnsi="Times New Roman" w:eastAsia="仿宋_GB2312" w:cs="Times New Roman"/>
          <w:color w:val="auto"/>
          <w:sz w:val="32"/>
          <w:szCs w:val="32"/>
          <w:highlight w:val="none"/>
        </w:rPr>
        <w:t>证明算力卡型号、价格、算力规模、使用期限、使用用途的佐证材料，如系统订单、系统日志</w:t>
      </w:r>
      <w:r>
        <w:rPr>
          <w:rFonts w:hint="eastAsia" w:eastAsia="仿宋_GB2312" w:cs="Times New Roman"/>
          <w:color w:val="auto"/>
          <w:sz w:val="32"/>
          <w:szCs w:val="32"/>
          <w:highlight w:val="none"/>
          <w:lang w:val="en-US" w:eastAsia="zh-CN"/>
        </w:rPr>
        <w:t>关键页</w:t>
      </w:r>
      <w:r>
        <w:rPr>
          <w:rFonts w:hint="default" w:ascii="Times New Roman" w:hAnsi="Times New Roman" w:eastAsia="仿宋_GB2312" w:cs="Times New Roman"/>
          <w:color w:val="auto"/>
          <w:sz w:val="32"/>
          <w:szCs w:val="32"/>
          <w:highlight w:val="none"/>
        </w:rPr>
        <w:t>、系统使用记录</w:t>
      </w:r>
      <w:r>
        <w:rPr>
          <w:rFonts w:hint="eastAsia" w:eastAsia="仿宋_GB2312" w:cs="Times New Roman"/>
          <w:color w:val="auto"/>
          <w:sz w:val="32"/>
          <w:szCs w:val="32"/>
          <w:highlight w:val="none"/>
          <w:lang w:val="en-US" w:eastAsia="zh-CN"/>
        </w:rPr>
        <w:t>关键页</w:t>
      </w:r>
      <w:r>
        <w:rPr>
          <w:rFonts w:hint="default" w:ascii="Times New Roman" w:hAnsi="Times New Roman" w:eastAsia="仿宋_GB2312" w:cs="Times New Roman"/>
          <w:color w:val="auto"/>
          <w:sz w:val="32"/>
          <w:szCs w:val="32"/>
          <w:highlight w:val="none"/>
        </w:rPr>
        <w:t>、算力供给方出具的证明文件</w:t>
      </w:r>
      <w:r>
        <w:rPr>
          <w:rFonts w:hint="eastAsia" w:eastAsia="仿宋_GB2312" w:cs="Times New Roman"/>
          <w:color w:val="auto"/>
          <w:sz w:val="32"/>
          <w:szCs w:val="32"/>
          <w:highlight w:val="none"/>
          <w:lang w:val="en-US" w:eastAsia="zh-CN"/>
        </w:rPr>
        <w:t>关键页、算力供应平台算力消耗统计截图关键页</w:t>
      </w:r>
      <w:r>
        <w:rPr>
          <w:rFonts w:hint="eastAsia" w:eastAsia="仿宋_GB2312" w:cs="Times New Roman"/>
          <w:color w:val="auto"/>
          <w:sz w:val="32"/>
          <w:szCs w:val="32"/>
          <w:highlight w:val="none"/>
          <w:lang w:eastAsia="zh-CN"/>
        </w:rPr>
        <w:t>、结算单/对账单</w:t>
      </w:r>
      <w:r>
        <w:rPr>
          <w:rFonts w:hint="eastAsia" w:eastAsia="仿宋_GB2312" w:cs="Times New Roman"/>
          <w:color w:val="auto"/>
          <w:sz w:val="32"/>
          <w:szCs w:val="32"/>
          <w:highlight w:val="none"/>
          <w:lang w:val="en-US" w:eastAsia="zh-CN"/>
        </w:rPr>
        <w:t>关键页、模型训练或推理记录关键页、</w:t>
      </w:r>
      <w:r>
        <w:rPr>
          <w:rFonts w:hint="default" w:ascii="Times New Roman" w:hAnsi="Times New Roman" w:eastAsia="仿宋_GB2312" w:cs="Times New Roman"/>
          <w:color w:val="auto"/>
          <w:sz w:val="32"/>
          <w:szCs w:val="32"/>
          <w:highlight w:val="none"/>
        </w:rPr>
        <w:t>使用场景说明材料等，佐证材料需加盖公章</w:t>
      </w:r>
      <w:r>
        <w:rPr>
          <w:rFonts w:hint="default" w:ascii="Times New Roman" w:hAnsi="Times New Roman" w:eastAsia="仿宋_GB2312" w:cs="Times New Roman"/>
          <w:b w:val="0"/>
          <w:bCs w:val="0"/>
          <w:color w:val="auto"/>
          <w:sz w:val="32"/>
          <w:szCs w:val="40"/>
          <w:highlight w:val="none"/>
        </w:rPr>
        <w:t>）</w:t>
      </w:r>
      <w:r>
        <w:rPr>
          <w:rFonts w:hint="eastAsia" w:eastAsia="仿宋_GB2312" w:cs="Times New Roman"/>
          <w:color w:val="auto"/>
          <w:sz w:val="32"/>
          <w:szCs w:val="40"/>
          <w:highlight w:val="none"/>
          <w:lang w:eastAsia="zh-CN"/>
        </w:rPr>
        <w:t>。</w:t>
      </w:r>
    </w:p>
    <w:p w14:paraId="517123D6">
      <w:pPr>
        <w:pStyle w:val="11"/>
        <w:keepNext w:val="0"/>
        <w:keepLines w:val="0"/>
        <w:pageBreakBefore w:val="0"/>
        <w:widowControl w:val="0"/>
        <w:kinsoku/>
        <w:wordWrap/>
        <w:overflowPunct/>
        <w:topLinePunct w:val="0"/>
        <w:autoSpaceDE/>
        <w:autoSpaceDN/>
        <w:bidi w:val="0"/>
        <w:adjustRightInd/>
        <w:spacing w:line="620" w:lineRule="exact"/>
        <w:ind w:left="0" w:leftChars="0" w:firstLine="640" w:firstLineChars="200"/>
        <w:rPr>
          <w:rFonts w:hint="eastAsia" w:ascii="楷体_GB2312" w:hAnsi="楷体_GB2312" w:eastAsia="楷体_GB2312" w:cs="楷体_GB2312"/>
          <w:color w:val="auto"/>
          <w:highlight w:val="none"/>
        </w:rPr>
      </w:pPr>
      <w:r>
        <w:rPr>
          <w:rFonts w:hint="eastAsia" w:ascii="楷体_GB2312" w:hAnsi="楷体_GB2312" w:eastAsia="楷体_GB2312" w:cs="楷体_GB2312"/>
          <w:color w:val="auto"/>
          <w:sz w:val="32"/>
          <w:szCs w:val="32"/>
          <w:highlight w:val="none"/>
        </w:rPr>
        <w:t>（注：证明材料请列明清单，以附件形式附后）</w:t>
      </w:r>
    </w:p>
    <w:sectPr>
      <w:pgSz w:w="11906" w:h="16838"/>
      <w:pgMar w:top="2098" w:right="1247" w:bottom="1417"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Droid Sans Fallbac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Droid Sans Fallback">
    <w:panose1 w:val="020B0502000000000001"/>
    <w:charset w:val="86"/>
    <w:family w:val="auto"/>
    <w:pitch w:val="default"/>
    <w:sig w:usb0="910002FF" w:usb1="2BDFFCFB" w:usb2="00000036" w:usb3="00000000" w:csb0="203F01FF" w:csb1="D7FF0000"/>
  </w:font>
  <w:font w:name="仿宋_GB2312">
    <w:panose1 w:val="02010609030101010101"/>
    <w:charset w:val="86"/>
    <w:family w:val="auto"/>
    <w:pitch w:val="default"/>
    <w:sig w:usb0="00000001" w:usb1="080E0000" w:usb2="00000000" w:usb3="00000000" w:csb0="00040000" w:csb1="00000000"/>
  </w:font>
  <w:font w:name="Calibri Light">
    <w:altName w:val="Times New Roman"/>
    <w:panose1 w:val="020F0302020204030204"/>
    <w:charset w:val="00"/>
    <w:family w:val="swiss"/>
    <w:pitch w:val="default"/>
    <w:sig w:usb0="00000000" w:usb1="00000000" w:usb2="00000009" w:usb3="00000000" w:csb0="200001FF" w:csb1="00000000"/>
  </w:font>
  <w:font w:name="方正仿宋简体">
    <w:panose1 w:val="02010601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方正魏碑_GBK">
    <w:altName w:val="Droid Sans Fallback"/>
    <w:panose1 w:val="03000509000000000000"/>
    <w:charset w:val="86"/>
    <w:family w:val="auto"/>
    <w:pitch w:val="default"/>
    <w:sig w:usb0="00000000" w:usb1="0000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方正黑体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B2EC03">
    <w:pPr>
      <w:pStyle w:val="7"/>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F4AED3">
    <w:pPr>
      <w:pStyle w:val="7"/>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0053C8">
    <w:pPr>
      <w:pStyle w:val="7"/>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87587B">
                          <w:pPr>
                            <w:pStyle w:val="7"/>
                            <w:jc w:val="center"/>
                            <w:rPr>
                              <w:rStyle w:val="15"/>
                              <w:sz w:val="28"/>
                              <w:szCs w:val="28"/>
                            </w:rPr>
                          </w:pPr>
                          <w:r>
                            <w:rPr>
                              <w:rStyle w:val="15"/>
                              <w:rFonts w:hint="eastAsia"/>
                              <w:sz w:val="28"/>
                              <w:szCs w:val="28"/>
                            </w:rPr>
                            <w:t xml:space="preserve">— </w:t>
                          </w:r>
                          <w:r>
                            <w:rPr>
                              <w:sz w:val="28"/>
                              <w:szCs w:val="28"/>
                            </w:rPr>
                            <w:fldChar w:fldCharType="begin"/>
                          </w:r>
                          <w:r>
                            <w:rPr>
                              <w:rStyle w:val="15"/>
                              <w:sz w:val="28"/>
                              <w:szCs w:val="28"/>
                            </w:rPr>
                            <w:instrText xml:space="preserve">PAGE  </w:instrText>
                          </w:r>
                          <w:r>
                            <w:rPr>
                              <w:sz w:val="28"/>
                              <w:szCs w:val="28"/>
                            </w:rPr>
                            <w:fldChar w:fldCharType="separate"/>
                          </w:r>
                          <w:r>
                            <w:rPr>
                              <w:rStyle w:val="15"/>
                              <w:sz w:val="28"/>
                              <w:szCs w:val="28"/>
                            </w:rPr>
                            <w:t>7</w:t>
                          </w:r>
                          <w:r>
                            <w:rPr>
                              <w:sz w:val="28"/>
                              <w:szCs w:val="28"/>
                            </w:rPr>
                            <w:fldChar w:fldCharType="end"/>
                          </w:r>
                          <w:r>
                            <w:rPr>
                              <w:rStyle w:val="15"/>
                              <w:rFonts w:hint="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E87587B">
                    <w:pPr>
                      <w:pStyle w:val="7"/>
                      <w:jc w:val="center"/>
                      <w:rPr>
                        <w:rStyle w:val="15"/>
                        <w:sz w:val="28"/>
                        <w:szCs w:val="28"/>
                      </w:rPr>
                    </w:pPr>
                    <w:r>
                      <w:rPr>
                        <w:rStyle w:val="15"/>
                        <w:rFonts w:hint="eastAsia"/>
                        <w:sz w:val="28"/>
                        <w:szCs w:val="28"/>
                      </w:rPr>
                      <w:t xml:space="preserve">— </w:t>
                    </w:r>
                    <w:r>
                      <w:rPr>
                        <w:sz w:val="28"/>
                        <w:szCs w:val="28"/>
                      </w:rPr>
                      <w:fldChar w:fldCharType="begin"/>
                    </w:r>
                    <w:r>
                      <w:rPr>
                        <w:rStyle w:val="15"/>
                        <w:sz w:val="28"/>
                        <w:szCs w:val="28"/>
                      </w:rPr>
                      <w:instrText xml:space="preserve">PAGE  </w:instrText>
                    </w:r>
                    <w:r>
                      <w:rPr>
                        <w:sz w:val="28"/>
                        <w:szCs w:val="28"/>
                      </w:rPr>
                      <w:fldChar w:fldCharType="separate"/>
                    </w:r>
                    <w:r>
                      <w:rPr>
                        <w:rStyle w:val="15"/>
                        <w:sz w:val="28"/>
                        <w:szCs w:val="28"/>
                      </w:rPr>
                      <w:t>7</w:t>
                    </w:r>
                    <w:r>
                      <w:rPr>
                        <w:sz w:val="28"/>
                        <w:szCs w:val="28"/>
                      </w:rPr>
                      <w:fldChar w:fldCharType="end"/>
                    </w:r>
                    <w:r>
                      <w:rPr>
                        <w:rStyle w:val="15"/>
                        <w:rFonts w:hint="eastAsia"/>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5EF6038"/>
    <w:multiLevelType w:val="singleLevel"/>
    <w:tmpl w:val="E5EF6038"/>
    <w:lvl w:ilvl="0" w:tentative="0">
      <w:start w:val="4"/>
      <w:numFmt w:val="chineseCounting"/>
      <w:suff w:val="nothing"/>
      <w:lvlText w:val="%1、"/>
      <w:lvlJc w:val="left"/>
      <w:rPr>
        <w:rFonts w:hint="eastAsia"/>
      </w:rPr>
    </w:lvl>
  </w:abstractNum>
  <w:abstractNum w:abstractNumId="1">
    <w:nsid w:val="F77F646F"/>
    <w:multiLevelType w:val="singleLevel"/>
    <w:tmpl w:val="F77F646F"/>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020BB1"/>
    <w:rsid w:val="00041005"/>
    <w:rsid w:val="00056E37"/>
    <w:rsid w:val="0007128D"/>
    <w:rsid w:val="000D3BA4"/>
    <w:rsid w:val="00100E4D"/>
    <w:rsid w:val="00122C37"/>
    <w:rsid w:val="00151304"/>
    <w:rsid w:val="001714C2"/>
    <w:rsid w:val="00190F8F"/>
    <w:rsid w:val="001A605C"/>
    <w:rsid w:val="002A1C02"/>
    <w:rsid w:val="002C6683"/>
    <w:rsid w:val="003327DC"/>
    <w:rsid w:val="003638EB"/>
    <w:rsid w:val="00370EA9"/>
    <w:rsid w:val="00394FD7"/>
    <w:rsid w:val="00396629"/>
    <w:rsid w:val="003B536E"/>
    <w:rsid w:val="003E1619"/>
    <w:rsid w:val="0041687C"/>
    <w:rsid w:val="004617B6"/>
    <w:rsid w:val="004634BF"/>
    <w:rsid w:val="004A0A45"/>
    <w:rsid w:val="004B12C4"/>
    <w:rsid w:val="004B5DBB"/>
    <w:rsid w:val="004F18A2"/>
    <w:rsid w:val="00523520"/>
    <w:rsid w:val="00573D0B"/>
    <w:rsid w:val="005765AF"/>
    <w:rsid w:val="00577D0F"/>
    <w:rsid w:val="005A3632"/>
    <w:rsid w:val="005B12EC"/>
    <w:rsid w:val="005B5A02"/>
    <w:rsid w:val="006114DA"/>
    <w:rsid w:val="00611F54"/>
    <w:rsid w:val="006131B8"/>
    <w:rsid w:val="0066757A"/>
    <w:rsid w:val="006A5E97"/>
    <w:rsid w:val="006B3C60"/>
    <w:rsid w:val="007404A9"/>
    <w:rsid w:val="00755B1B"/>
    <w:rsid w:val="0077123B"/>
    <w:rsid w:val="00794A1C"/>
    <w:rsid w:val="007B1A82"/>
    <w:rsid w:val="0082597D"/>
    <w:rsid w:val="008260A8"/>
    <w:rsid w:val="00827908"/>
    <w:rsid w:val="00861F77"/>
    <w:rsid w:val="00872276"/>
    <w:rsid w:val="008B59B4"/>
    <w:rsid w:val="00994D38"/>
    <w:rsid w:val="009974A4"/>
    <w:rsid w:val="009B3DE1"/>
    <w:rsid w:val="009D7F3C"/>
    <w:rsid w:val="009F54A0"/>
    <w:rsid w:val="00A11FFF"/>
    <w:rsid w:val="00A3316E"/>
    <w:rsid w:val="00A5385F"/>
    <w:rsid w:val="00A92DCD"/>
    <w:rsid w:val="00A9320E"/>
    <w:rsid w:val="00AA1A8F"/>
    <w:rsid w:val="00AB7092"/>
    <w:rsid w:val="00AC06DB"/>
    <w:rsid w:val="00AC0A3D"/>
    <w:rsid w:val="00AC4743"/>
    <w:rsid w:val="00BA5CE7"/>
    <w:rsid w:val="00BF49B2"/>
    <w:rsid w:val="00C40AFB"/>
    <w:rsid w:val="00C807C6"/>
    <w:rsid w:val="00C9381E"/>
    <w:rsid w:val="00CA1DAB"/>
    <w:rsid w:val="00CA3B4F"/>
    <w:rsid w:val="00CB3096"/>
    <w:rsid w:val="00D65141"/>
    <w:rsid w:val="00D67647"/>
    <w:rsid w:val="00D73A65"/>
    <w:rsid w:val="00D762BD"/>
    <w:rsid w:val="00DC00AF"/>
    <w:rsid w:val="00DE4E6F"/>
    <w:rsid w:val="00E60C60"/>
    <w:rsid w:val="00E761EB"/>
    <w:rsid w:val="00E92FBF"/>
    <w:rsid w:val="00EA7C26"/>
    <w:rsid w:val="00ED784F"/>
    <w:rsid w:val="00F36E74"/>
    <w:rsid w:val="00F83FDC"/>
    <w:rsid w:val="00FC3FB9"/>
    <w:rsid w:val="00FE32DC"/>
    <w:rsid w:val="02359AE7"/>
    <w:rsid w:val="08FB2ABF"/>
    <w:rsid w:val="098140B8"/>
    <w:rsid w:val="0D5D0B20"/>
    <w:rsid w:val="0DFF4A83"/>
    <w:rsid w:val="0F020BB1"/>
    <w:rsid w:val="0F5FFDBA"/>
    <w:rsid w:val="0F9F2D2B"/>
    <w:rsid w:val="15EAEB0B"/>
    <w:rsid w:val="15FC6FAE"/>
    <w:rsid w:val="17BBFBCE"/>
    <w:rsid w:val="17D785B9"/>
    <w:rsid w:val="17FB8371"/>
    <w:rsid w:val="1957BB9A"/>
    <w:rsid w:val="1AC15A62"/>
    <w:rsid w:val="1B6EDC72"/>
    <w:rsid w:val="1C2D4120"/>
    <w:rsid w:val="1DEF0280"/>
    <w:rsid w:val="1DFBB538"/>
    <w:rsid w:val="1DFDD594"/>
    <w:rsid w:val="1EED38B9"/>
    <w:rsid w:val="1F076728"/>
    <w:rsid w:val="1F453FAA"/>
    <w:rsid w:val="1FBD8EEA"/>
    <w:rsid w:val="1FC5F8B4"/>
    <w:rsid w:val="1FCEB0F4"/>
    <w:rsid w:val="1FEE1349"/>
    <w:rsid w:val="1FF98607"/>
    <w:rsid w:val="1FFB9BDA"/>
    <w:rsid w:val="247D09EF"/>
    <w:rsid w:val="25D33D04"/>
    <w:rsid w:val="27E90B31"/>
    <w:rsid w:val="28CF70C0"/>
    <w:rsid w:val="2AE5F333"/>
    <w:rsid w:val="2BD6BFD3"/>
    <w:rsid w:val="2D7B08C6"/>
    <w:rsid w:val="2EFEA8EF"/>
    <w:rsid w:val="2F0E72A0"/>
    <w:rsid w:val="2F1F33BA"/>
    <w:rsid w:val="2F77DC51"/>
    <w:rsid w:val="2F7FE648"/>
    <w:rsid w:val="2FD767C1"/>
    <w:rsid w:val="2FEF4930"/>
    <w:rsid w:val="2FF989BD"/>
    <w:rsid w:val="2FFB97C7"/>
    <w:rsid w:val="31B5CB2B"/>
    <w:rsid w:val="33910B67"/>
    <w:rsid w:val="33F37CBA"/>
    <w:rsid w:val="34FFBE5F"/>
    <w:rsid w:val="36D38C7B"/>
    <w:rsid w:val="36ED8D7D"/>
    <w:rsid w:val="36FF6EFF"/>
    <w:rsid w:val="36FFFDAE"/>
    <w:rsid w:val="37512F76"/>
    <w:rsid w:val="37DF282A"/>
    <w:rsid w:val="37EF1FD0"/>
    <w:rsid w:val="37F76D83"/>
    <w:rsid w:val="37FDAAE2"/>
    <w:rsid w:val="3893434F"/>
    <w:rsid w:val="39A765F1"/>
    <w:rsid w:val="39B67143"/>
    <w:rsid w:val="3A336AF8"/>
    <w:rsid w:val="3B0FE20A"/>
    <w:rsid w:val="3B4F3CEE"/>
    <w:rsid w:val="3BFF406B"/>
    <w:rsid w:val="3BFF7D8B"/>
    <w:rsid w:val="3C7F2537"/>
    <w:rsid w:val="3CF60DA1"/>
    <w:rsid w:val="3CFFB2C7"/>
    <w:rsid w:val="3D7ED1E4"/>
    <w:rsid w:val="3D7FE387"/>
    <w:rsid w:val="3DB21805"/>
    <w:rsid w:val="3DEDF990"/>
    <w:rsid w:val="3DFF027F"/>
    <w:rsid w:val="3E4F87D8"/>
    <w:rsid w:val="3EB50DDE"/>
    <w:rsid w:val="3EBD3DDC"/>
    <w:rsid w:val="3EE934E5"/>
    <w:rsid w:val="3EFA7FBC"/>
    <w:rsid w:val="3EFD4CA1"/>
    <w:rsid w:val="3EFF15C3"/>
    <w:rsid w:val="3F1C242C"/>
    <w:rsid w:val="3F1E83F0"/>
    <w:rsid w:val="3F4FE85E"/>
    <w:rsid w:val="3F7ECCF2"/>
    <w:rsid w:val="3F8ED766"/>
    <w:rsid w:val="3F971B6F"/>
    <w:rsid w:val="3FBFC843"/>
    <w:rsid w:val="3FCD9D3A"/>
    <w:rsid w:val="3FD7F16D"/>
    <w:rsid w:val="3FED478B"/>
    <w:rsid w:val="3FF57BF4"/>
    <w:rsid w:val="3FF70780"/>
    <w:rsid w:val="3FFB9F08"/>
    <w:rsid w:val="3FFE0512"/>
    <w:rsid w:val="3FFEA2F9"/>
    <w:rsid w:val="3FFEC911"/>
    <w:rsid w:val="3FFF377A"/>
    <w:rsid w:val="43B75E58"/>
    <w:rsid w:val="457BC1F6"/>
    <w:rsid w:val="45D6FDCD"/>
    <w:rsid w:val="45FB0A12"/>
    <w:rsid w:val="47B3F4D9"/>
    <w:rsid w:val="47FF5842"/>
    <w:rsid w:val="4AB117C7"/>
    <w:rsid w:val="4BE7766A"/>
    <w:rsid w:val="4CD7256B"/>
    <w:rsid w:val="4D7B10F5"/>
    <w:rsid w:val="4D7E2854"/>
    <w:rsid w:val="4D7F62CD"/>
    <w:rsid w:val="4DDD75FA"/>
    <w:rsid w:val="4F6B668E"/>
    <w:rsid w:val="4FFB7138"/>
    <w:rsid w:val="51FDD15D"/>
    <w:rsid w:val="53CEC18E"/>
    <w:rsid w:val="53D55AE5"/>
    <w:rsid w:val="544113BB"/>
    <w:rsid w:val="551F0D72"/>
    <w:rsid w:val="557B75B7"/>
    <w:rsid w:val="56DF7F90"/>
    <w:rsid w:val="56F36744"/>
    <w:rsid w:val="577D5133"/>
    <w:rsid w:val="58DE3F06"/>
    <w:rsid w:val="58F7D3A6"/>
    <w:rsid w:val="594228E3"/>
    <w:rsid w:val="597D52F7"/>
    <w:rsid w:val="59F5E352"/>
    <w:rsid w:val="5AFF3EDA"/>
    <w:rsid w:val="5BBD9C2E"/>
    <w:rsid w:val="5C430A29"/>
    <w:rsid w:val="5C5F5B76"/>
    <w:rsid w:val="5CB9DA46"/>
    <w:rsid w:val="5DE87A72"/>
    <w:rsid w:val="5E08087F"/>
    <w:rsid w:val="5E6987BB"/>
    <w:rsid w:val="5E714261"/>
    <w:rsid w:val="5ED83576"/>
    <w:rsid w:val="5EEAC27B"/>
    <w:rsid w:val="5F3FF141"/>
    <w:rsid w:val="5F5F3B86"/>
    <w:rsid w:val="5F7E70C7"/>
    <w:rsid w:val="5FAD9F30"/>
    <w:rsid w:val="5FD3C314"/>
    <w:rsid w:val="5FD3F792"/>
    <w:rsid w:val="5FD70D26"/>
    <w:rsid w:val="5FDD32E0"/>
    <w:rsid w:val="5FE11B73"/>
    <w:rsid w:val="5FF142BE"/>
    <w:rsid w:val="5FF7A035"/>
    <w:rsid w:val="62F32EB7"/>
    <w:rsid w:val="63AF0E84"/>
    <w:rsid w:val="63C61F29"/>
    <w:rsid w:val="63D907F7"/>
    <w:rsid w:val="63DF92F7"/>
    <w:rsid w:val="63FFB2A7"/>
    <w:rsid w:val="64EF390E"/>
    <w:rsid w:val="64FC7327"/>
    <w:rsid w:val="64FF677D"/>
    <w:rsid w:val="65ADF635"/>
    <w:rsid w:val="677F9C11"/>
    <w:rsid w:val="67CDD531"/>
    <w:rsid w:val="67F771C9"/>
    <w:rsid w:val="6970A584"/>
    <w:rsid w:val="699F6FAB"/>
    <w:rsid w:val="69D7ACA7"/>
    <w:rsid w:val="6A1AE1E2"/>
    <w:rsid w:val="6AF35393"/>
    <w:rsid w:val="6BBFF63E"/>
    <w:rsid w:val="6BDF7AAE"/>
    <w:rsid w:val="6BF3E8D2"/>
    <w:rsid w:val="6BF77A38"/>
    <w:rsid w:val="6BFF7ECB"/>
    <w:rsid w:val="6BFFD490"/>
    <w:rsid w:val="6CDCC53F"/>
    <w:rsid w:val="6CEBFC04"/>
    <w:rsid w:val="6D5F1B31"/>
    <w:rsid w:val="6DD31CC0"/>
    <w:rsid w:val="6DDB3B16"/>
    <w:rsid w:val="6DECB6EA"/>
    <w:rsid w:val="6DFF173D"/>
    <w:rsid w:val="6DFFBADD"/>
    <w:rsid w:val="6E4A2C4D"/>
    <w:rsid w:val="6EAD2E86"/>
    <w:rsid w:val="6EBF6699"/>
    <w:rsid w:val="6F6FDAAB"/>
    <w:rsid w:val="6F7FF5EF"/>
    <w:rsid w:val="6F979EF6"/>
    <w:rsid w:val="6FB10645"/>
    <w:rsid w:val="6FBEDE14"/>
    <w:rsid w:val="6FEC2C05"/>
    <w:rsid w:val="6FEF9F2C"/>
    <w:rsid w:val="6FFB1B7C"/>
    <w:rsid w:val="6FFE6023"/>
    <w:rsid w:val="6FFFFD04"/>
    <w:rsid w:val="703F0EE0"/>
    <w:rsid w:val="71592452"/>
    <w:rsid w:val="717DFC19"/>
    <w:rsid w:val="717E16D3"/>
    <w:rsid w:val="71FBFA05"/>
    <w:rsid w:val="71FCC914"/>
    <w:rsid w:val="71FDCA1F"/>
    <w:rsid w:val="725446A0"/>
    <w:rsid w:val="731A0BE6"/>
    <w:rsid w:val="73379800"/>
    <w:rsid w:val="737236D8"/>
    <w:rsid w:val="737A5287"/>
    <w:rsid w:val="73BFF616"/>
    <w:rsid w:val="73EBC992"/>
    <w:rsid w:val="73F9A95C"/>
    <w:rsid w:val="73FF464F"/>
    <w:rsid w:val="74B67F0B"/>
    <w:rsid w:val="74C2EE30"/>
    <w:rsid w:val="74DCC13D"/>
    <w:rsid w:val="751F65CF"/>
    <w:rsid w:val="75EF4CC6"/>
    <w:rsid w:val="75FD2D97"/>
    <w:rsid w:val="75FD4018"/>
    <w:rsid w:val="75FFC5ED"/>
    <w:rsid w:val="763F88FA"/>
    <w:rsid w:val="763FBE4E"/>
    <w:rsid w:val="767F00CB"/>
    <w:rsid w:val="769B65DD"/>
    <w:rsid w:val="76ADA54A"/>
    <w:rsid w:val="76BFB4E7"/>
    <w:rsid w:val="76D5EC14"/>
    <w:rsid w:val="76E53EA1"/>
    <w:rsid w:val="76EF9D6A"/>
    <w:rsid w:val="76F6252C"/>
    <w:rsid w:val="76F92359"/>
    <w:rsid w:val="76FFE3C0"/>
    <w:rsid w:val="771F68C8"/>
    <w:rsid w:val="776F31F1"/>
    <w:rsid w:val="7799DD00"/>
    <w:rsid w:val="77BB094A"/>
    <w:rsid w:val="77D2B077"/>
    <w:rsid w:val="77D7E4FA"/>
    <w:rsid w:val="77E175C0"/>
    <w:rsid w:val="77EF37F3"/>
    <w:rsid w:val="77F54539"/>
    <w:rsid w:val="77FF8B25"/>
    <w:rsid w:val="77FFE744"/>
    <w:rsid w:val="78FF0F9B"/>
    <w:rsid w:val="797EDD43"/>
    <w:rsid w:val="7997F333"/>
    <w:rsid w:val="79B77B9A"/>
    <w:rsid w:val="79DF3CC7"/>
    <w:rsid w:val="79DFE692"/>
    <w:rsid w:val="79DFF142"/>
    <w:rsid w:val="79FE64C9"/>
    <w:rsid w:val="7A9E3F0F"/>
    <w:rsid w:val="7AE353BD"/>
    <w:rsid w:val="7AFAAD6E"/>
    <w:rsid w:val="7B1FF04B"/>
    <w:rsid w:val="7B3DF75F"/>
    <w:rsid w:val="7B7CCEB2"/>
    <w:rsid w:val="7B86224C"/>
    <w:rsid w:val="7B874846"/>
    <w:rsid w:val="7B93D9FA"/>
    <w:rsid w:val="7B9D338C"/>
    <w:rsid w:val="7BB3729B"/>
    <w:rsid w:val="7BCF5071"/>
    <w:rsid w:val="7BD7E0A5"/>
    <w:rsid w:val="7BDBBC1B"/>
    <w:rsid w:val="7BE349E0"/>
    <w:rsid w:val="7BEF917A"/>
    <w:rsid w:val="7BF3F25F"/>
    <w:rsid w:val="7BF7A51B"/>
    <w:rsid w:val="7C4BE0E5"/>
    <w:rsid w:val="7C7B737C"/>
    <w:rsid w:val="7CE391D0"/>
    <w:rsid w:val="7CF3627D"/>
    <w:rsid w:val="7CFF2DCE"/>
    <w:rsid w:val="7CFF9B03"/>
    <w:rsid w:val="7D2DC6E2"/>
    <w:rsid w:val="7D6F2D3A"/>
    <w:rsid w:val="7D79DE56"/>
    <w:rsid w:val="7D7FB45A"/>
    <w:rsid w:val="7D7FEA1F"/>
    <w:rsid w:val="7DBD598A"/>
    <w:rsid w:val="7DBF2E4F"/>
    <w:rsid w:val="7DBFBB29"/>
    <w:rsid w:val="7DC84A05"/>
    <w:rsid w:val="7DCB12D6"/>
    <w:rsid w:val="7DDCB9A3"/>
    <w:rsid w:val="7DDD01D1"/>
    <w:rsid w:val="7DDE21F1"/>
    <w:rsid w:val="7DFB76C6"/>
    <w:rsid w:val="7DFEB8AB"/>
    <w:rsid w:val="7DFF22BD"/>
    <w:rsid w:val="7DFF4AAA"/>
    <w:rsid w:val="7E171B88"/>
    <w:rsid w:val="7E1FE09D"/>
    <w:rsid w:val="7E5F3B33"/>
    <w:rsid w:val="7E7F9DB0"/>
    <w:rsid w:val="7E9F76A6"/>
    <w:rsid w:val="7EB3E65C"/>
    <w:rsid w:val="7EBF0754"/>
    <w:rsid w:val="7ECD0F05"/>
    <w:rsid w:val="7EDE320C"/>
    <w:rsid w:val="7EF1143E"/>
    <w:rsid w:val="7EF63166"/>
    <w:rsid w:val="7EF81DC3"/>
    <w:rsid w:val="7EF922A3"/>
    <w:rsid w:val="7EFF81B4"/>
    <w:rsid w:val="7F26BFE5"/>
    <w:rsid w:val="7F47743A"/>
    <w:rsid w:val="7F4EE4A5"/>
    <w:rsid w:val="7F5B4C9B"/>
    <w:rsid w:val="7F6F288F"/>
    <w:rsid w:val="7F7B4936"/>
    <w:rsid w:val="7F7D2474"/>
    <w:rsid w:val="7F7E5B1C"/>
    <w:rsid w:val="7F7FF9CD"/>
    <w:rsid w:val="7F8BD5D1"/>
    <w:rsid w:val="7F8FE9B8"/>
    <w:rsid w:val="7F9E86DD"/>
    <w:rsid w:val="7F9F4F50"/>
    <w:rsid w:val="7FACC12A"/>
    <w:rsid w:val="7FAF92D7"/>
    <w:rsid w:val="7FB6C27B"/>
    <w:rsid w:val="7FBC733B"/>
    <w:rsid w:val="7FBD7306"/>
    <w:rsid w:val="7FDFE34B"/>
    <w:rsid w:val="7FDFF167"/>
    <w:rsid w:val="7FE599D7"/>
    <w:rsid w:val="7FE6D16E"/>
    <w:rsid w:val="7FE75951"/>
    <w:rsid w:val="7FEA0E0E"/>
    <w:rsid w:val="7FEDEA40"/>
    <w:rsid w:val="7FEF6C49"/>
    <w:rsid w:val="7FEFACA5"/>
    <w:rsid w:val="7FEFBAFD"/>
    <w:rsid w:val="7FF7D5E6"/>
    <w:rsid w:val="7FFA20A8"/>
    <w:rsid w:val="7FFA39FC"/>
    <w:rsid w:val="7FFD0786"/>
    <w:rsid w:val="7FFD90F4"/>
    <w:rsid w:val="7FFDC021"/>
    <w:rsid w:val="7FFE1734"/>
    <w:rsid w:val="7FFEE3F2"/>
    <w:rsid w:val="7FFF4E9A"/>
    <w:rsid w:val="7FFF7A70"/>
    <w:rsid w:val="7FFF970E"/>
    <w:rsid w:val="8B3F03CD"/>
    <w:rsid w:val="8BFD1271"/>
    <w:rsid w:val="8DF1FEC2"/>
    <w:rsid w:val="8FE7B5B3"/>
    <w:rsid w:val="8FEAE92F"/>
    <w:rsid w:val="934561C7"/>
    <w:rsid w:val="94B79393"/>
    <w:rsid w:val="95DF3DE7"/>
    <w:rsid w:val="9A7E87B8"/>
    <w:rsid w:val="9AE753E6"/>
    <w:rsid w:val="9DF2B1FD"/>
    <w:rsid w:val="9EBE04B5"/>
    <w:rsid w:val="9EFADFC6"/>
    <w:rsid w:val="9F7ADDC4"/>
    <w:rsid w:val="9FD6CB0E"/>
    <w:rsid w:val="9FE95C96"/>
    <w:rsid w:val="9FFF8D6D"/>
    <w:rsid w:val="A67E67F5"/>
    <w:rsid w:val="A6F7AAAF"/>
    <w:rsid w:val="A7FC67AA"/>
    <w:rsid w:val="A9E54981"/>
    <w:rsid w:val="A9F578EF"/>
    <w:rsid w:val="AB7D12F7"/>
    <w:rsid w:val="ABBABAB9"/>
    <w:rsid w:val="AEFFDCC1"/>
    <w:rsid w:val="AF4FE7AC"/>
    <w:rsid w:val="AFAEBA52"/>
    <w:rsid w:val="AFDE6547"/>
    <w:rsid w:val="AFE95CB9"/>
    <w:rsid w:val="AFF7562C"/>
    <w:rsid w:val="AFFBE5E7"/>
    <w:rsid w:val="AFFDEF93"/>
    <w:rsid w:val="B3ADD9DA"/>
    <w:rsid w:val="B3FFD1CD"/>
    <w:rsid w:val="B3FFEA1C"/>
    <w:rsid w:val="B4FFB6E9"/>
    <w:rsid w:val="B5FECD6C"/>
    <w:rsid w:val="B76F9733"/>
    <w:rsid w:val="B785ADC4"/>
    <w:rsid w:val="B7DDE3E7"/>
    <w:rsid w:val="B7FDC588"/>
    <w:rsid w:val="B8FF6F9A"/>
    <w:rsid w:val="B9AB4ED5"/>
    <w:rsid w:val="BB5F05E7"/>
    <w:rsid w:val="BBBBE95D"/>
    <w:rsid w:val="BBEF345D"/>
    <w:rsid w:val="BBF348C2"/>
    <w:rsid w:val="BBFCC287"/>
    <w:rsid w:val="BBFE7F3D"/>
    <w:rsid w:val="BBFF0DB4"/>
    <w:rsid w:val="BC7B42B5"/>
    <w:rsid w:val="BCDF1ABD"/>
    <w:rsid w:val="BCF7F417"/>
    <w:rsid w:val="BDBD5F84"/>
    <w:rsid w:val="BDD9C95C"/>
    <w:rsid w:val="BDFF2553"/>
    <w:rsid w:val="BEBF6E20"/>
    <w:rsid w:val="BF6D433E"/>
    <w:rsid w:val="BF7EFD73"/>
    <w:rsid w:val="BF7F2231"/>
    <w:rsid w:val="BF871555"/>
    <w:rsid w:val="BFE7A1F9"/>
    <w:rsid w:val="BFE9E002"/>
    <w:rsid w:val="BFEB55ED"/>
    <w:rsid w:val="BFEF853E"/>
    <w:rsid w:val="BFEFCCAE"/>
    <w:rsid w:val="BFF97E6C"/>
    <w:rsid w:val="BFFC379D"/>
    <w:rsid w:val="BFFCE56F"/>
    <w:rsid w:val="BFFD7C37"/>
    <w:rsid w:val="BFFF5A95"/>
    <w:rsid w:val="BFFF95B4"/>
    <w:rsid w:val="C3BFB349"/>
    <w:rsid w:val="C3D71E72"/>
    <w:rsid w:val="C68F9E46"/>
    <w:rsid w:val="C6BF1B07"/>
    <w:rsid w:val="C7FFEDA1"/>
    <w:rsid w:val="CBAF628D"/>
    <w:rsid w:val="CCED3D84"/>
    <w:rsid w:val="CEEB629D"/>
    <w:rsid w:val="CFFE1097"/>
    <w:rsid w:val="CFFF0FDF"/>
    <w:rsid w:val="D39F847B"/>
    <w:rsid w:val="D3FFE5A0"/>
    <w:rsid w:val="D5CD0D68"/>
    <w:rsid w:val="D6DF7BA5"/>
    <w:rsid w:val="D6E8EC2F"/>
    <w:rsid w:val="D76564A0"/>
    <w:rsid w:val="D77C247D"/>
    <w:rsid w:val="D79D7D72"/>
    <w:rsid w:val="DA2FA924"/>
    <w:rsid w:val="DB972362"/>
    <w:rsid w:val="DBAFC5E9"/>
    <w:rsid w:val="DBBB1A9F"/>
    <w:rsid w:val="DBBB9C88"/>
    <w:rsid w:val="DBDFCABF"/>
    <w:rsid w:val="DBFA9009"/>
    <w:rsid w:val="DBFB8EC7"/>
    <w:rsid w:val="DBFD452A"/>
    <w:rsid w:val="DBFFD2DD"/>
    <w:rsid w:val="DCB73D61"/>
    <w:rsid w:val="DCF9A043"/>
    <w:rsid w:val="DDBEDD9C"/>
    <w:rsid w:val="DDDFB0AB"/>
    <w:rsid w:val="DE1D7352"/>
    <w:rsid w:val="DE75023A"/>
    <w:rsid w:val="DE7FC41C"/>
    <w:rsid w:val="DED560CA"/>
    <w:rsid w:val="DEF89300"/>
    <w:rsid w:val="DF7B60EC"/>
    <w:rsid w:val="DF7EDA90"/>
    <w:rsid w:val="DF9DA893"/>
    <w:rsid w:val="DFB72DE1"/>
    <w:rsid w:val="DFBFB56B"/>
    <w:rsid w:val="DFC79143"/>
    <w:rsid w:val="DFDAE31B"/>
    <w:rsid w:val="DFDF7F40"/>
    <w:rsid w:val="DFE6C5EB"/>
    <w:rsid w:val="DFEEBE8A"/>
    <w:rsid w:val="DFF5CC40"/>
    <w:rsid w:val="DFF9E5B3"/>
    <w:rsid w:val="DFFD6046"/>
    <w:rsid w:val="DFFF7612"/>
    <w:rsid w:val="E1F300DB"/>
    <w:rsid w:val="E34FF48C"/>
    <w:rsid w:val="E35DF6EB"/>
    <w:rsid w:val="E6B7E50A"/>
    <w:rsid w:val="E6DFC990"/>
    <w:rsid w:val="E77D3C17"/>
    <w:rsid w:val="E7E53BF1"/>
    <w:rsid w:val="E7F77ABE"/>
    <w:rsid w:val="E9DD7069"/>
    <w:rsid w:val="EA676B40"/>
    <w:rsid w:val="EA988C74"/>
    <w:rsid w:val="EADFC1CA"/>
    <w:rsid w:val="EAFD5C2E"/>
    <w:rsid w:val="EAFE9431"/>
    <w:rsid w:val="EAFF2075"/>
    <w:rsid w:val="EAFF66B0"/>
    <w:rsid w:val="EAFFD9A9"/>
    <w:rsid w:val="EBCF6331"/>
    <w:rsid w:val="EBF950AC"/>
    <w:rsid w:val="EBFF34CC"/>
    <w:rsid w:val="ECFE33AA"/>
    <w:rsid w:val="EDBBF6A4"/>
    <w:rsid w:val="EDDF9BB1"/>
    <w:rsid w:val="EDF7C22E"/>
    <w:rsid w:val="EDF98E15"/>
    <w:rsid w:val="EE0BB27B"/>
    <w:rsid w:val="EE58F122"/>
    <w:rsid w:val="EE6F0D6E"/>
    <w:rsid w:val="EEFE6B7D"/>
    <w:rsid w:val="EEFEB8DB"/>
    <w:rsid w:val="EF35E36C"/>
    <w:rsid w:val="EF5F324F"/>
    <w:rsid w:val="EF76259E"/>
    <w:rsid w:val="EFB97663"/>
    <w:rsid w:val="EFBE5370"/>
    <w:rsid w:val="EFC72FBA"/>
    <w:rsid w:val="EFCD3718"/>
    <w:rsid w:val="EFDD9049"/>
    <w:rsid w:val="EFDF54F8"/>
    <w:rsid w:val="EFEF060D"/>
    <w:rsid w:val="EFFD490D"/>
    <w:rsid w:val="EFFF006E"/>
    <w:rsid w:val="EFFF2773"/>
    <w:rsid w:val="EFFFFDE1"/>
    <w:rsid w:val="F07B33A5"/>
    <w:rsid w:val="F1EFDE48"/>
    <w:rsid w:val="F1F7EA6D"/>
    <w:rsid w:val="F1FDC161"/>
    <w:rsid w:val="F23F344D"/>
    <w:rsid w:val="F27911B5"/>
    <w:rsid w:val="F2DA3415"/>
    <w:rsid w:val="F2F3D2BB"/>
    <w:rsid w:val="F2FF00BB"/>
    <w:rsid w:val="F37E8FD0"/>
    <w:rsid w:val="F3BEE3E2"/>
    <w:rsid w:val="F3C5E497"/>
    <w:rsid w:val="F3FBAB86"/>
    <w:rsid w:val="F52D47AC"/>
    <w:rsid w:val="F5358257"/>
    <w:rsid w:val="F53BA3AA"/>
    <w:rsid w:val="F557F27B"/>
    <w:rsid w:val="F5F75197"/>
    <w:rsid w:val="F5FAFE6D"/>
    <w:rsid w:val="F5FFB940"/>
    <w:rsid w:val="F65E2C03"/>
    <w:rsid w:val="F6BF4319"/>
    <w:rsid w:val="F6EEA08A"/>
    <w:rsid w:val="F75F100B"/>
    <w:rsid w:val="F7773A4F"/>
    <w:rsid w:val="F77D8D63"/>
    <w:rsid w:val="F7AF0A33"/>
    <w:rsid w:val="F7DB099B"/>
    <w:rsid w:val="F7DF577E"/>
    <w:rsid w:val="F7E4B3F9"/>
    <w:rsid w:val="F7EF1FF2"/>
    <w:rsid w:val="F7FC8442"/>
    <w:rsid w:val="F7FD0DED"/>
    <w:rsid w:val="F7FF86ED"/>
    <w:rsid w:val="F7FFCA4F"/>
    <w:rsid w:val="F7FFE8E1"/>
    <w:rsid w:val="F8F555CC"/>
    <w:rsid w:val="F9574E40"/>
    <w:rsid w:val="F9BD3118"/>
    <w:rsid w:val="F9CBBE92"/>
    <w:rsid w:val="F9E81F34"/>
    <w:rsid w:val="F9FBA7B4"/>
    <w:rsid w:val="F9FC8F97"/>
    <w:rsid w:val="FA3731C7"/>
    <w:rsid w:val="FA3FB3B1"/>
    <w:rsid w:val="FA5B3909"/>
    <w:rsid w:val="FA7E190A"/>
    <w:rsid w:val="FACFFD1D"/>
    <w:rsid w:val="FAD7DC4D"/>
    <w:rsid w:val="FB38619D"/>
    <w:rsid w:val="FB4CD423"/>
    <w:rsid w:val="FB4F56D5"/>
    <w:rsid w:val="FB6348D7"/>
    <w:rsid w:val="FB777600"/>
    <w:rsid w:val="FB7F78C5"/>
    <w:rsid w:val="FB96E929"/>
    <w:rsid w:val="FBDEA539"/>
    <w:rsid w:val="FBEFBC3F"/>
    <w:rsid w:val="FBF3FAB7"/>
    <w:rsid w:val="FBFB3785"/>
    <w:rsid w:val="FBFD5107"/>
    <w:rsid w:val="FBFE12DA"/>
    <w:rsid w:val="FBFF907E"/>
    <w:rsid w:val="FCB74F8F"/>
    <w:rsid w:val="FCBE071F"/>
    <w:rsid w:val="FCDD009A"/>
    <w:rsid w:val="FCE0752B"/>
    <w:rsid w:val="FCF68558"/>
    <w:rsid w:val="FCFF1525"/>
    <w:rsid w:val="FCFFAC92"/>
    <w:rsid w:val="FD4D5D35"/>
    <w:rsid w:val="FD7EE41B"/>
    <w:rsid w:val="FD9372C3"/>
    <w:rsid w:val="FDA79E00"/>
    <w:rsid w:val="FDB93AD7"/>
    <w:rsid w:val="FDBD0B21"/>
    <w:rsid w:val="FDBE0CE7"/>
    <w:rsid w:val="FDBF90B0"/>
    <w:rsid w:val="FDEFDD72"/>
    <w:rsid w:val="FDFAE066"/>
    <w:rsid w:val="FDFCC809"/>
    <w:rsid w:val="FDFE254E"/>
    <w:rsid w:val="FDFF1801"/>
    <w:rsid w:val="FDFF4D28"/>
    <w:rsid w:val="FDFFA454"/>
    <w:rsid w:val="FE157A33"/>
    <w:rsid w:val="FE5F3698"/>
    <w:rsid w:val="FE77080E"/>
    <w:rsid w:val="FE7B960B"/>
    <w:rsid w:val="FEAE4FA3"/>
    <w:rsid w:val="FEB7133B"/>
    <w:rsid w:val="FEBFA79E"/>
    <w:rsid w:val="FED9C481"/>
    <w:rsid w:val="FED9EAC1"/>
    <w:rsid w:val="FEDA3221"/>
    <w:rsid w:val="FEDFCF36"/>
    <w:rsid w:val="FEF64330"/>
    <w:rsid w:val="FEF8F0A3"/>
    <w:rsid w:val="FEFB7A41"/>
    <w:rsid w:val="FF1629C6"/>
    <w:rsid w:val="FF33A3B6"/>
    <w:rsid w:val="FF5B1FE4"/>
    <w:rsid w:val="FF5DFB26"/>
    <w:rsid w:val="FF5F1B53"/>
    <w:rsid w:val="FF5F653B"/>
    <w:rsid w:val="FF5F6DF3"/>
    <w:rsid w:val="FF5FC576"/>
    <w:rsid w:val="FF6669F2"/>
    <w:rsid w:val="FF67A445"/>
    <w:rsid w:val="FF7088FA"/>
    <w:rsid w:val="FF76857A"/>
    <w:rsid w:val="FF7FDB5F"/>
    <w:rsid w:val="FF9AE709"/>
    <w:rsid w:val="FFAFF82D"/>
    <w:rsid w:val="FFB7524E"/>
    <w:rsid w:val="FFB85C6F"/>
    <w:rsid w:val="FFBB92F3"/>
    <w:rsid w:val="FFC19956"/>
    <w:rsid w:val="FFD708B6"/>
    <w:rsid w:val="FFD7451D"/>
    <w:rsid w:val="FFDEEB71"/>
    <w:rsid w:val="FFE382EB"/>
    <w:rsid w:val="FFE7FFE3"/>
    <w:rsid w:val="FFE98F70"/>
    <w:rsid w:val="FFEB321D"/>
    <w:rsid w:val="FFEF013C"/>
    <w:rsid w:val="FFEF1C81"/>
    <w:rsid w:val="FFEFF4C6"/>
    <w:rsid w:val="FFF79CE6"/>
    <w:rsid w:val="FFFD95A5"/>
    <w:rsid w:val="FFFDB069"/>
    <w:rsid w:val="FFFE61D0"/>
    <w:rsid w:val="FFFF128B"/>
    <w:rsid w:val="FFFF29E1"/>
    <w:rsid w:val="FFFF3F27"/>
    <w:rsid w:val="FFFF44AF"/>
    <w:rsid w:val="FFFF5A6D"/>
    <w:rsid w:val="FFFF6CD3"/>
    <w:rsid w:val="FFFF6D91"/>
    <w:rsid w:val="FFFFA686"/>
    <w:rsid w:val="FFFFC19B"/>
    <w:rsid w:val="FFFFCF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val="0"/>
      <w:spacing w:before="100" w:beforeAutospacing="1" w:after="100" w:afterAutospacing="1" w:line="560" w:lineRule="exact"/>
      <w:ind w:left="0" w:right="0"/>
      <w:jc w:val="left"/>
      <w:outlineLvl w:val="0"/>
    </w:pPr>
    <w:rPr>
      <w:rFonts w:ascii="宋体" w:hAnsi="宋体" w:eastAsia="宋体" w:cs="宋体"/>
      <w:b/>
      <w:bCs/>
      <w:kern w:val="44"/>
      <w:sz w:val="48"/>
      <w:szCs w:val="48"/>
      <w:lang w:val="en-US" w:eastAsia="zh-CN"/>
    </w:rPr>
  </w:style>
  <w:style w:type="paragraph" w:styleId="3">
    <w:name w:val="heading 2"/>
    <w:basedOn w:val="1"/>
    <w:next w:val="1"/>
    <w:link w:val="18"/>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next w:val="1"/>
    <w:unhideWhenUsed/>
    <w:qFormat/>
    <w:uiPriority w:val="0"/>
    <w:pPr>
      <w:spacing w:after="120"/>
    </w:pPr>
  </w:style>
  <w:style w:type="paragraph" w:styleId="6">
    <w:name w:val="Body Text Indent"/>
    <w:basedOn w:val="1"/>
    <w:qFormat/>
    <w:uiPriority w:val="0"/>
    <w:pPr>
      <w:tabs>
        <w:tab w:val="left" w:pos="900"/>
        <w:tab w:val="left" w:pos="1080"/>
        <w:tab w:val="left" w:pos="1620"/>
      </w:tabs>
      <w:spacing w:line="590" w:lineRule="exact"/>
      <w:ind w:firstLine="640" w:firstLineChars="200"/>
    </w:pPr>
    <w:rPr>
      <w:rFonts w:eastAsia="方正仿宋简体"/>
      <w:sz w:val="32"/>
      <w:szCs w:val="28"/>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link w:val="19"/>
    <w:qFormat/>
    <w:uiPriority w:val="0"/>
    <w:pPr>
      <w:pBdr>
        <w:bottom w:val="single" w:color="auto" w:sz="6" w:space="1"/>
      </w:pBdr>
      <w:tabs>
        <w:tab w:val="center" w:pos="4153"/>
        <w:tab w:val="right" w:pos="8306"/>
      </w:tabs>
      <w:snapToGrid w:val="0"/>
      <w:jc w:val="center"/>
    </w:pPr>
    <w:rPr>
      <w:sz w:val="18"/>
      <w:szCs w:val="18"/>
    </w:rPr>
  </w:style>
  <w:style w:type="paragraph" w:styleId="9">
    <w:name w:val="toc 1"/>
    <w:basedOn w:val="1"/>
    <w:next w:val="1"/>
    <w:qFormat/>
    <w:uiPriority w:val="0"/>
  </w:style>
  <w:style w:type="paragraph" w:styleId="10">
    <w:name w:val="Normal (Web)"/>
    <w:basedOn w:val="1"/>
    <w:qFormat/>
    <w:uiPriority w:val="0"/>
    <w:pPr>
      <w:widowControl/>
      <w:spacing w:before="100" w:beforeAutospacing="1" w:after="119"/>
      <w:jc w:val="left"/>
    </w:pPr>
    <w:rPr>
      <w:rFonts w:ascii="宋体" w:hAnsi="宋体" w:cs="宋体"/>
      <w:kern w:val="0"/>
      <w:sz w:val="24"/>
    </w:rPr>
  </w:style>
  <w:style w:type="paragraph" w:styleId="11">
    <w:name w:val="Body Text First Indent 2"/>
    <w:basedOn w:val="6"/>
    <w:qFormat/>
    <w:uiPriority w:val="0"/>
    <w:pPr>
      <w:ind w:firstLine="420" w:firstLineChars="200"/>
    </w:p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page number"/>
    <w:basedOn w:val="14"/>
    <w:qFormat/>
    <w:uiPriority w:val="0"/>
  </w:style>
  <w:style w:type="paragraph" w:customStyle="1" w:styleId="16">
    <w:name w:val="UserStyle_0"/>
    <w:basedOn w:val="1"/>
    <w:qFormat/>
    <w:uiPriority w:val="0"/>
    <w:pPr>
      <w:ind w:firstLine="420"/>
    </w:pPr>
    <w:rPr>
      <w:rFonts w:ascii="Calibri" w:hAnsi="Calibri" w:eastAsia="宋体" w:cs="Times New Roman"/>
    </w:rPr>
  </w:style>
  <w:style w:type="paragraph" w:customStyle="1" w:styleId="17">
    <w:name w:val="Char Char"/>
    <w:basedOn w:val="1"/>
    <w:qFormat/>
    <w:uiPriority w:val="0"/>
    <w:rPr>
      <w:szCs w:val="20"/>
    </w:rPr>
  </w:style>
  <w:style w:type="character" w:customStyle="1" w:styleId="18">
    <w:name w:val="标题 2 Char"/>
    <w:basedOn w:val="14"/>
    <w:link w:val="3"/>
    <w:qFormat/>
    <w:uiPriority w:val="9"/>
    <w:rPr>
      <w:rFonts w:asciiTheme="majorHAnsi" w:hAnsiTheme="majorHAnsi" w:eastAsiaTheme="majorEastAsia" w:cstheme="majorBidi"/>
      <w:b/>
      <w:bCs/>
      <w:kern w:val="2"/>
      <w:sz w:val="32"/>
      <w:szCs w:val="32"/>
    </w:rPr>
  </w:style>
  <w:style w:type="character" w:customStyle="1" w:styleId="19">
    <w:name w:val="页眉 Char"/>
    <w:basedOn w:val="14"/>
    <w:link w:val="8"/>
    <w:qFormat/>
    <w:uiPriority w:val="0"/>
    <w:rPr>
      <w:kern w:val="2"/>
      <w:sz w:val="18"/>
      <w:szCs w:val="18"/>
    </w:rPr>
  </w:style>
  <w:style w:type="character" w:customStyle="1" w:styleId="20">
    <w:name w:val="NormalCharacter"/>
    <w:semiHidden/>
    <w:qFormat/>
    <w:uiPriority w:val="0"/>
    <w:rPr>
      <w:rFonts w:ascii="Times New Roman" w:hAnsi="Times New Roman" w:eastAsia="宋体" w:cs="Times New Roman"/>
      <w:kern w:val="2"/>
      <w:sz w:val="21"/>
      <w:szCs w:val="24"/>
      <w:lang w:val="en-US" w:eastAsia="zh-CN" w:bidi="ar-SA"/>
    </w:rPr>
  </w:style>
  <w:style w:type="character" w:customStyle="1" w:styleId="21">
    <w:name w:val="font01"/>
    <w:qFormat/>
    <w:uiPriority w:val="0"/>
    <w:rPr>
      <w:rFonts w:hint="eastAsia" w:ascii="宋体" w:hAnsi="宋体" w:eastAsia="宋体" w:cs="宋体"/>
      <w:color w:val="000000"/>
      <w:sz w:val="22"/>
      <w:szCs w:val="22"/>
      <w:u w:val="none"/>
    </w:rPr>
  </w:style>
  <w:style w:type="character" w:customStyle="1" w:styleId="22">
    <w:name w:val="font31"/>
    <w:qFormat/>
    <w:uiPriority w:val="0"/>
    <w:rPr>
      <w:rFonts w:hint="default" w:ascii="Times New Roman" w:hAnsi="Times New Roman" w:eastAsia="宋体" w:cs="Times New Roman"/>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10</Pages>
  <Words>2394</Words>
  <Characters>2474</Characters>
  <Lines>11</Lines>
  <Paragraphs>3</Paragraphs>
  <TotalTime>9</TotalTime>
  <ScaleCrop>false</ScaleCrop>
  <LinksUpToDate>false</LinksUpToDate>
  <CharactersWithSpaces>2859</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2020-03-12T09:52:00Z</dcterms:created>
  <dc:creator>欣儿</dc:creator>
  <cp:lastModifiedBy>王静</cp:lastModifiedBy>
  <cp:lastPrinted>2026-10-21T20:41:00Z</cp:lastPrinted>
  <dcterms:modified xsi:type="dcterms:W3CDTF">2026-10-21T10:19:25Z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E3C8A88ADB174361B11AF972F1941844_13</vt:lpwstr>
  </property>
  <property fmtid="{D5CDD505-2E9C-101B-9397-08002B2CF9AE}" pid="4" name="KSOTemplateDocerSaveRecord">
    <vt:lpwstr>eyJoZGlkIjoiN2YzNjBkOTgyNWQ1YTMxYzM3MzMwNWFiODNmOWIzYWMiLCJ1c2VySWQiOiIzMDgxOTY3NzIifQ==</vt:lpwstr>
  </property>
</Properties>
</file>